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99" w:rsidRPr="00936499" w:rsidRDefault="00F02B47" w:rsidP="0093649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02B47">
        <w:rPr>
          <w:rFonts w:ascii="Times New Roman" w:eastAsiaTheme="minorEastAsia" w:hAnsi="Times New Roman" w:cs="Times New Roman"/>
          <w:noProof/>
          <w:sz w:val="26"/>
          <w:lang w:eastAsia="ru-RU"/>
        </w:rPr>
        <w:drawing>
          <wp:inline distT="0" distB="0" distL="0" distR="0" wp14:anchorId="235D56A4" wp14:editId="4ED1946A">
            <wp:extent cx="7000697" cy="9582150"/>
            <wp:effectExtent l="4445" t="0" r="0" b="0"/>
            <wp:docPr id="1" name="Рисунок 1" descr="C:\Users\александр\Desktop\4 кл раб. пр\ттит ИЗО. 4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4 кл раб. пр\ттит ИЗО. 4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1349" cy="95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499" w:rsidRPr="00936499" w:rsidRDefault="00936499" w:rsidP="00936499">
      <w:pPr>
        <w:spacing w:after="0" w:line="240" w:lineRule="auto"/>
        <w:rPr>
          <w:rFonts w:ascii="Times New Roman" w:eastAsiaTheme="minorEastAsia" w:hAnsi="Times New Roman" w:cs="Times New Roman"/>
          <w:sz w:val="26"/>
          <w:lang w:eastAsia="ru-RU"/>
        </w:rPr>
      </w:pP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1. Планируемые результаты освоения учебного предмета: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В результате изучения изобразительного искусства на уровне начального общего образования у обучающихся: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pacing w:val="-4"/>
          <w:sz w:val="26"/>
          <w:szCs w:val="28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lastRenderedPageBreak/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Обучающиеся: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6"/>
          <w:szCs w:val="28"/>
          <w:lang w:eastAsia="ru-RU"/>
        </w:rPr>
      </w:pPr>
      <w:r w:rsidRPr="00936499">
        <w:rPr>
          <w:rFonts w:ascii="Times New Roman" w:eastAsia="@Arial Unicode MS" w:hAnsi="Times New Roman" w:cs="Times New Roman"/>
          <w:sz w:val="26"/>
          <w:szCs w:val="28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Восприятие искусства и 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lastRenderedPageBreak/>
        <w:t xml:space="preserve">различать основные виды художественной деятельности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(рисунок, живопись, скульптура, художественное конструирование и дизайн,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искусство) и участвовать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различать основные виды и жанры пластических ис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кусств, понимать их специфику;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эмоционально­ценностно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д.) окружающего мира и жизненных явлений;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приводить примеры ведущих художественных музеев Рос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сии и художественных музеев своего региона, показывать на примерах их роль и назначение.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4"/>
          <w:sz w:val="26"/>
          <w:szCs w:val="24"/>
          <w:lang w:eastAsia="ru-RU"/>
        </w:rPr>
        <w:t>воспринимать произведения изобразительного искусства;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д.), в природе, на улице, в быту;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lastRenderedPageBreak/>
        <w:t xml:space="preserve">различать основные и составные, тёплые и холодные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их для передачи художественного замысла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учебно­творческой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создавать средствами живописи, графики, скульптуры,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искусства образ человека: переда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наблюдать, сравнивать, сопоставлять и анализировать про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странственную форму предмета; изображать предметы раз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личной формы; использовать простые формы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выразительных образов в живописи, скульптуре, графике,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художественном конструировании;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использовать декоративные элементы, геометрические, рас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пользоваться средствами выразительности языка жи</w:t>
      </w: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вописи, графики, скульптуры,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искусства, художественного конструирования в собственной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деятельности; передавать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Paint</w:t>
      </w:r>
      <w:proofErr w:type="spellEnd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.</w:t>
      </w:r>
    </w:p>
    <w:p w:rsidR="00936499" w:rsidRPr="00936499" w:rsidRDefault="00936499" w:rsidP="00B11D0D">
      <w:pPr>
        <w:keepNext/>
        <w:autoSpaceDE w:val="0"/>
        <w:autoSpaceDN w:val="0"/>
        <w:adjustRightInd w:val="0"/>
        <w:spacing w:after="0" w:line="360" w:lineRule="auto"/>
        <w:ind w:left="454"/>
        <w:jc w:val="center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Значимые</w:t>
      </w:r>
      <w:r w:rsidR="00B11D0D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темы искусства.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br/>
        <w:t>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осознавать значимые темы искусства и отражать их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природы, человека, сказочного героя, предмета, явления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, усвоенные способы действия.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видеть, чувствовать и изображать красоту и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нообразие природы, человека, зданий, предметов;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4"/>
          <w:sz w:val="26"/>
          <w:szCs w:val="24"/>
          <w:lang w:eastAsia="ru-RU"/>
        </w:rPr>
        <w:t xml:space="preserve">понимать и передавать в художественной работе </w:t>
      </w: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изображать пейзажи, натюрморты, портреты, вы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ражая своё отношение к ним;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936499" w:rsidRPr="00936499" w:rsidRDefault="00936499" w:rsidP="00B1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2. Содержание учебного предмета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 xml:space="preserve">4 класс (34 ч)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Восприятие произведений искусства.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ству. Фотография и произведение изобразительного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циональная оценка шедевров национального, российского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Рисунок.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Красота и разнообразие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общие и характерные черты.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Живопись.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Образы природы и человека в живописи.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lastRenderedPageBreak/>
        <w:t xml:space="preserve">Скульптура.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 пластическими скульптурными материалами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выразительного образа (пластилин, глина — раскатывание,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 xml:space="preserve"> искусство.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 xml:space="preserve">Истоки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жилища, предметов быта, орудий труда, костюма; музыка,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и женской красоте, отражённые в изобразительном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стве, сказках, песнях. Сказочные образы в народной культуре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декоративно­прикладном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искусстве. 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Цвет.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Основные и составные цвета.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Линия.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Многообразие линий (тонкие, толстые, прямые,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Форма.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  <w:t>Значимые темы искусства. 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Земля — наш общий дом.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lastRenderedPageBreak/>
        <w:t xml:space="preserve">широт. Использование различных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гнёзда, норы, ульи, панцирь черепахи, домик улитки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т.д.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Восприятие и эмоциональная оценка шедевров русского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br/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и зарубежного искусства, изображающих природу. Общность </w:t>
      </w:r>
      <w:r w:rsidRPr="00936499">
        <w:rPr>
          <w:rFonts w:ascii="Times New Roman" w:eastAsia="Times New Roman" w:hAnsi="Times New Roman" w:cs="Times New Roman"/>
          <w:spacing w:val="-3"/>
          <w:sz w:val="26"/>
          <w:szCs w:val="28"/>
          <w:lang w:val="x-none" w:eastAsia="ru-RU"/>
        </w:rPr>
        <w:t>тематики, передаваемых чувств, отношения к природе в произ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ведениях авторов — представителей разных культур, народов, стран (например, А.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Саврасов,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Левитан,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Шишкин, Н.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Рерих, 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Моне, П.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Сезанн, В.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Ван Гог и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др.).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Родина моя — Россия.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Роль природных условий в ха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рактере традиционной культуры народов России. Пейзажи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Человек и человеческие взаимоотношения.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 Образы персонажей, вызывающие гнев, раздражение, презрение.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Искусство дарит людям красоту.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Искусство вокруг нас сегодня. Использование различных художественных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алов и средств для создания проектов красивых, удобных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 выразительных предметов быта, видов транспорта. Пред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ставление о роли изобразительных (пластических) искусств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 повседневной жизни человека, в организации его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ального окружения. Отражение в пластических искусствах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природных, географических условий, традиций, религиозных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верований разных народов (на примере изобразительного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искусства народов России). Жанр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Опыт </w:t>
      </w:r>
      <w:proofErr w:type="spellStart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Участие в различных видах изобразительной,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художественно­конструкторской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деятельности.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Освоение основ рисунка, живописи, скульптуры, </w:t>
      </w:r>
      <w:proofErr w:type="spellStart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деко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Овладение основами художественной грамоты: компози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цией, формой, ритмом, линией, цветом, объёмом, фактурой.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lastRenderedPageBreak/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бумагопластики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Выбор и применение выразительных средств для реали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Передача настроения в творческой работе с помощью цвета,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тона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композиции, пространства, линии, штриха, пятна, объёма,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фактуры материала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Использование в индивидуальной и коллективной дея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тельности различных художественных техник и материалов: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коллажа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proofErr w:type="spellStart"/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граттажа</w:t>
      </w:r>
      <w:proofErr w:type="spellEnd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пастели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восковых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 xml:space="preserve"> мелков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туши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карандаша, фломастеров,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пластилина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глины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, подручных и природных материалов.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Участие в обсуждении содержания и выразительных средств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произведений изобразительного искусства, выражение своего отношения к произведению.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Рисование на тему (10 часов).</w:t>
      </w:r>
      <w:r w:rsidRPr="0093649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цвета.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Выбирать и применять выразительные средства для реали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ru-RU"/>
        </w:rPr>
        <w:t>зации собственного замысла в рисунке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Рисование с натуры (9 часов).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цвета.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. Знать о разнообразии форм предметного мира и передачи их на плоскости и в пространстве. Сходство и контраст форм. Простые геометрические формы. 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spacing w:val="-2"/>
          <w:sz w:val="26"/>
          <w:szCs w:val="20"/>
        </w:rPr>
        <w:t xml:space="preserve">Познакомиться с жанрами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натюрморта. 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Применять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Декоративное рисование (7 часов).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 xml:space="preserve">Формировать представление об истоках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 искусства и его роли в жизни человека.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 xml:space="preserve"> в природе как основе декоративных форм в прикладном искусстве (цветы, раскраска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lastRenderedPageBreak/>
        <w:t xml:space="preserve">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д.). Ознакомиться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Беседы об изобразительном искусстве (4 часа).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 xml:space="preserve">Познакомиться с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val="x-none" w:eastAsia="ru-RU"/>
        </w:rPr>
        <w:t>живопись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>ю</w:t>
      </w: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Образы природы и человека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живописи.</w:t>
      </w:r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Узнать</w:t>
      </w:r>
      <w:proofErr w:type="spellEnd"/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, что такое скульптура</w:t>
      </w:r>
      <w:r w:rsidRPr="00936499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Материалы скульптуры и их роль в создании выразительного образа.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Познакомиться с </w:t>
      </w:r>
      <w:proofErr w:type="spellStart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>декоративно­прикладным</w:t>
      </w:r>
      <w:proofErr w:type="spellEnd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 искусством</w:t>
      </w:r>
      <w:r w:rsidRPr="00936499">
        <w:rPr>
          <w:rFonts w:ascii="Times New Roman" w:eastAsia="Calibri" w:hAnsi="Times New Roman" w:cs="Times New Roman"/>
          <w:b/>
          <w:bCs/>
          <w:spacing w:val="-4"/>
          <w:sz w:val="26"/>
          <w:szCs w:val="20"/>
        </w:rPr>
        <w:t xml:space="preserve">. </w:t>
      </w:r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 xml:space="preserve">Истоки </w:t>
      </w:r>
      <w:proofErr w:type="spellStart"/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>декоративно­</w:t>
      </w:r>
      <w:r w:rsidRPr="00936499">
        <w:rPr>
          <w:rFonts w:ascii="Times New Roman" w:eastAsia="Calibri" w:hAnsi="Times New Roman" w:cs="Times New Roman"/>
          <w:sz w:val="26"/>
          <w:szCs w:val="20"/>
        </w:rPr>
        <w:t>прикладного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искусства и его роль в жизни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человека.Узнать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жанры пейзажа и особенности художественного творчества: художник и зритель.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Аппликация (2 часа). </w:t>
      </w:r>
      <w:r w:rsidRPr="00936499">
        <w:rPr>
          <w:rFonts w:ascii="Times New Roman" w:eastAsia="Calibri" w:hAnsi="Times New Roman" w:cs="Times New Roman"/>
          <w:sz w:val="26"/>
          <w:szCs w:val="20"/>
        </w:rPr>
        <w:t>Познакомиться с разнообразием форм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 xml:space="preserve"> в природе как основе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Calibri" w:hAnsi="Times New Roman" w:cs="Times New Roman"/>
          <w:sz w:val="26"/>
          <w:szCs w:val="20"/>
        </w:rPr>
        <w:t>деревьев, морозные узоры на стекле и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т.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д.).</w:t>
      </w: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Лепка (2 часа).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Применять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разнообразие форм предметного мира и передачи их на плоскости и в пространстве.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3.  Тематическое планирование с указанием количества часов, отводимых на освоение каждой темы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12333"/>
        <w:gridCol w:w="2268"/>
      </w:tblGrid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№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разделы</w:t>
            </w:r>
          </w:p>
        </w:tc>
        <w:tc>
          <w:tcPr>
            <w:tcW w:w="2268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Кол-во часов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на тему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10 ч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proofErr w:type="gramStart"/>
            <w:r w:rsidRPr="009C4344">
              <w:rPr>
                <w:rFonts w:ascii="Times New Roman" w:eastAsia="Calibri" w:hAnsi="Times New Roman" w:cs="Times New Roman"/>
                <w:sz w:val="26"/>
                <w:szCs w:val="24"/>
              </w:rPr>
              <w:t>1.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>«</w:t>
            </w:r>
            <w:proofErr w:type="gramEnd"/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>Летние впечатления».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proofErr w:type="gram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2.«</w:t>
            </w:r>
            <w:proofErr w:type="gram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Осень в саду».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-4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.Люди труда в </w:t>
            </w:r>
            <w:proofErr w:type="gram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изобразитель- ном</w:t>
            </w:r>
            <w:proofErr w:type="gram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искусстве. Тематическое рисование, рисование по памяти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5-6. 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Иллюстрация к «Сказке о рыбаке и рыбке» </w:t>
            </w:r>
            <w:proofErr w:type="spell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А.С.Пушкина</w:t>
            </w:r>
            <w:proofErr w:type="spell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7. 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Карандаш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Акварель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D248BD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9-10. 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Иллюстрирование басни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И.А.Крылова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«Ворона и лисица». Рисование по теме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с натуры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9 ч.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2-3 листьев сложной формы (клен, каштан, виноград) на ветке.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Натюрморт из фруктов и овощей (разной окраски).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 Искусство натюрморта – предметы в группе. Натюрморт из яблок и кувшина. Рисование с натуры.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 Дерево. Графика. Рисование с натуры, по памяти реальных объектов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с натуры фигуры человека.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 Рисование с натуры фигуры человека. Акварель.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Современные машины в изобразительном искусстве. Рисование с натуры или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8.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птицы (ворона, журавль, голубь, петух) с таблицы.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9.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животного (кошки). Рисование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Декоративное рисование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7 ч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Выполнение эскиза лепного пряника и роспись готового изделия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Традицион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ный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русский фигурный пряник.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3.</w:t>
            </w:r>
            <w:r w:rsidR="00AB55DF">
              <w:t xml:space="preserve"> </w:t>
            </w:r>
            <w:r w:rsidR="00AB55DF"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Эскизы сюжетной росписи кухонной разделочной доски и роспись готового изделия (макета-заготовки).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петух.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 Эскиз (макет) открытки к празднику 8 марта. Декоративное конструирование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и роспись шкатулки. Рисование с натуры,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 Плакат «Мы и наше здоровье». Декоративно – прикладное творчество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</w:t>
            </w:r>
          </w:p>
        </w:tc>
        <w:tc>
          <w:tcPr>
            <w:tcW w:w="12333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Беседы об изобразительном искусстве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Жанры изобразительного искусства. Беседа  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Красота родной природы в творчестве русских художников. </w:t>
            </w:r>
            <w:proofErr w:type="gramStart"/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Беседа 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ab/>
            </w:r>
            <w:proofErr w:type="gramEnd"/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Прославленные центры народных художественных промыслов.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Музеи России.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5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Аппликация</w:t>
            </w:r>
            <w:r w:rsidR="00AB55D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«Осенняя симфония в лесу». Аппликация. Декоративное творчество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Сюжетная аппликация по мотивам русских народных сказок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6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Лепка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барыня, петух. Лепка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="00686E35">
              <w:t xml:space="preserve"> </w:t>
            </w:r>
            <w:r w:rsidR="00686E35" w:rsidRPr="00686E35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птиц и домашних животных по памяти и представлению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AB55DF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                                                     Итого: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34 часа</w:t>
            </w:r>
          </w:p>
        </w:tc>
      </w:tr>
    </w:tbl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p w:rsidR="00936499" w:rsidRPr="00936499" w:rsidRDefault="00936499" w:rsidP="00936499">
      <w:pPr>
        <w:spacing w:after="200" w:line="276" w:lineRule="auto"/>
        <w:ind w:left="-426" w:firstLine="426"/>
        <w:rPr>
          <w:rFonts w:ascii="Times New Roman" w:eastAsia="Calibri" w:hAnsi="Times New Roman" w:cs="Times New Roman"/>
          <w:b/>
          <w:sz w:val="26"/>
          <w:szCs w:val="36"/>
        </w:rPr>
      </w:pPr>
    </w:p>
    <w:p w:rsidR="000A59FB" w:rsidRDefault="000A59FB"/>
    <w:sectPr w:rsidR="000A59FB" w:rsidSect="00AF59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2042379"/>
    <w:multiLevelType w:val="hybridMultilevel"/>
    <w:tmpl w:val="0CB8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E8"/>
    <w:rsid w:val="000A59FB"/>
    <w:rsid w:val="003F0428"/>
    <w:rsid w:val="006250E8"/>
    <w:rsid w:val="00686E35"/>
    <w:rsid w:val="007C49ED"/>
    <w:rsid w:val="00936499"/>
    <w:rsid w:val="009C4344"/>
    <w:rsid w:val="00AB55DF"/>
    <w:rsid w:val="00AF5979"/>
    <w:rsid w:val="00B11D0D"/>
    <w:rsid w:val="00C4329E"/>
    <w:rsid w:val="00D248BD"/>
    <w:rsid w:val="00F0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7DCC-FCD0-42F6-BCA6-8169EA1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6AC0-8ACC-4A47-8FF7-F5D654CA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9</cp:revision>
  <dcterms:created xsi:type="dcterms:W3CDTF">2019-08-23T07:10:00Z</dcterms:created>
  <dcterms:modified xsi:type="dcterms:W3CDTF">2020-12-09T05:57:00Z</dcterms:modified>
</cp:coreProperties>
</file>