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A0" w:rsidRDefault="00DA0DD8" w:rsidP="00DA0DD8">
      <w:pPr>
        <w:widowControl w:val="0"/>
        <w:shd w:val="clear" w:color="auto" w:fill="FFFFFF"/>
        <w:tabs>
          <w:tab w:val="left" w:pos="1736"/>
          <w:tab w:val="center" w:pos="7285"/>
        </w:tabs>
        <w:suppressAutoHyphens/>
        <w:autoSpaceDN w:val="0"/>
        <w:spacing w:line="100" w:lineRule="atLeast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r w:rsidRPr="007D6C1D">
        <w:rPr>
          <w:rFonts w:eastAsia="Arial"/>
          <w:bCs/>
          <w:noProof/>
          <w:sz w:val="26"/>
          <w:szCs w:val="26"/>
        </w:rPr>
        <w:drawing>
          <wp:inline distT="0" distB="0" distL="0" distR="0" wp14:anchorId="629B4259" wp14:editId="794D3170">
            <wp:extent cx="9251950" cy="6888313"/>
            <wp:effectExtent l="0" t="0" r="6350" b="8255"/>
            <wp:docPr id="1" name="Рисунок 1" descr="C:\Users\Кутсош\Desktop\СКАНЫ\ТЕХ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сош\Desktop\СКАНЫ\ТЕХ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88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0161D">
        <w:rPr>
          <w:sz w:val="26"/>
          <w:szCs w:val="26"/>
        </w:rPr>
        <w:t xml:space="preserve"> </w:t>
      </w:r>
    </w:p>
    <w:p w:rsidR="00B35DA0" w:rsidRDefault="00B35DA0" w:rsidP="00B35DA0">
      <w:pPr>
        <w:rPr>
          <w:sz w:val="26"/>
          <w:szCs w:val="26"/>
        </w:rPr>
      </w:pPr>
    </w:p>
    <w:p w:rsidR="00B35DA0" w:rsidRDefault="00B35DA0" w:rsidP="00B35DA0">
      <w:pPr>
        <w:pStyle w:val="a3"/>
        <w:keepNext/>
        <w:keepLines/>
        <w:numPr>
          <w:ilvl w:val="0"/>
          <w:numId w:val="1"/>
        </w:numPr>
        <w:spacing w:line="259" w:lineRule="auto"/>
        <w:ind w:right="136"/>
        <w:outlineLvl w:val="0"/>
        <w:rPr>
          <w:rFonts w:eastAsia="Arial"/>
          <w:b/>
          <w:color w:val="000000"/>
          <w:sz w:val="26"/>
          <w:szCs w:val="26"/>
        </w:rPr>
      </w:pPr>
      <w:r w:rsidRPr="0016021F">
        <w:rPr>
          <w:rFonts w:eastAsia="Arial"/>
          <w:b/>
          <w:color w:val="000000"/>
          <w:sz w:val="26"/>
          <w:szCs w:val="26"/>
        </w:rPr>
        <w:t xml:space="preserve">Планируемые результаты учебного предмета, курса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/>
          <w:bCs/>
          <w:sz w:val="26"/>
          <w:szCs w:val="26"/>
        </w:rPr>
      </w:pPr>
      <w:r w:rsidRPr="00B35DA0">
        <w:rPr>
          <w:rFonts w:eastAsiaTheme="minorHAnsi"/>
          <w:b/>
          <w:bCs/>
          <w:sz w:val="26"/>
          <w:szCs w:val="26"/>
        </w:rPr>
        <w:t>Выпускник научится: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составлять сообщения о современных профессиях (в том числе профессиях своих родителей), связанных с автоматизированным трудом (с учетом региональных особенностей), и описывать их особенности;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организовывать рабочее место в зависимости от вида работы, распределять рабочее время;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отбирать и анализировать информацию из учебника и других дидактических материалов, использовать ее в организации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работы;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осуществлять контроль и корректировку хода работы;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выполнять социальные роли (председатель заседания школьного клуба, консультант, экспериментатор и т. д.);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выполнять доступные действия по самообслуживанию (декоративное оформление культурно-бытовой среды, ремонт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одежды и книг);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отбирать предложенные материалы для изделий по декоративно-художественным и конструктивным свойствам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в соответствии с поставленной задачей;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применять приемы рациональной и безопасной работы ручными инструментами: чертежными (циркуль), режущими (ножницы, макетный нож);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размечать бумагу и картон циркулем;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отбирать и выполнять в зависимости от свойств освоенных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материалов оптимальные и доступные технологические приемы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их ручной обработки;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изготавливать объемные изделия по простейшим чертежам, эскизам;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анализировать конструкцию изделия: определять взаимное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расположение деталей, виды их соединений;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рассказывать о назначении инструментальных программ, называемых текстовыми редакторами;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использовать правила оформления текста (заголовок, абзац, отступ «красная строка»); знать цели работы с принтером как с техническим устройством;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работать с текстом и изображением, представленным в компьютере;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использовать возможности оформления текста рисунками, таблицами, схемами;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использовать возможности поиска информации с помощью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программных средств;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соблюдать безопасные приемы труда при работе на компьютере;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включать и выключать дополнительные устройства (принтер, сканер), подключаемые к компьютеру;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использовать элементарные приемы клавиатурного письма;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использовать элементарные приемы работы с документом с помощью простейшего текстового редактора (сохранять и открывать документ, выводить документ на печать);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lastRenderedPageBreak/>
        <w:t xml:space="preserve">• осуществлять поиск, преобразование, хранение и применение информации (в том числе с использованием компьютера) 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для решения различных задач;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решать учебные и практические задачи с использованием компьютерных программ;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подключать к компьютеру дополнительные устройства;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осуществлять поиск информации в электронных изданиях: словарях, справочниках, энциклопедиях;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>• соблюдать правила личной гигиены и использования безопасных приемов работы со средствами информационных и коммуникационных технологий.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/>
          <w:bCs/>
          <w:sz w:val="26"/>
          <w:szCs w:val="26"/>
        </w:rPr>
      </w:pPr>
      <w:r w:rsidRPr="00B35DA0">
        <w:rPr>
          <w:rFonts w:eastAsiaTheme="minorHAnsi"/>
          <w:b/>
          <w:bCs/>
          <w:sz w:val="26"/>
          <w:szCs w:val="26"/>
        </w:rPr>
        <w:t>Выпускник получит возможность научиться: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i/>
          <w:sz w:val="26"/>
          <w:szCs w:val="26"/>
        </w:rPr>
      </w:pPr>
      <w:r w:rsidRPr="00B35DA0">
        <w:rPr>
          <w:rFonts w:eastAsiaTheme="minorHAnsi"/>
          <w:bCs/>
          <w:sz w:val="26"/>
          <w:szCs w:val="26"/>
        </w:rPr>
        <w:t xml:space="preserve">• </w:t>
      </w:r>
      <w:r w:rsidRPr="00B35DA0">
        <w:rPr>
          <w:rFonts w:eastAsiaTheme="minorHAnsi"/>
          <w:bCs/>
          <w:i/>
          <w:sz w:val="26"/>
          <w:szCs w:val="26"/>
        </w:rPr>
        <w:t>понимать особенность проектной деятельности и осуществлять ее, разрабатывать замысел, искать пути его реализации, воплощать его в продукте, демонстрировать готовый продукт;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i/>
          <w:sz w:val="26"/>
          <w:szCs w:val="26"/>
        </w:rPr>
      </w:pPr>
      <w:r w:rsidRPr="00B35DA0">
        <w:rPr>
          <w:rFonts w:eastAsiaTheme="minorHAnsi"/>
          <w:bCs/>
          <w:i/>
          <w:sz w:val="26"/>
          <w:szCs w:val="26"/>
        </w:rPr>
        <w:t>• 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i/>
          <w:sz w:val="26"/>
          <w:szCs w:val="26"/>
        </w:rPr>
      </w:pPr>
      <w:r w:rsidRPr="00B35DA0">
        <w:rPr>
          <w:rFonts w:eastAsiaTheme="minorHAnsi"/>
          <w:bCs/>
          <w:i/>
          <w:sz w:val="26"/>
          <w:szCs w:val="26"/>
        </w:rPr>
        <w:t>•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задачей;</w:t>
      </w:r>
    </w:p>
    <w:p w:rsidR="00B35DA0" w:rsidRPr="00B35DA0" w:rsidRDefault="00B35DA0" w:rsidP="00B35DA0">
      <w:pPr>
        <w:autoSpaceDE w:val="0"/>
        <w:autoSpaceDN w:val="0"/>
        <w:adjustRightInd w:val="0"/>
        <w:ind w:left="360"/>
        <w:rPr>
          <w:rFonts w:eastAsiaTheme="minorHAnsi"/>
          <w:bCs/>
          <w:i/>
          <w:sz w:val="26"/>
          <w:szCs w:val="26"/>
        </w:rPr>
      </w:pPr>
      <w:r w:rsidRPr="00B35DA0">
        <w:rPr>
          <w:rFonts w:eastAsiaTheme="minorHAnsi"/>
          <w:bCs/>
          <w:i/>
          <w:sz w:val="26"/>
          <w:szCs w:val="26"/>
        </w:rPr>
        <w:t>• осуществлять ввод информации в компьютер с клавиатуры.</w:t>
      </w:r>
    </w:p>
    <w:p w:rsidR="00B35DA0" w:rsidRPr="00B35DA0" w:rsidRDefault="00B35DA0" w:rsidP="00B35DA0">
      <w:pPr>
        <w:autoSpaceDE w:val="0"/>
        <w:autoSpaceDN w:val="0"/>
        <w:adjustRightInd w:val="0"/>
        <w:rPr>
          <w:rFonts w:eastAsiaTheme="minorHAnsi"/>
          <w:sz w:val="26"/>
          <w:szCs w:val="26"/>
        </w:rPr>
      </w:pPr>
      <w:r w:rsidRPr="00B35DA0">
        <w:rPr>
          <w:rFonts w:eastAsiaTheme="minorHAnsi"/>
          <w:b/>
          <w:iCs/>
          <w:sz w:val="26"/>
          <w:szCs w:val="26"/>
          <w:u w:val="single"/>
        </w:rPr>
        <w:t>Личностными результатами</w:t>
      </w:r>
      <w:r w:rsidRPr="00B35DA0">
        <w:rPr>
          <w:rFonts w:eastAsiaTheme="minorHAnsi"/>
          <w:i/>
          <w:iCs/>
          <w:sz w:val="26"/>
          <w:szCs w:val="26"/>
        </w:rPr>
        <w:t xml:space="preserve"> </w:t>
      </w:r>
      <w:r w:rsidRPr="00B35DA0">
        <w:rPr>
          <w:rFonts w:eastAsiaTheme="minorHAnsi"/>
          <w:sz w:val="26"/>
          <w:szCs w:val="26"/>
        </w:rPr>
        <w:t>изучения технологии в начальной школе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B35DA0" w:rsidRPr="00B35DA0" w:rsidRDefault="00B35DA0" w:rsidP="00B35DA0">
      <w:pPr>
        <w:autoSpaceDE w:val="0"/>
        <w:autoSpaceDN w:val="0"/>
        <w:adjustRightInd w:val="0"/>
        <w:rPr>
          <w:rFonts w:eastAsiaTheme="minorHAnsi"/>
          <w:sz w:val="26"/>
          <w:szCs w:val="26"/>
        </w:rPr>
      </w:pPr>
      <w:proofErr w:type="spellStart"/>
      <w:r w:rsidRPr="00B35DA0">
        <w:rPr>
          <w:rFonts w:eastAsiaTheme="minorHAnsi"/>
          <w:b/>
          <w:iCs/>
          <w:sz w:val="26"/>
          <w:szCs w:val="26"/>
          <w:u w:val="single"/>
        </w:rPr>
        <w:t>Метапредметные</w:t>
      </w:r>
      <w:proofErr w:type="spellEnd"/>
      <w:r w:rsidRPr="00B35DA0">
        <w:rPr>
          <w:rFonts w:eastAsiaTheme="minorHAnsi"/>
          <w:b/>
          <w:iCs/>
          <w:sz w:val="26"/>
          <w:szCs w:val="26"/>
          <w:u w:val="single"/>
        </w:rPr>
        <w:t xml:space="preserve"> результаты</w:t>
      </w:r>
      <w:r w:rsidRPr="00B35DA0">
        <w:rPr>
          <w:rFonts w:eastAsiaTheme="minorHAnsi"/>
          <w:i/>
          <w:iCs/>
          <w:sz w:val="26"/>
          <w:szCs w:val="26"/>
        </w:rPr>
        <w:t xml:space="preserve"> </w:t>
      </w:r>
      <w:r w:rsidRPr="00B35DA0">
        <w:rPr>
          <w:rFonts w:eastAsiaTheme="minorHAnsi"/>
          <w:sz w:val="26"/>
          <w:szCs w:val="26"/>
        </w:rPr>
        <w:t>изучения технологии в начальной школе проявляются в освоении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794623" w:rsidRDefault="00B35DA0" w:rsidP="00B35DA0">
      <w:pPr>
        <w:pStyle w:val="a3"/>
        <w:numPr>
          <w:ilvl w:val="0"/>
          <w:numId w:val="1"/>
        </w:numPr>
        <w:rPr>
          <w:b/>
          <w:sz w:val="26"/>
          <w:szCs w:val="26"/>
        </w:rPr>
      </w:pPr>
      <w:r w:rsidRPr="00B35DA0">
        <w:rPr>
          <w:b/>
          <w:sz w:val="26"/>
          <w:szCs w:val="26"/>
        </w:rPr>
        <w:t>Содержание учебного предмета</w:t>
      </w:r>
    </w:p>
    <w:p w:rsidR="00B35DA0" w:rsidRPr="00D93496" w:rsidRDefault="00B35DA0" w:rsidP="00B35DA0">
      <w:pPr>
        <w:autoSpaceDE w:val="0"/>
        <w:ind w:firstLine="720"/>
        <w:rPr>
          <w:b/>
          <w:bCs/>
          <w:sz w:val="26"/>
          <w:szCs w:val="26"/>
        </w:rPr>
      </w:pPr>
      <w:r w:rsidRPr="00D93496">
        <w:rPr>
          <w:b/>
          <w:bCs/>
          <w:sz w:val="26"/>
          <w:szCs w:val="26"/>
        </w:rPr>
        <w:t xml:space="preserve">      Бумага и картон -</w:t>
      </w:r>
      <w:r w:rsidR="00D93496" w:rsidRPr="00D93496">
        <w:rPr>
          <w:b/>
          <w:bCs/>
          <w:sz w:val="26"/>
          <w:szCs w:val="26"/>
        </w:rPr>
        <w:t>1</w:t>
      </w:r>
      <w:r w:rsidR="00DF1684">
        <w:rPr>
          <w:b/>
          <w:bCs/>
          <w:sz w:val="26"/>
          <w:szCs w:val="26"/>
        </w:rPr>
        <w:t>7</w:t>
      </w:r>
      <w:r w:rsidRPr="00D93496">
        <w:rPr>
          <w:b/>
          <w:bCs/>
          <w:sz w:val="26"/>
          <w:szCs w:val="26"/>
        </w:rPr>
        <w:t xml:space="preserve"> ч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 xml:space="preserve">Виды бумаги, используемые на уроках, и их свойства: </w:t>
      </w:r>
      <w:proofErr w:type="spellStart"/>
      <w:r w:rsidRPr="00D93496">
        <w:rPr>
          <w:bCs/>
          <w:sz w:val="26"/>
          <w:szCs w:val="26"/>
        </w:rPr>
        <w:t>крепированная</w:t>
      </w:r>
      <w:proofErr w:type="spellEnd"/>
      <w:r w:rsidRPr="00D93496">
        <w:rPr>
          <w:bCs/>
          <w:sz w:val="26"/>
          <w:szCs w:val="26"/>
        </w:rPr>
        <w:t xml:space="preserve"> (цветная, тонкая, мягкая, рыхлая, эластичная), бархатная (цветная, шероховатая, матовая, толстая, плотная, жесткая, двухслойная). Выбор бумаги и картона для изделий по их декоративно-художественным и конструктивным свойствам в соответствии с поставленной задачей. 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/>
          <w:bCs/>
          <w:sz w:val="26"/>
          <w:szCs w:val="26"/>
        </w:rPr>
        <w:t xml:space="preserve">Текстильные материалы – </w:t>
      </w:r>
      <w:r w:rsidR="00DF1684">
        <w:rPr>
          <w:b/>
          <w:bCs/>
          <w:sz w:val="26"/>
          <w:szCs w:val="26"/>
        </w:rPr>
        <w:t>5</w:t>
      </w:r>
      <w:r w:rsidRPr="00D93496">
        <w:rPr>
          <w:b/>
          <w:bCs/>
          <w:sz w:val="26"/>
          <w:szCs w:val="26"/>
        </w:rPr>
        <w:t xml:space="preserve"> ч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 xml:space="preserve"> Направление нитей тканей: долевое и </w:t>
      </w:r>
      <w:proofErr w:type="spellStart"/>
      <w:r w:rsidRPr="00D93496">
        <w:rPr>
          <w:bCs/>
          <w:sz w:val="26"/>
          <w:szCs w:val="26"/>
        </w:rPr>
        <w:t>поперечное.сопоставление</w:t>
      </w:r>
      <w:proofErr w:type="spellEnd"/>
      <w:r w:rsidRPr="00D93496">
        <w:rPr>
          <w:bCs/>
          <w:sz w:val="26"/>
          <w:szCs w:val="26"/>
        </w:rPr>
        <w:t xml:space="preserve"> тканей по переплетению нитей. 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 xml:space="preserve"> </w:t>
      </w:r>
      <w:r w:rsidRPr="00D93496">
        <w:rPr>
          <w:b/>
          <w:bCs/>
          <w:sz w:val="26"/>
          <w:szCs w:val="26"/>
        </w:rPr>
        <w:t>Металлы –</w:t>
      </w:r>
      <w:r w:rsidR="00D93496" w:rsidRPr="00D93496">
        <w:rPr>
          <w:b/>
          <w:bCs/>
          <w:sz w:val="26"/>
          <w:szCs w:val="26"/>
        </w:rPr>
        <w:t>5</w:t>
      </w:r>
      <w:r w:rsidRPr="00D93496">
        <w:rPr>
          <w:b/>
          <w:bCs/>
          <w:sz w:val="26"/>
          <w:szCs w:val="26"/>
        </w:rPr>
        <w:t xml:space="preserve"> ч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 xml:space="preserve"> 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виде вторичного сырья: жестяные баночки.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Инструменты для обработки фольги: ножницы, пустой стержень от шариковой ручки, кисточка с тонкой ручкой.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B35DA0" w:rsidRPr="00D93496" w:rsidRDefault="004A7DF7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/>
          <w:bCs/>
          <w:sz w:val="26"/>
          <w:szCs w:val="26"/>
        </w:rPr>
        <w:t>Пластмассы</w:t>
      </w:r>
      <w:r w:rsidRPr="00D93496">
        <w:rPr>
          <w:bCs/>
          <w:sz w:val="26"/>
          <w:szCs w:val="26"/>
        </w:rPr>
        <w:t>. -</w:t>
      </w:r>
      <w:r w:rsidR="00B35DA0" w:rsidRPr="00D93496">
        <w:rPr>
          <w:bCs/>
          <w:sz w:val="26"/>
          <w:szCs w:val="26"/>
        </w:rPr>
        <w:t xml:space="preserve"> 3ч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 xml:space="preserve"> Практическое применение пластмасс в жизни. 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Пластмассы, используемые в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B35DA0" w:rsidRPr="00D93496" w:rsidRDefault="00B35DA0" w:rsidP="00B35DA0">
      <w:pPr>
        <w:autoSpaceDE w:val="0"/>
        <w:ind w:firstLine="720"/>
        <w:rPr>
          <w:bCs/>
          <w:sz w:val="26"/>
          <w:szCs w:val="26"/>
        </w:rPr>
      </w:pPr>
      <w:r w:rsidRPr="00D93496">
        <w:rPr>
          <w:bCs/>
          <w:sz w:val="26"/>
          <w:szCs w:val="26"/>
        </w:rPr>
        <w:t>Практические работы: изготовление подставок из пластиковых емкостей, новогодних подвесок и игрушек-сувениров из пенопласта.</w:t>
      </w:r>
    </w:p>
    <w:p w:rsidR="00B526B0" w:rsidRPr="00B526B0" w:rsidRDefault="00B526B0" w:rsidP="00B526B0">
      <w:pPr>
        <w:autoSpaceDE w:val="0"/>
        <w:ind w:firstLine="720"/>
        <w:rPr>
          <w:b/>
          <w:bCs/>
          <w:sz w:val="26"/>
          <w:szCs w:val="26"/>
        </w:rPr>
      </w:pPr>
      <w:r w:rsidRPr="00D93496">
        <w:rPr>
          <w:b/>
          <w:bCs/>
          <w:sz w:val="26"/>
          <w:szCs w:val="26"/>
        </w:rPr>
        <w:t>Лепка (</w:t>
      </w:r>
      <w:r w:rsidR="00DF1684">
        <w:rPr>
          <w:b/>
          <w:bCs/>
          <w:sz w:val="26"/>
          <w:szCs w:val="26"/>
        </w:rPr>
        <w:t>4</w:t>
      </w:r>
      <w:r w:rsidRPr="00D93496">
        <w:rPr>
          <w:b/>
          <w:bCs/>
          <w:sz w:val="26"/>
          <w:szCs w:val="26"/>
        </w:rPr>
        <w:t xml:space="preserve">ч). </w:t>
      </w:r>
      <w:r w:rsidRPr="00D93496">
        <w:rPr>
          <w:sz w:val="26"/>
          <w:szCs w:val="26"/>
        </w:rPr>
        <w:t>Фигурки из глины или пластической массы. Лепка декоративного рельефа</w:t>
      </w:r>
    </w:p>
    <w:p w:rsidR="00B35DA0" w:rsidRPr="00D93496" w:rsidRDefault="00D93496" w:rsidP="00D93496">
      <w:pPr>
        <w:pStyle w:val="a3"/>
        <w:numPr>
          <w:ilvl w:val="0"/>
          <w:numId w:val="1"/>
        </w:numPr>
        <w:autoSpaceDE w:val="0"/>
        <w:rPr>
          <w:bCs/>
          <w:sz w:val="26"/>
          <w:szCs w:val="26"/>
        </w:rPr>
      </w:pPr>
      <w:r w:rsidRPr="00D93496">
        <w:rPr>
          <w:rFonts w:eastAsia="Andale Sans UI"/>
          <w:b/>
          <w:kern w:val="3"/>
          <w:sz w:val="26"/>
          <w:szCs w:val="26"/>
          <w:lang w:eastAsia="ja-JP" w:bidi="fa-IR"/>
        </w:rPr>
        <w:t>Тематическое планирование с указанием часов, отводимых на освоение каждой темы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505"/>
        <w:gridCol w:w="1701"/>
      </w:tblGrid>
      <w:tr w:rsidR="004A7DF7" w:rsidRPr="004A7DF7" w:rsidTr="00636F9A">
        <w:trPr>
          <w:trHeight w:val="539"/>
        </w:trPr>
        <w:tc>
          <w:tcPr>
            <w:tcW w:w="5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auto"/>
            </w:tcBorders>
            <w:shd w:val="clear" w:color="auto" w:fill="FFFFFF"/>
          </w:tcPr>
          <w:p w:rsidR="004A7DF7" w:rsidRPr="004A7DF7" w:rsidRDefault="004A7DF7" w:rsidP="00636F9A">
            <w:pPr>
              <w:suppressLineNumbers/>
              <w:suppressAutoHyphens/>
              <w:autoSpaceDN w:val="0"/>
              <w:spacing w:line="276" w:lineRule="atLeast"/>
              <w:ind w:firstLine="0"/>
              <w:jc w:val="center"/>
              <w:textAlignment w:val="baseline"/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</w:pPr>
            <w:r w:rsidRPr="004A7DF7"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  <w:t>№</w:t>
            </w:r>
          </w:p>
          <w:p w:rsidR="004A7DF7" w:rsidRPr="004A7DF7" w:rsidRDefault="004A7DF7" w:rsidP="00636F9A">
            <w:pPr>
              <w:suppressLineNumbers/>
              <w:suppressAutoHyphens/>
              <w:autoSpaceDN w:val="0"/>
              <w:spacing w:line="276" w:lineRule="atLeast"/>
              <w:ind w:firstLine="0"/>
              <w:jc w:val="center"/>
              <w:textAlignment w:val="baseline"/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</w:pPr>
            <w:r w:rsidRPr="004A7DF7"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  <w:t>п\п</w:t>
            </w:r>
          </w:p>
        </w:tc>
        <w:tc>
          <w:tcPr>
            <w:tcW w:w="3686" w:type="dxa"/>
            <w:tcBorders>
              <w:top w:val="single" w:sz="4" w:space="0" w:color="7030A0"/>
              <w:left w:val="single" w:sz="4" w:space="0" w:color="auto"/>
              <w:bottom w:val="single" w:sz="4" w:space="0" w:color="7030A0"/>
              <w:right w:val="single" w:sz="4" w:space="0" w:color="7030A0"/>
            </w:tcBorders>
            <w:shd w:val="clear" w:color="auto" w:fill="FFFFFF"/>
          </w:tcPr>
          <w:p w:rsidR="004A7DF7" w:rsidRPr="004A7DF7" w:rsidRDefault="004A7DF7" w:rsidP="00636F9A">
            <w:pPr>
              <w:spacing w:after="160" w:line="259" w:lineRule="auto"/>
              <w:rPr>
                <w:rFonts w:eastAsia="Andale Sans UI"/>
                <w:b/>
                <w:bCs/>
                <w:kern w:val="3"/>
                <w:sz w:val="26"/>
                <w:szCs w:val="26"/>
                <w:lang w:eastAsia="ja-JP" w:bidi="fa-IR"/>
              </w:rPr>
            </w:pPr>
            <w:r w:rsidRPr="004A7DF7">
              <w:rPr>
                <w:rFonts w:eastAsia="Andale Sans UI"/>
                <w:b/>
                <w:bCs/>
                <w:kern w:val="3"/>
                <w:sz w:val="26"/>
                <w:szCs w:val="26"/>
                <w:lang w:eastAsia="ja-JP" w:bidi="fa-IR"/>
              </w:rPr>
              <w:t>Название раздела</w:t>
            </w:r>
          </w:p>
          <w:p w:rsidR="004A7DF7" w:rsidRPr="004A7DF7" w:rsidRDefault="004A7DF7" w:rsidP="00636F9A">
            <w:pPr>
              <w:suppressLineNumbers/>
              <w:suppressAutoHyphens/>
              <w:autoSpaceDN w:val="0"/>
              <w:spacing w:line="276" w:lineRule="atLeast"/>
              <w:jc w:val="center"/>
              <w:textAlignment w:val="baseline"/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</w:pPr>
          </w:p>
        </w:tc>
        <w:tc>
          <w:tcPr>
            <w:tcW w:w="850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</w:tcPr>
          <w:p w:rsidR="004A7DF7" w:rsidRPr="004A7DF7" w:rsidRDefault="004A7DF7" w:rsidP="00636F9A">
            <w:pPr>
              <w:suppressLineNumbers/>
              <w:suppressAutoHyphens/>
              <w:autoSpaceDN w:val="0"/>
              <w:spacing w:line="276" w:lineRule="atLeast"/>
              <w:ind w:firstLine="0"/>
              <w:jc w:val="center"/>
              <w:textAlignment w:val="baseline"/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</w:pPr>
            <w:r w:rsidRPr="004A7DF7"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  <w:t xml:space="preserve">Тема </w:t>
            </w:r>
          </w:p>
        </w:tc>
        <w:tc>
          <w:tcPr>
            <w:tcW w:w="170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/>
          </w:tcPr>
          <w:p w:rsidR="004A7DF7" w:rsidRPr="004A7DF7" w:rsidRDefault="004A7DF7" w:rsidP="00636F9A">
            <w:pPr>
              <w:suppressLineNumbers/>
              <w:suppressAutoHyphens/>
              <w:autoSpaceDN w:val="0"/>
              <w:spacing w:line="276" w:lineRule="atLeast"/>
              <w:ind w:firstLine="0"/>
              <w:jc w:val="center"/>
              <w:textAlignment w:val="baseline"/>
              <w:rPr>
                <w:rFonts w:eastAsia="Andale Sans UI"/>
                <w:b/>
                <w:bCs/>
                <w:kern w:val="3"/>
                <w:sz w:val="26"/>
                <w:szCs w:val="26"/>
                <w:lang w:eastAsia="ja-JP" w:bidi="fa-IR"/>
              </w:rPr>
            </w:pPr>
            <w:r w:rsidRPr="004A7DF7">
              <w:rPr>
                <w:rFonts w:eastAsia="Andale Sans UI"/>
                <w:b/>
                <w:bCs/>
                <w:kern w:val="3"/>
                <w:sz w:val="26"/>
                <w:szCs w:val="26"/>
                <w:lang w:val="de-DE" w:eastAsia="ja-JP" w:bidi="fa-IR"/>
              </w:rPr>
              <w:t>Количество часов</w:t>
            </w:r>
          </w:p>
        </w:tc>
      </w:tr>
      <w:tr w:rsidR="004A7DF7" w:rsidRPr="004A7DF7" w:rsidTr="001D6D74">
        <w:trPr>
          <w:trHeight w:val="286"/>
        </w:trPr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1D6D7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4A7DF7">
              <w:rPr>
                <w:b/>
                <w:bCs/>
                <w:sz w:val="26"/>
                <w:szCs w:val="26"/>
              </w:rPr>
              <w:t>Бумага и картон</w:t>
            </w:r>
          </w:p>
        </w:tc>
        <w:tc>
          <w:tcPr>
            <w:tcW w:w="8505" w:type="dxa"/>
          </w:tcPr>
          <w:p w:rsidR="004A7DF7" w:rsidRPr="004A7DF7" w:rsidRDefault="004A7DF7" w:rsidP="001D6D74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A7DF7" w:rsidRPr="004A7DF7" w:rsidRDefault="004A7DF7" w:rsidP="00DF1684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4A7DF7">
              <w:rPr>
                <w:b/>
                <w:sz w:val="26"/>
                <w:szCs w:val="26"/>
              </w:rPr>
              <w:t>1</w:t>
            </w:r>
            <w:r w:rsidR="00DF1684">
              <w:rPr>
                <w:b/>
                <w:sz w:val="26"/>
                <w:szCs w:val="26"/>
              </w:rPr>
              <w:t>7</w:t>
            </w:r>
            <w:r w:rsidRPr="004A7DF7">
              <w:rPr>
                <w:b/>
                <w:sz w:val="26"/>
                <w:szCs w:val="26"/>
              </w:rPr>
              <w:t>ч</w:t>
            </w:r>
          </w:p>
        </w:tc>
      </w:tr>
      <w:tr w:rsidR="001D6D74" w:rsidRPr="004A7DF7" w:rsidTr="001D6D74">
        <w:trPr>
          <w:trHeight w:val="249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Ваза для осеннего букета. Приемы: оклеивание основы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366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Головоломка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DF1684">
        <w:trPr>
          <w:trHeight w:val="282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Реставрация книг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Новогодние маски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Новогодние объемные игрушки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1D6D7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Новогодние фонарики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Новогодние подвески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Игрушки – гармошки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Бусы из бумаги в технике оригами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Забавные игрушки из бумаги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Декоративное панно.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DF1684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Декоративное панно.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DF1684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Декоративное панно.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DF1684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Декоративное панно.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DF1684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Забавные игрушки из бумаги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1D6D74">
        <w:trPr>
          <w:trHeight w:val="231"/>
        </w:trPr>
        <w:tc>
          <w:tcPr>
            <w:tcW w:w="562" w:type="dxa"/>
            <w:tcBorders>
              <w:right w:val="single" w:sz="4" w:space="0" w:color="auto"/>
            </w:tcBorders>
          </w:tcPr>
          <w:p w:rsidR="00DF1684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Забавные игрушки из бумаги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A7DF7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636F9A">
            <w:pPr>
              <w:ind w:firstLine="0"/>
              <w:jc w:val="center"/>
              <w:rPr>
                <w:sz w:val="26"/>
                <w:szCs w:val="26"/>
              </w:rPr>
            </w:pPr>
            <w:r w:rsidRPr="004A7DF7">
              <w:rPr>
                <w:b/>
                <w:bCs/>
                <w:sz w:val="26"/>
                <w:szCs w:val="26"/>
              </w:rPr>
              <w:t>Текстильные материалы</w:t>
            </w:r>
          </w:p>
        </w:tc>
        <w:tc>
          <w:tcPr>
            <w:tcW w:w="8505" w:type="dxa"/>
          </w:tcPr>
          <w:p w:rsidR="004A7DF7" w:rsidRPr="004A7DF7" w:rsidRDefault="004A7DF7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4A7DF7" w:rsidRPr="004A7DF7" w:rsidRDefault="00DF1684" w:rsidP="00636F9A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4A7DF7" w:rsidRPr="004A7DF7">
              <w:rPr>
                <w:b/>
                <w:sz w:val="26"/>
                <w:szCs w:val="26"/>
              </w:rPr>
              <w:t xml:space="preserve"> ч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Футляр для телефона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 xml:space="preserve">Кукла – марионетка </w:t>
            </w:r>
            <w:proofErr w:type="spellStart"/>
            <w:r w:rsidRPr="004A7DF7">
              <w:rPr>
                <w:sz w:val="26"/>
                <w:szCs w:val="26"/>
              </w:rPr>
              <w:t>Анишит</w:t>
            </w:r>
            <w:proofErr w:type="spellEnd"/>
            <w:r w:rsidRPr="004A7DF7">
              <w:rPr>
                <w:sz w:val="26"/>
                <w:szCs w:val="26"/>
              </w:rPr>
              <w:t xml:space="preserve"> </w:t>
            </w:r>
            <w:proofErr w:type="spellStart"/>
            <w:r w:rsidRPr="004A7DF7">
              <w:rPr>
                <w:sz w:val="26"/>
                <w:szCs w:val="26"/>
              </w:rPr>
              <w:t>Йокоповна</w:t>
            </w:r>
            <w:proofErr w:type="spellEnd"/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pacing w:val="-1"/>
                <w:w w:val="91"/>
                <w:sz w:val="26"/>
                <w:szCs w:val="26"/>
              </w:rPr>
              <w:t>Веселые лягушата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DF1684" w:rsidRPr="004A7DF7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pacing w:val="-1"/>
                <w:w w:val="91"/>
                <w:sz w:val="26"/>
                <w:szCs w:val="26"/>
              </w:rPr>
            </w:pPr>
            <w:r>
              <w:rPr>
                <w:spacing w:val="-1"/>
                <w:w w:val="91"/>
                <w:sz w:val="26"/>
                <w:szCs w:val="26"/>
              </w:rPr>
              <w:t>Разновидности швов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DF1684" w:rsidRPr="004A7DF7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pacing w:val="-1"/>
                <w:w w:val="91"/>
                <w:sz w:val="26"/>
                <w:szCs w:val="26"/>
              </w:rPr>
            </w:pPr>
            <w:r>
              <w:rPr>
                <w:spacing w:val="-1"/>
                <w:w w:val="91"/>
                <w:sz w:val="26"/>
                <w:szCs w:val="26"/>
              </w:rPr>
              <w:t>Разновидности швов</w:t>
            </w:r>
          </w:p>
        </w:tc>
        <w:tc>
          <w:tcPr>
            <w:tcW w:w="1701" w:type="dxa"/>
          </w:tcPr>
          <w:p w:rsidR="00DF1684" w:rsidRDefault="00DF1684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A7DF7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636F9A">
            <w:pPr>
              <w:ind w:firstLine="0"/>
              <w:jc w:val="center"/>
              <w:rPr>
                <w:sz w:val="26"/>
                <w:szCs w:val="26"/>
              </w:rPr>
            </w:pPr>
            <w:r w:rsidRPr="004A7DF7">
              <w:rPr>
                <w:b/>
                <w:bCs/>
                <w:sz w:val="26"/>
                <w:szCs w:val="26"/>
              </w:rPr>
              <w:t>Металлы</w:t>
            </w:r>
          </w:p>
        </w:tc>
        <w:tc>
          <w:tcPr>
            <w:tcW w:w="8505" w:type="dxa"/>
          </w:tcPr>
          <w:p w:rsidR="004A7DF7" w:rsidRPr="004A7DF7" w:rsidRDefault="004A7DF7" w:rsidP="001D6D74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A7DF7" w:rsidRPr="004A7DF7" w:rsidRDefault="004A7DF7" w:rsidP="00636F9A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4A7DF7">
              <w:rPr>
                <w:b/>
                <w:sz w:val="26"/>
                <w:szCs w:val="26"/>
              </w:rPr>
              <w:t>5 ч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Олимпийский символ</w:t>
            </w:r>
          </w:p>
        </w:tc>
        <w:tc>
          <w:tcPr>
            <w:tcW w:w="1701" w:type="dxa"/>
          </w:tcPr>
          <w:p w:rsidR="001D6D74" w:rsidRPr="004A7DF7" w:rsidRDefault="00E65049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65049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E65049" w:rsidRPr="004A7DF7" w:rsidRDefault="00E65049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65049" w:rsidRPr="004A7DF7" w:rsidRDefault="00E65049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E65049" w:rsidRPr="004A7DF7" w:rsidRDefault="00E65049" w:rsidP="00E65049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Олимпийский символ</w:t>
            </w:r>
          </w:p>
        </w:tc>
        <w:tc>
          <w:tcPr>
            <w:tcW w:w="1701" w:type="dxa"/>
          </w:tcPr>
          <w:p w:rsidR="00E65049" w:rsidRDefault="00E65049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Спортивный значок.</w:t>
            </w:r>
          </w:p>
        </w:tc>
        <w:tc>
          <w:tcPr>
            <w:tcW w:w="1701" w:type="dxa"/>
          </w:tcPr>
          <w:p w:rsidR="001D6D74" w:rsidRPr="004A7DF7" w:rsidRDefault="00E65049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E65049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E65049" w:rsidRPr="004A7DF7" w:rsidRDefault="00E65049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65049" w:rsidRPr="004A7DF7" w:rsidRDefault="00E65049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E65049" w:rsidRPr="004A7DF7" w:rsidRDefault="00E65049" w:rsidP="00E65049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Спортивный значок.</w:t>
            </w:r>
          </w:p>
        </w:tc>
        <w:tc>
          <w:tcPr>
            <w:tcW w:w="1701" w:type="dxa"/>
          </w:tcPr>
          <w:p w:rsidR="00E65049" w:rsidRDefault="00E65049" w:rsidP="001D6D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Разнообразие швов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A7DF7" w:rsidRPr="004A7DF7" w:rsidTr="004A7DF7">
        <w:trPr>
          <w:trHeight w:val="368"/>
        </w:trPr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636F9A">
            <w:pPr>
              <w:ind w:firstLine="0"/>
              <w:jc w:val="center"/>
              <w:rPr>
                <w:sz w:val="26"/>
                <w:szCs w:val="26"/>
              </w:rPr>
            </w:pPr>
            <w:r w:rsidRPr="004A7DF7">
              <w:rPr>
                <w:b/>
                <w:bCs/>
                <w:sz w:val="26"/>
                <w:szCs w:val="26"/>
              </w:rPr>
              <w:t>Пластмассы</w:t>
            </w:r>
          </w:p>
        </w:tc>
        <w:tc>
          <w:tcPr>
            <w:tcW w:w="8505" w:type="dxa"/>
          </w:tcPr>
          <w:p w:rsidR="004A7DF7" w:rsidRPr="004A7DF7" w:rsidRDefault="004A7DF7" w:rsidP="00636F9A">
            <w:pPr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A7DF7" w:rsidRPr="004A7DF7" w:rsidRDefault="004A7DF7" w:rsidP="00636F9A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4A7DF7">
              <w:rPr>
                <w:b/>
                <w:sz w:val="26"/>
                <w:szCs w:val="26"/>
              </w:rPr>
              <w:t>3 ч</w:t>
            </w:r>
          </w:p>
        </w:tc>
      </w:tr>
      <w:tr w:rsidR="001D6D74" w:rsidRPr="004A7DF7" w:rsidTr="004A7DF7">
        <w:trPr>
          <w:trHeight w:val="368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Брелок из проволоки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1D6D74" w:rsidRPr="004A7DF7" w:rsidTr="004A7DF7">
        <w:trPr>
          <w:trHeight w:val="368"/>
        </w:trPr>
        <w:tc>
          <w:tcPr>
            <w:tcW w:w="562" w:type="dxa"/>
            <w:tcBorders>
              <w:right w:val="single" w:sz="4" w:space="0" w:color="auto"/>
            </w:tcBorders>
          </w:tcPr>
          <w:p w:rsidR="001D6D74" w:rsidRPr="004A7DF7" w:rsidRDefault="001D6D7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1D6D74" w:rsidRPr="004A7DF7" w:rsidRDefault="001D6D7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1D6D74" w:rsidRPr="004A7DF7" w:rsidRDefault="001D6D74" w:rsidP="001D6D74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pacing w:val="-1"/>
                <w:w w:val="91"/>
                <w:sz w:val="26"/>
                <w:szCs w:val="26"/>
              </w:rPr>
              <w:t>Подставка из пластиковых емкостей</w:t>
            </w:r>
          </w:p>
        </w:tc>
        <w:tc>
          <w:tcPr>
            <w:tcW w:w="1701" w:type="dxa"/>
          </w:tcPr>
          <w:p w:rsidR="001D6D74" w:rsidRPr="004A7DF7" w:rsidRDefault="001D6D74" w:rsidP="001D6D7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A7DF7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636F9A">
            <w:pPr>
              <w:jc w:val="center"/>
              <w:rPr>
                <w:b/>
                <w:bCs/>
                <w:sz w:val="26"/>
                <w:szCs w:val="26"/>
              </w:rPr>
            </w:pPr>
            <w:r w:rsidRPr="004A7DF7">
              <w:rPr>
                <w:b/>
                <w:bCs/>
                <w:sz w:val="26"/>
                <w:szCs w:val="26"/>
              </w:rPr>
              <w:t xml:space="preserve">Лепка </w:t>
            </w:r>
          </w:p>
        </w:tc>
        <w:tc>
          <w:tcPr>
            <w:tcW w:w="8505" w:type="dxa"/>
          </w:tcPr>
          <w:p w:rsidR="004A7DF7" w:rsidRPr="004A7DF7" w:rsidRDefault="004A7DF7" w:rsidP="004A7DF7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4A7DF7" w:rsidRPr="004A7DF7" w:rsidRDefault="00DF1684" w:rsidP="00FD557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4A7DF7" w:rsidRPr="004A7DF7">
              <w:rPr>
                <w:b/>
                <w:sz w:val="26"/>
                <w:szCs w:val="26"/>
              </w:rPr>
              <w:t>ч</w:t>
            </w:r>
          </w:p>
        </w:tc>
      </w:tr>
      <w:tr w:rsidR="00FD557D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FD557D" w:rsidRPr="004A7DF7" w:rsidRDefault="00FD557D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FD557D" w:rsidRPr="004A7DF7" w:rsidRDefault="00FD557D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FD557D" w:rsidRPr="004A7DF7" w:rsidRDefault="00FD557D" w:rsidP="00FD557D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Фигурки из глины или пластической массы.</w:t>
            </w:r>
          </w:p>
        </w:tc>
        <w:tc>
          <w:tcPr>
            <w:tcW w:w="1701" w:type="dxa"/>
          </w:tcPr>
          <w:p w:rsidR="00FD557D" w:rsidRPr="004A7DF7" w:rsidRDefault="00FD557D" w:rsidP="00FD557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FD557D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FD557D" w:rsidRPr="004A7DF7" w:rsidRDefault="00FD557D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FD557D" w:rsidRPr="004A7DF7" w:rsidRDefault="00FD557D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FD557D" w:rsidRPr="004A7DF7" w:rsidRDefault="00FD557D" w:rsidP="00FD557D">
            <w:pPr>
              <w:ind w:firstLine="0"/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Лепка декоративного рельефа.</w:t>
            </w:r>
          </w:p>
        </w:tc>
        <w:tc>
          <w:tcPr>
            <w:tcW w:w="1701" w:type="dxa"/>
          </w:tcPr>
          <w:p w:rsidR="00FD557D" w:rsidRPr="004A7DF7" w:rsidRDefault="00FD557D" w:rsidP="00FD557D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DF1684" w:rsidRPr="004A7DF7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AC20B7">
              <w:t>Фигурки из глины или пластической массы</w:t>
            </w:r>
            <w:r w:rsidRPr="00AC20B7">
              <w:tab/>
            </w:r>
          </w:p>
        </w:tc>
        <w:tc>
          <w:tcPr>
            <w:tcW w:w="1701" w:type="dxa"/>
          </w:tcPr>
          <w:p w:rsidR="00DF1684" w:rsidRDefault="00E65049" w:rsidP="00FD557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DF1684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DF1684" w:rsidRPr="004A7DF7" w:rsidRDefault="00DF1684" w:rsidP="00636F9A">
            <w:pPr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DF1684" w:rsidRPr="004A7DF7" w:rsidRDefault="00DF1684" w:rsidP="00636F9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505" w:type="dxa"/>
          </w:tcPr>
          <w:p w:rsidR="00DF1684" w:rsidRPr="004A7DF7" w:rsidRDefault="00DF1684" w:rsidP="00DF1684">
            <w:pPr>
              <w:ind w:firstLine="0"/>
              <w:rPr>
                <w:sz w:val="26"/>
                <w:szCs w:val="26"/>
              </w:rPr>
            </w:pPr>
            <w:r w:rsidRPr="00AC20B7">
              <w:t>Фигурки из глины или пластической массы</w:t>
            </w:r>
            <w:r w:rsidRPr="00AC20B7">
              <w:tab/>
            </w:r>
          </w:p>
        </w:tc>
        <w:tc>
          <w:tcPr>
            <w:tcW w:w="1701" w:type="dxa"/>
          </w:tcPr>
          <w:p w:rsidR="00DF1684" w:rsidRDefault="00E65049" w:rsidP="00FD557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4A7DF7" w:rsidRPr="004A7DF7" w:rsidTr="00636F9A">
        <w:tc>
          <w:tcPr>
            <w:tcW w:w="562" w:type="dxa"/>
            <w:tcBorders>
              <w:right w:val="single" w:sz="4" w:space="0" w:color="auto"/>
            </w:tcBorders>
          </w:tcPr>
          <w:p w:rsidR="004A7DF7" w:rsidRPr="004A7DF7" w:rsidRDefault="004A7DF7" w:rsidP="00636F9A">
            <w:pPr>
              <w:rPr>
                <w:sz w:val="26"/>
                <w:szCs w:val="26"/>
              </w:rPr>
            </w:pPr>
            <w:r w:rsidRPr="004A7DF7">
              <w:rPr>
                <w:sz w:val="26"/>
                <w:szCs w:val="26"/>
              </w:rPr>
              <w:t>6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4A7DF7" w:rsidRPr="004A7DF7" w:rsidRDefault="004A7DF7" w:rsidP="00636F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5" w:type="dxa"/>
          </w:tcPr>
          <w:p w:rsidR="004A7DF7" w:rsidRPr="004A7DF7" w:rsidRDefault="004A7DF7" w:rsidP="00636F9A">
            <w:pPr>
              <w:rPr>
                <w:b/>
                <w:sz w:val="26"/>
                <w:szCs w:val="26"/>
              </w:rPr>
            </w:pPr>
            <w:r w:rsidRPr="004A7DF7">
              <w:rPr>
                <w:b/>
                <w:sz w:val="26"/>
                <w:szCs w:val="26"/>
              </w:rPr>
              <w:t xml:space="preserve">Итого  </w:t>
            </w:r>
          </w:p>
        </w:tc>
        <w:tc>
          <w:tcPr>
            <w:tcW w:w="1701" w:type="dxa"/>
          </w:tcPr>
          <w:p w:rsidR="004A7DF7" w:rsidRPr="004A7DF7" w:rsidRDefault="004A7DF7" w:rsidP="00FD557D">
            <w:pPr>
              <w:jc w:val="left"/>
              <w:rPr>
                <w:b/>
                <w:sz w:val="26"/>
                <w:szCs w:val="26"/>
              </w:rPr>
            </w:pPr>
            <w:r w:rsidRPr="004A7DF7">
              <w:rPr>
                <w:b/>
                <w:sz w:val="26"/>
                <w:szCs w:val="26"/>
              </w:rPr>
              <w:t>34ч.</w:t>
            </w:r>
          </w:p>
        </w:tc>
      </w:tr>
    </w:tbl>
    <w:p w:rsidR="00D93496" w:rsidRPr="004A7DF7" w:rsidRDefault="00D93496" w:rsidP="00D93496">
      <w:pPr>
        <w:autoSpaceDE w:val="0"/>
        <w:ind w:left="5"/>
        <w:rPr>
          <w:bCs/>
          <w:sz w:val="26"/>
          <w:szCs w:val="26"/>
        </w:rPr>
      </w:pPr>
    </w:p>
    <w:p w:rsidR="00B35DA0" w:rsidRPr="004A7DF7" w:rsidRDefault="00B35DA0" w:rsidP="00B35DA0">
      <w:pPr>
        <w:rPr>
          <w:b/>
          <w:sz w:val="26"/>
          <w:szCs w:val="26"/>
        </w:rPr>
      </w:pPr>
    </w:p>
    <w:p w:rsidR="00D93496" w:rsidRPr="004A7DF7" w:rsidRDefault="00D93496">
      <w:pPr>
        <w:rPr>
          <w:b/>
          <w:sz w:val="26"/>
          <w:szCs w:val="26"/>
        </w:rPr>
      </w:pPr>
    </w:p>
    <w:sectPr w:rsidR="00D93496" w:rsidRPr="004A7DF7" w:rsidSect="00B35DA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F3A26"/>
    <w:multiLevelType w:val="hybridMultilevel"/>
    <w:tmpl w:val="1CFE7EBA"/>
    <w:lvl w:ilvl="0" w:tplc="D090DE2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80"/>
    <w:rsid w:val="001D6D74"/>
    <w:rsid w:val="004A7DF7"/>
    <w:rsid w:val="00520E80"/>
    <w:rsid w:val="00794623"/>
    <w:rsid w:val="00B0161D"/>
    <w:rsid w:val="00B35DA0"/>
    <w:rsid w:val="00B526B0"/>
    <w:rsid w:val="00D93496"/>
    <w:rsid w:val="00DA0DD8"/>
    <w:rsid w:val="00DF1684"/>
    <w:rsid w:val="00E20483"/>
    <w:rsid w:val="00E61559"/>
    <w:rsid w:val="00E65049"/>
    <w:rsid w:val="00F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77698-639D-4740-B2A4-CF3F18BA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DA0"/>
    <w:pPr>
      <w:ind w:left="720"/>
      <w:contextualSpacing/>
    </w:pPr>
  </w:style>
  <w:style w:type="table" w:styleId="a4">
    <w:name w:val="Table Grid"/>
    <w:basedOn w:val="a1"/>
    <w:uiPriority w:val="59"/>
    <w:rsid w:val="004A7DF7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Кутсош</cp:lastModifiedBy>
  <cp:revision>9</cp:revision>
  <dcterms:created xsi:type="dcterms:W3CDTF">2019-08-26T14:11:00Z</dcterms:created>
  <dcterms:modified xsi:type="dcterms:W3CDTF">2019-09-30T08:07:00Z</dcterms:modified>
</cp:coreProperties>
</file>