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75" w:rsidRPr="001327DF" w:rsidRDefault="001327DF" w:rsidP="001327DF">
      <w:pPr>
        <w:spacing w:after="0" w:line="360" w:lineRule="auto"/>
        <w:jc w:val="center"/>
        <w:outlineLvl w:val="1"/>
        <w:rPr>
          <w:rStyle w:val="a3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</w:pPr>
      <w:r w:rsidRPr="001327DF">
        <w:fldChar w:fldCharType="begin"/>
      </w:r>
      <w:r w:rsidRPr="001327DF">
        <w:rPr>
          <w:sz w:val="28"/>
          <w:szCs w:val="28"/>
        </w:rPr>
        <w:instrText xml:space="preserve"> HYPERLINK "http://detsad.imctob.ru/detskie-sady/detskij-sad-buratino-s-kutarbitka/314-materialno-tekhnicheskoe-obespechenie-i-osnashchjonnost-obrazovatelnogo-protsessa/689-materialno-tekhnicheskoe-obespechenie" </w:instrText>
      </w:r>
      <w:r w:rsidRPr="001327DF">
        <w:fldChar w:fldCharType="separate"/>
      </w:r>
      <w:r w:rsidR="00503E75" w:rsidRPr="001327DF">
        <w:rPr>
          <w:rStyle w:val="a3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  <w:t>Материально-техническое обеспечение</w:t>
      </w:r>
      <w:r w:rsidRPr="001327DF">
        <w:rPr>
          <w:rStyle w:val="a3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  <w:fldChar w:fldCharType="end"/>
      </w:r>
      <w:r w:rsidRPr="001327DF">
        <w:rPr>
          <w:rStyle w:val="a3"/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none"/>
          <w:lang w:eastAsia="ru-RU"/>
        </w:rPr>
        <w:tab/>
      </w:r>
    </w:p>
    <w:p w:rsidR="001327DF" w:rsidRPr="001327DF" w:rsidRDefault="001327DF" w:rsidP="001327D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27DF">
        <w:rPr>
          <w:rStyle w:val="a4"/>
          <w:rFonts w:ascii="Arial" w:hAnsi="Arial" w:cs="Arial"/>
          <w:b/>
          <w:bCs/>
          <w:i w:val="0"/>
          <w:color w:val="000000"/>
          <w:sz w:val="28"/>
          <w:szCs w:val="28"/>
          <w:shd w:val="clear" w:color="auto" w:fill="FFFFFF"/>
        </w:rPr>
        <w:t>МАОУ «Кутарбитская СОШ» — детский сад «</w:t>
      </w:r>
      <w:r w:rsidR="00606BE5">
        <w:rPr>
          <w:rStyle w:val="a4"/>
          <w:rFonts w:ascii="Arial" w:hAnsi="Arial" w:cs="Arial"/>
          <w:b/>
          <w:bCs/>
          <w:i w:val="0"/>
          <w:color w:val="000000"/>
          <w:sz w:val="28"/>
          <w:szCs w:val="28"/>
          <w:shd w:val="clear" w:color="auto" w:fill="FFFFFF"/>
        </w:rPr>
        <w:t>Колосок</w:t>
      </w:r>
      <w:r w:rsidRPr="001327DF">
        <w:rPr>
          <w:rStyle w:val="a4"/>
          <w:rFonts w:ascii="Arial" w:hAnsi="Arial" w:cs="Arial"/>
          <w:b/>
          <w:bCs/>
          <w:i w:val="0"/>
          <w:color w:val="000000"/>
          <w:sz w:val="28"/>
          <w:szCs w:val="28"/>
          <w:shd w:val="clear" w:color="auto" w:fill="FFFFFF"/>
        </w:rPr>
        <w:t>»</w:t>
      </w:r>
    </w:p>
    <w:p w:rsidR="00503E75" w:rsidRDefault="00503E75" w:rsidP="00503E75">
      <w:pPr>
        <w:tabs>
          <w:tab w:val="left" w:pos="-180"/>
          <w:tab w:val="left" w:pos="180"/>
        </w:tabs>
        <w:spacing w:after="0" w:line="240" w:lineRule="auto"/>
        <w:ind w:left="-540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0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МАОУ «Кутарбитская </w:t>
      </w:r>
      <w:proofErr w:type="gramStart"/>
      <w:r w:rsidR="00606B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СОШ»-</w:t>
      </w:r>
      <w:proofErr w:type="gramEnd"/>
      <w:r w:rsidR="0060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06B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с. </w:t>
      </w:r>
      <w:r w:rsidR="00606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Дегтярево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 на территории </w:t>
      </w:r>
      <w:proofErr w:type="spellStart"/>
      <w:r w:rsidR="00606B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Дегтяревского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в </w:t>
      </w:r>
      <w:r w:rsidR="00606BE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км от г. Тобольска, на правом берегу Иртыша; занимает территорию 1</w:t>
      </w:r>
      <w:r w:rsidR="00606BE5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периметр участка </w:t>
      </w:r>
      <w:r w:rsidR="0065320B">
        <w:rPr>
          <w:rFonts w:ascii="Times New Roman" w:eastAsia="Times New Roman" w:hAnsi="Times New Roman" w:cs="Times New Roman"/>
          <w:sz w:val="24"/>
          <w:szCs w:val="24"/>
          <w:lang w:eastAsia="ru-RU"/>
        </w:rPr>
        <w:t>324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Здание детского сада деревянное, бревенчатое, одноэтажное,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снаружи  обшито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металлосайдингом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внутри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гибсокартоном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крыша деревянная покрыта </w:t>
      </w:r>
      <w:proofErr w:type="spellStart"/>
      <w:r w:rsidR="0065320B" w:rsidRPr="006532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профнастилом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построено в 19</w:t>
      </w:r>
      <w:r w:rsidR="0065320B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65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06BE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- капитальный ремонт. Проектная мощность - </w:t>
      </w:r>
      <w:r w:rsidR="00606B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детей.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этажей – 1.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входов – </w:t>
      </w:r>
      <w:r w:rsidR="0065320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  образовательной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укрепления и сохранения здоровья детей в дошкольном учреждении оборудованы: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групповых помещений (</w:t>
      </w:r>
      <w:r w:rsidR="006532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 спальнями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,), с умывальными комнатами, приемными комнатами, санитарными узлами; кухн</w:t>
      </w:r>
      <w:r w:rsidR="0065320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прачечная с сушилкой, </w:t>
      </w:r>
      <w:r w:rsidR="00653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кладовой,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 (школьный)</w:t>
      </w:r>
    </w:p>
    <w:p w:rsidR="0065320B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Учреждение укомплектовано современным информационно-техническим оборудованием, ТСО: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компьютеры с CD-DVD – 2 шт.;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принтер – </w:t>
      </w:r>
      <w:r w:rsidR="0065320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многофункциональное устройство принтер/ сканер/ копир – 2 шт.,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ксерокс -1 шт.,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факс – 1 шт.,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телевизор - </w:t>
      </w:r>
      <w:r w:rsidR="0065320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   видеомагнитофон – </w:t>
      </w:r>
      <w:r w:rsidR="0065320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шт.,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 музыкальный центр -</w:t>
      </w:r>
      <w:r w:rsidR="0065320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</w:t>
      </w:r>
    </w:p>
    <w:p w:rsidR="0065320B" w:rsidRDefault="0065320B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Интерактивная доска-1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="0041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5 ноутбуками</w:t>
      </w:r>
    </w:p>
    <w:p w:rsidR="0065320B" w:rsidRDefault="0065320B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Видеопроектор-1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417AB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Имеется подключение к сети Интернет,</w:t>
      </w:r>
    </w:p>
    <w:p w:rsidR="00503E75" w:rsidRDefault="00503E75" w:rsidP="0050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 ( </w:t>
      </w:r>
      <w:hyperlink r:id="rId5" w:history="1">
        <w:r w:rsidR="001F3D23" w:rsidRPr="0079141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dskolosokdegtyarevo</w:t>
        </w:r>
        <w:r w:rsidR="001F3D23" w:rsidRPr="0079141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1F3D23" w:rsidRPr="0079141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1F3D23" w:rsidRPr="0079141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помещения обеспечены мебелью и игровым оборудованием в достаточном количестве. Развивающая предметно - пространственная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организована в соответствии с требованиями Федерального государственного образовательного стандарта дошкольного образования: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отвечает особенностям каждого возрастного этапа детей, охраны и укрепления их здоровья,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>
        <w:rPr>
          <w:rFonts w:ascii="Cambria Math" w:eastAsia="Times New Roman" w:hAnsi="Cambria Math" w:cs="Cambria Math"/>
          <w:sz w:val="24"/>
          <w:szCs w:val="24"/>
          <w:lang w:eastAsia="ru-RU"/>
        </w:rPr>
        <w:t>ѐ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и коррекции недостатков их развития;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является содержательно насыщенной, трансформируемой, полифункциональной, вариативной, доступной и безопасной;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обеспечивает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обеспечивает двигательную активность, в том числе развитие крупной и мелкой моторики, участие в подвижных играх и соревнованиях;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обеспечивают эмоциональное благополучие детей во взаимодействии с предметно -пространственным окружением;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обеспечивает возможность самовыражения детей.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является важным фактором воспитания и развития ребенка. Программа предусматривает выделение микро- и макросреды и их составляющих. Микросреда — это внутреннее оформление помещений. Макросреда—это ближайшее окружение детского сада (участок, соседствующие жилые дома и учреждения).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помещений дошкольного учреждения безопасное,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эстетически привлекательное и развивающее. Мебель соответствует росту и возрасту детей, игрушки – обеспечивают максимальный для данного возраста развивающий эффект.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Пространство группы организовано в виде хорошо разграниченных зон («центры», «уголки»), оснащенных развивающими материалами (книги, игрушки, материалы для творчества, развивающее оборудование и пр.). Все предметы доступны детям.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уголков меняется в соответствии с тематическим планированием образовательного процесса.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таких центров развития могут быть: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книжный уголок;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зона для настольно-печатных игр;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выставка (детского рисунка, детского творчества, изделий народных мастеров и т. д.);</w:t>
      </w:r>
    </w:p>
    <w:p w:rsidR="001F3D23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уголок природы (наблюдений за природой);</w:t>
      </w:r>
    </w:p>
    <w:p w:rsidR="00503E75" w:rsidRPr="001F3D23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D2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спортивный уголок;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игровой уголок (с игрушками, строительным материалом);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уголки для разнообразных видов самостоятельной деятельности детей – конструктивной, изобразительной, музыкальной и др.;</w:t>
      </w:r>
    </w:p>
    <w:p w:rsidR="001F3D23" w:rsidRDefault="001F3D23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D23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0526E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 экспериментирования</w:t>
      </w:r>
    </w:p>
    <w:p w:rsidR="001F3D23" w:rsidRDefault="001F3D23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0526E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 воды и песка</w:t>
      </w:r>
    </w:p>
    <w:p w:rsidR="001F3D23" w:rsidRDefault="001F3D23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052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голок конструирования</w:t>
      </w:r>
    </w:p>
    <w:p w:rsidR="001F3D23" w:rsidRDefault="001F3D23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*музыкальный уголок</w:t>
      </w:r>
    </w:p>
    <w:p w:rsidR="001F3D23" w:rsidRDefault="001F3D23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052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голок безопасности</w:t>
      </w:r>
    </w:p>
    <w:p w:rsidR="001F3D23" w:rsidRDefault="001F3D23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052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голок сюжетно-ролевых игр</w:t>
      </w:r>
    </w:p>
    <w:p w:rsidR="001F3D23" w:rsidRDefault="001F3D23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052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голок краеведения</w:t>
      </w:r>
    </w:p>
    <w:p w:rsidR="001F3D23" w:rsidRDefault="001F3D23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0526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еатральный уголок</w:t>
      </w:r>
    </w:p>
    <w:p w:rsidR="001F3D23" w:rsidRDefault="001F3D23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052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голок развития моторики</w:t>
      </w:r>
    </w:p>
    <w:p w:rsidR="001F3D23" w:rsidRDefault="001F3D23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052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голок творчества</w:t>
      </w:r>
    </w:p>
    <w:p w:rsidR="001F3D23" w:rsidRDefault="001F3D23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*уголок ИКТ</w:t>
      </w:r>
    </w:p>
    <w:p w:rsidR="001F3D23" w:rsidRPr="001D32D7" w:rsidRDefault="001F3D23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0526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голок </w:t>
      </w:r>
      <w:proofErr w:type="spellStart"/>
      <w:r w:rsidRPr="001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ряжен</w:t>
      </w:r>
      <w:bookmarkStart w:id="0" w:name="_GoBack"/>
      <w:bookmarkEnd w:id="0"/>
      <w:r w:rsidR="001D32D7" w:rsidRPr="001D32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32D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групповой комнате созданы условия для самостоятельной двигательной активности детей: предусмотрена площадь, свободная от мебели и игрушек, дети обеспечены игрушками, побуждающими к двигательной игровой деятельности.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Обеспечение безопасности жизни и деятельности </w:t>
      </w:r>
      <w:r w:rsidR="001F3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здании и на прилегающей </w:t>
      </w:r>
      <w:r w:rsidR="001F3D23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территории: В детском саду </w:t>
      </w:r>
      <w:r w:rsidR="001F3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 паспорт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(антитеррористической защищенности), установлена пожарная сигнализация. </w:t>
      </w:r>
      <w:r w:rsidR="001F3D2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Ведутся 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предотвращению нарушений правил пожарной безопасности.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="001F3D2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 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обеспечению безопасности участников образовательного процесса четко планируется, составляются планы мероприятий на учебный год по пожарной безопасности, гражданской обороне и предупреждению чрезвычайных ситуаций.  Издаются локальные акты, </w:t>
      </w:r>
      <w:r w:rsidR="001F3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 комиссия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труда. Все предписания контролирующих органов своевременно исполняются. За прошедший период не возникало ситуаций, угрожающих жизни и здоровью детей.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Заключен договор   с </w:t>
      </w:r>
      <w:r w:rsidR="001F3D23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ГБУЗ ТО «Областная больница № 3»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оказанию медицинской </w:t>
      </w:r>
      <w:r w:rsidR="001F3D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проводятся лечебно-производственные работы: осмотр и фильтр детей, контроль за закаливающими мероприятиями, за занятиями физкультурой, диспансеризация детей с 3-х летнего возраста,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профосмотр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после болезни, контроль за проведением прогулок; санитарно-гигиенические работы: контроль за санитарно-гигиеническим режимом по группам и другими помещениям, для занятий детей.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="001F3D2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едсестра ФАП ведет работы по планированию R-манту и плановых прививок с учетом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медотводов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3E75" w:rsidRDefault="00503E75" w:rsidP="00503E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="004052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едагогический коллектив уделяет должное внимание закаливающим процедурам, так как закаливание организма ребенка повышает его устойчивость к воздействию различных неблагоприятных факторов внешней среды. Закаливающие процедуры проводятся воспитателями групп в течении всего года с постепенным усложнением их характера,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длительности и дозировки на основе рекомендаций врача - педиатра, возрастных и индивидуальных особенностей каждого ребенка.</w:t>
      </w:r>
    </w:p>
    <w:p w:rsidR="006C5D26" w:rsidRDefault="00503E75" w:rsidP="001327DF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Организация рационального питания возлагается на администрацию учреждения, а контроль за фактическим питанием и санитарно-гигиеническим состоянием пищеблока является обязанностью медицинских работников. Питание детей осуществляется по «Цикличному 20-дневныму меню» Контроль за качеством входящих продуктов осуществляется завхозом, общественностью на основании приказа руководителя ОУ. Ведется необходимая документация: журнал бракеража готовой продукции, журнал бракеража пищевых продуктов и продовольственного сырья, журнал закладки продуктов, журнал отходов, составляется ежедневное меню-требование.</w:t>
      </w:r>
      <w:r w:rsidR="001327DF">
        <w:t xml:space="preserve"> </w:t>
      </w:r>
    </w:p>
    <w:sectPr w:rsidR="006C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52"/>
    <w:rsid w:val="001327DF"/>
    <w:rsid w:val="001D32D7"/>
    <w:rsid w:val="001F3D23"/>
    <w:rsid w:val="0040526E"/>
    <w:rsid w:val="00417AB3"/>
    <w:rsid w:val="00503E75"/>
    <w:rsid w:val="00606BE5"/>
    <w:rsid w:val="0065320B"/>
    <w:rsid w:val="006C5D26"/>
    <w:rsid w:val="00855952"/>
    <w:rsid w:val="00BB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F3747-97D8-482B-8B57-D5A68AA0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E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styleId="a3">
    <w:name w:val="Hyperlink"/>
    <w:basedOn w:val="a0"/>
    <w:uiPriority w:val="99"/>
    <w:unhideWhenUsed/>
    <w:rsid w:val="00503E75"/>
    <w:rPr>
      <w:color w:val="0000FF"/>
      <w:u w:val="single"/>
    </w:rPr>
  </w:style>
  <w:style w:type="character" w:styleId="a4">
    <w:name w:val="Emphasis"/>
    <w:basedOn w:val="a0"/>
    <w:uiPriority w:val="20"/>
    <w:qFormat/>
    <w:rsid w:val="001327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kolosokdegtyare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Tobolsk</cp:lastModifiedBy>
  <cp:revision>7</cp:revision>
  <dcterms:created xsi:type="dcterms:W3CDTF">2016-08-08T07:36:00Z</dcterms:created>
  <dcterms:modified xsi:type="dcterms:W3CDTF">2019-08-22T04:54:00Z</dcterms:modified>
</cp:coreProperties>
</file>