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23" w:rsidRDefault="000C0E23" w:rsidP="00C46EAD">
      <w:pPr>
        <w:spacing w:after="0" w:line="259" w:lineRule="auto"/>
        <w:ind w:left="-1" w:firstLine="0"/>
        <w:jc w:val="center"/>
      </w:pPr>
    </w:p>
    <w:p w:rsidR="000C0E23" w:rsidRDefault="00FA1F12">
      <w:pPr>
        <w:spacing w:after="0" w:line="259" w:lineRule="auto"/>
        <w:ind w:left="0" w:right="4" w:firstLine="0"/>
        <w:jc w:val="center"/>
      </w:pPr>
      <w:r>
        <w:t xml:space="preserve"> </w:t>
      </w:r>
    </w:p>
    <w:p w:rsidR="000C0E23" w:rsidRDefault="00C46EAD">
      <w:pPr>
        <w:spacing w:after="0" w:line="259" w:lineRule="auto"/>
        <w:ind w:left="0" w:right="4" w:firstLine="0"/>
        <w:jc w:val="center"/>
      </w:pPr>
      <w:r w:rsidRPr="00C46EAD">
        <w:rPr>
          <w:noProof/>
        </w:rPr>
        <w:drawing>
          <wp:inline distT="0" distB="0" distL="0" distR="0">
            <wp:extent cx="6167580" cy="8302625"/>
            <wp:effectExtent l="0" t="0" r="5080" b="3175"/>
            <wp:docPr id="1" name="Рисунок 1" descr="C:\Users\Альбина\Pictures\2019-08-27\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ьбина\Pictures\2019-08-27\0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0094" cy="8306010"/>
                    </a:xfrm>
                    <a:prstGeom prst="rect">
                      <a:avLst/>
                    </a:prstGeom>
                    <a:noFill/>
                    <a:ln>
                      <a:noFill/>
                    </a:ln>
                  </pic:spPr>
                </pic:pic>
              </a:graphicData>
            </a:graphic>
          </wp:inline>
        </w:drawing>
      </w:r>
      <w:r w:rsidR="00FA1F12">
        <w:t xml:space="preserve"> </w:t>
      </w:r>
    </w:p>
    <w:p w:rsidR="000C0E23" w:rsidRDefault="00FA1F12">
      <w:pPr>
        <w:spacing w:after="0" w:line="259" w:lineRule="auto"/>
        <w:ind w:left="0" w:right="4" w:firstLine="0"/>
        <w:jc w:val="center"/>
      </w:pPr>
      <w:r>
        <w:t xml:space="preserve"> </w:t>
      </w:r>
    </w:p>
    <w:p w:rsidR="000C0E23" w:rsidRDefault="00FA1F12" w:rsidP="00C46EAD">
      <w:pPr>
        <w:spacing w:after="0" w:line="259" w:lineRule="auto"/>
        <w:ind w:left="0" w:firstLine="0"/>
      </w:pPr>
      <w:r>
        <w:t xml:space="preserve"> </w:t>
      </w:r>
      <w:bookmarkStart w:id="0" w:name="_GoBack"/>
      <w:bookmarkEnd w:id="0"/>
    </w:p>
    <w:p w:rsidR="000C0E23" w:rsidRDefault="00FA1F12">
      <w:pPr>
        <w:spacing w:line="267" w:lineRule="auto"/>
        <w:ind w:right="74"/>
        <w:jc w:val="center"/>
      </w:pPr>
      <w:r>
        <w:rPr>
          <w:b/>
        </w:rPr>
        <w:lastRenderedPageBreak/>
        <w:t xml:space="preserve">I. Общие положения </w:t>
      </w:r>
    </w:p>
    <w:p w:rsidR="000C0E23" w:rsidRDefault="00FA1F12">
      <w:pPr>
        <w:spacing w:after="62" w:line="259" w:lineRule="auto"/>
        <w:ind w:left="0" w:right="26" w:firstLine="0"/>
        <w:jc w:val="center"/>
      </w:pPr>
      <w:r>
        <w:rPr>
          <w:b/>
          <w:sz w:val="16"/>
        </w:rPr>
        <w:t xml:space="preserve"> </w:t>
      </w:r>
    </w:p>
    <w:p w:rsidR="000C0E23" w:rsidRDefault="00FA1F12">
      <w:pPr>
        <w:ind w:left="-5" w:right="96"/>
      </w:pPr>
      <w:r>
        <w:t xml:space="preserve">1.Настоящее Положение разработано в соответствии приказа Министерства образования и науки РФ от 28.12.2015 №1527, которым утверждены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0C0E23" w:rsidRDefault="00FA1F12">
      <w:pPr>
        <w:ind w:left="-5" w:right="96"/>
      </w:pPr>
      <w:r>
        <w:t>2. Порядок и условия осуществления перевода обучающихся из структурного подразделения МАОУ «</w:t>
      </w:r>
      <w:proofErr w:type="spellStart"/>
      <w:r>
        <w:t>Кутарбитская</w:t>
      </w:r>
      <w:proofErr w:type="spellEnd"/>
      <w:r>
        <w:t xml:space="preserve"> СОШ»-детский сад «Буратино» с. </w:t>
      </w:r>
      <w:proofErr w:type="spellStart"/>
      <w:r>
        <w:t>Кутарбитка</w:t>
      </w:r>
      <w:proofErr w:type="spellEnd"/>
      <w:r>
        <w:t xml:space="preserve">, осуществляющего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(далее - Порядок), устанавливают общие требования к процедуре и условиям осуществления перевода обучающегося из организации, осуществляющей образовательную деятельность по образовательным программам дошкольного образования, в которой он обучается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 </w:t>
      </w:r>
    </w:p>
    <w:p w:rsidR="000C0E23" w:rsidRDefault="00FA1F12">
      <w:pPr>
        <w:ind w:left="-5" w:right="96"/>
      </w:pPr>
      <w:r>
        <w:t xml:space="preserve">-по инициативе родителей (законных представителей) несовершеннолетнего обучающегося (далее - обучающийся); </w:t>
      </w:r>
    </w:p>
    <w:p w:rsidR="000C0E23" w:rsidRDefault="00FA1F12">
      <w:pPr>
        <w:ind w:left="-5" w:right="96"/>
      </w:pPr>
      <w: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-в случае приостановления действия лицензии. </w:t>
      </w:r>
    </w:p>
    <w:p w:rsidR="000C0E23" w:rsidRDefault="00397FCA">
      <w:pPr>
        <w:numPr>
          <w:ilvl w:val="0"/>
          <w:numId w:val="1"/>
        </w:numPr>
        <w:spacing w:after="25"/>
        <w:ind w:right="96" w:hanging="268"/>
      </w:pPr>
      <w:r>
        <w:t>Директор МАОУ «Кутарбитская</w:t>
      </w:r>
      <w:r w:rsidR="00FA1F12">
        <w:t xml:space="preserve"> СОШ» организацией (далее - учредитель) обеспечивает перевод обучающихся с письменного согласия их родителей (законных представителей). </w:t>
      </w:r>
    </w:p>
    <w:p w:rsidR="000C0E23" w:rsidRDefault="00FA1F12">
      <w:pPr>
        <w:numPr>
          <w:ilvl w:val="0"/>
          <w:numId w:val="1"/>
        </w:numPr>
        <w:ind w:right="96" w:hanging="268"/>
      </w:pPr>
      <w:r>
        <w:t xml:space="preserve">Перевод обучающихся не зависит от периода (времени) учебного года. </w:t>
      </w:r>
    </w:p>
    <w:p w:rsidR="000C0E23" w:rsidRDefault="00FA1F12">
      <w:pPr>
        <w:spacing w:after="60" w:line="259" w:lineRule="auto"/>
        <w:ind w:left="0" w:firstLine="0"/>
      </w:pPr>
      <w:r>
        <w:rPr>
          <w:sz w:val="16"/>
        </w:rPr>
        <w:t xml:space="preserve"> </w:t>
      </w:r>
    </w:p>
    <w:p w:rsidR="000C0E23" w:rsidRDefault="00FA1F12">
      <w:pPr>
        <w:spacing w:line="267" w:lineRule="auto"/>
        <w:jc w:val="center"/>
      </w:pPr>
      <w:r>
        <w:rPr>
          <w:b/>
        </w:rPr>
        <w:t xml:space="preserve">II. Перевод обучающегося по инициативе его родителей (законных представителей) </w:t>
      </w:r>
    </w:p>
    <w:p w:rsidR="000C0E23" w:rsidRDefault="00FA1F12">
      <w:pPr>
        <w:spacing w:after="99" w:line="259" w:lineRule="auto"/>
        <w:ind w:left="0" w:right="26" w:firstLine="0"/>
        <w:jc w:val="center"/>
      </w:pPr>
      <w:r>
        <w:rPr>
          <w:sz w:val="16"/>
        </w:rPr>
        <w:t xml:space="preserve"> </w:t>
      </w:r>
    </w:p>
    <w:p w:rsidR="000C0E23" w:rsidRDefault="00FA1F12">
      <w:pPr>
        <w:ind w:left="-5" w:right="96"/>
      </w:pPr>
      <w:r>
        <w:t xml:space="preserve">2.1. В случае перевода, обучающегося по инициативе его родителей (законных представителей) родители (законные представители) обучающегося: </w:t>
      </w:r>
    </w:p>
    <w:p w:rsidR="000C0E23" w:rsidRDefault="00FA1F12">
      <w:pPr>
        <w:ind w:left="-5" w:right="96"/>
      </w:pPr>
      <w:r>
        <w:t xml:space="preserve">-осуществляют выбор принимающей организации; </w:t>
      </w:r>
    </w:p>
    <w:p w:rsidR="000C0E23" w:rsidRDefault="00FA1F12">
      <w:pPr>
        <w:ind w:left="-5" w:right="96"/>
      </w:pPr>
      <w:r>
        <w:t xml:space="preserve">-обращаются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w:t>
      </w:r>
      <w:proofErr w:type="spellStart"/>
      <w:r>
        <w:t>информационнотелекоммуникационной</w:t>
      </w:r>
      <w:proofErr w:type="spellEnd"/>
      <w:r>
        <w:t xml:space="preserve"> сети "Интернет" (далее - сеть Интернет); </w:t>
      </w:r>
    </w:p>
    <w:p w:rsidR="000C0E23" w:rsidRDefault="00FA1F12">
      <w:pPr>
        <w:ind w:left="-5" w:right="96"/>
      </w:pPr>
      <w:r>
        <w:t xml:space="preserve">-при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w:t>
      </w:r>
    </w:p>
    <w:p w:rsidR="000C0E23" w:rsidRDefault="00FA1F12">
      <w:pPr>
        <w:numPr>
          <w:ilvl w:val="0"/>
          <w:numId w:val="2"/>
        </w:numPr>
        <w:ind w:right="96"/>
      </w:pPr>
      <w:r>
        <w:t xml:space="preserve">городского округа для определения принимающей организации из числа муниципальных образовательных организаций; </w:t>
      </w:r>
    </w:p>
    <w:p w:rsidR="000C0E23" w:rsidRDefault="00FA1F12">
      <w:pPr>
        <w:numPr>
          <w:ilvl w:val="0"/>
          <w:numId w:val="2"/>
        </w:numPr>
        <w:ind w:right="96"/>
      </w:pPr>
      <w:r>
        <w:lastRenderedPageBreak/>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0C0E23" w:rsidRDefault="00FA1F12">
      <w:pPr>
        <w:numPr>
          <w:ilvl w:val="1"/>
          <w:numId w:val="5"/>
        </w:numPr>
        <w:ind w:right="96"/>
      </w:pPr>
      <w:r>
        <w:t xml:space="preserve">В заявлении родителей (законных представителей) обучающегося об отчислении в порядке перевода в принимающую организацию указываются: </w:t>
      </w:r>
    </w:p>
    <w:p w:rsidR="000C0E23" w:rsidRDefault="00FA1F12">
      <w:pPr>
        <w:ind w:left="-5" w:right="96"/>
      </w:pPr>
      <w:r>
        <w:t xml:space="preserve">а) фамилия, имя, отчество (при наличии) обучающегося; </w:t>
      </w:r>
    </w:p>
    <w:p w:rsidR="000C0E23" w:rsidRDefault="00FA1F12">
      <w:pPr>
        <w:ind w:left="-5" w:right="96"/>
      </w:pPr>
      <w:r>
        <w:t xml:space="preserve">б) дата рождения; </w:t>
      </w:r>
    </w:p>
    <w:p w:rsidR="000C0E23" w:rsidRDefault="00FA1F12">
      <w:pPr>
        <w:ind w:left="-5" w:right="96"/>
      </w:pPr>
      <w:r>
        <w:t xml:space="preserve">в) направленность группы; </w:t>
      </w:r>
    </w:p>
    <w:p w:rsidR="000C0E23" w:rsidRDefault="00FA1F12">
      <w:pPr>
        <w:ind w:left="-5" w:right="96"/>
      </w:pPr>
      <w:r>
        <w:t xml:space="preserve">г) наименование принимающей организации. 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 </w:t>
      </w:r>
    </w:p>
    <w:p w:rsidR="000C0E23" w:rsidRDefault="00FA1F12">
      <w:pPr>
        <w:numPr>
          <w:ilvl w:val="1"/>
          <w:numId w:val="5"/>
        </w:numPr>
        <w:ind w:right="96"/>
      </w:pPr>
      <w:r>
        <w:t xml:space="preserve">На основании заявления родителей (законных представителей)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0C0E23" w:rsidRDefault="00FA1F12">
      <w:pPr>
        <w:numPr>
          <w:ilvl w:val="1"/>
          <w:numId w:val="5"/>
        </w:numPr>
        <w:ind w:right="96"/>
      </w:pPr>
      <w:r>
        <w:t xml:space="preserve">Исходная организация выдает родителям (законным представителям) личное дело обучающегося (далее - личное дело). </w:t>
      </w:r>
    </w:p>
    <w:p w:rsidR="000C0E23" w:rsidRDefault="00FA1F12">
      <w:pPr>
        <w:numPr>
          <w:ilvl w:val="1"/>
          <w:numId w:val="5"/>
        </w:numPr>
        <w:ind w:right="96"/>
      </w:pPr>
      <w:r>
        <w:t xml:space="preserve">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 </w:t>
      </w:r>
    </w:p>
    <w:p w:rsidR="000C0E23" w:rsidRDefault="00FA1F12">
      <w:pPr>
        <w:numPr>
          <w:ilvl w:val="1"/>
          <w:numId w:val="5"/>
        </w:numPr>
        <w:ind w:right="96"/>
      </w:pPr>
      <w:r>
        <w:t xml:space="preserve">Личное дело представляется родителями (законными представителями)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обучающегося. </w:t>
      </w:r>
    </w:p>
    <w:p w:rsidR="000C0E23" w:rsidRDefault="00FA1F12">
      <w:pPr>
        <w:numPr>
          <w:ilvl w:val="1"/>
          <w:numId w:val="5"/>
        </w:numPr>
        <w:ind w:right="96"/>
      </w:pPr>
      <w:r>
        <w:t xml:space="preserve">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и в течение трех рабочих дней после заключения договора издает распорядительный акт о зачислении обучающегося в порядке перевода. </w:t>
      </w:r>
    </w:p>
    <w:p w:rsidR="000C0E23" w:rsidRDefault="00FA1F12">
      <w:pPr>
        <w:numPr>
          <w:ilvl w:val="1"/>
          <w:numId w:val="5"/>
        </w:numPr>
        <w:ind w:right="96"/>
      </w:pPr>
      <w:r>
        <w:t xml:space="preserve">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0C0E23" w:rsidRDefault="00FA1F12">
      <w:pPr>
        <w:spacing w:after="60" w:line="259" w:lineRule="auto"/>
        <w:ind w:left="0" w:firstLine="0"/>
      </w:pPr>
      <w:r>
        <w:rPr>
          <w:sz w:val="16"/>
        </w:rPr>
        <w:t xml:space="preserve"> </w:t>
      </w:r>
    </w:p>
    <w:p w:rsidR="000C0E23" w:rsidRDefault="00FA1F12">
      <w:pPr>
        <w:spacing w:line="267" w:lineRule="auto"/>
        <w:jc w:val="center"/>
      </w:pPr>
      <w:r>
        <w:rPr>
          <w:b/>
        </w:rPr>
        <w:t xml:space="preserve">III. Перевод обучающегося в случае прекращения деятельности исходной организации, аннулирования лицензии, в случае приостановления действия лицензии </w:t>
      </w:r>
    </w:p>
    <w:p w:rsidR="000C0E23" w:rsidRDefault="00FA1F12">
      <w:pPr>
        <w:spacing w:after="57" w:line="259" w:lineRule="auto"/>
        <w:ind w:left="0" w:right="26" w:firstLine="0"/>
        <w:jc w:val="center"/>
      </w:pPr>
      <w:r>
        <w:rPr>
          <w:sz w:val="16"/>
        </w:rPr>
        <w:t xml:space="preserve"> </w:t>
      </w:r>
    </w:p>
    <w:p w:rsidR="000C0E23" w:rsidRDefault="00FA1F12">
      <w:pPr>
        <w:numPr>
          <w:ilvl w:val="1"/>
          <w:numId w:val="4"/>
        </w:numPr>
        <w:ind w:right="96"/>
      </w:pPr>
      <w:r>
        <w:t xml:space="preserve">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w:t>
      </w:r>
      <w:r>
        <w:lastRenderedPageBreak/>
        <w:t>организаций (далее вместе - принимающая организация), в которую (</w:t>
      </w:r>
      <w:proofErr w:type="spellStart"/>
      <w:r>
        <w:t>ые</w:t>
      </w:r>
      <w:proofErr w:type="spellEnd"/>
      <w:r>
        <w:t xml:space="preserve">) будут переводиться обучающиеся на основании письменных согласий их родителей (законных представителей) на перевод. </w:t>
      </w:r>
    </w:p>
    <w:p w:rsidR="000C0E23" w:rsidRDefault="00FA1F12">
      <w:pPr>
        <w:ind w:left="-5" w:right="96"/>
      </w:pPr>
      <w:r>
        <w:t xml:space="preserve">О предстоящем переводе исходная организация в случае прекращения своей деятельности обязана уведомить родителей (законных представителей)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обучающихся на перевод обучающихся в принимающую организацию. </w:t>
      </w:r>
    </w:p>
    <w:p w:rsidR="000C0E23" w:rsidRDefault="00FA1F12">
      <w:pPr>
        <w:numPr>
          <w:ilvl w:val="1"/>
          <w:numId w:val="4"/>
        </w:numPr>
        <w:ind w:right="96"/>
      </w:pPr>
      <w:r>
        <w:t xml:space="preserve">О причине, влекущей за собой необходимость перевода обучающихся, исходная организация обязана уведомить учредителя, родителей (законных представителей) обучающихся в письменной форме, а также разместить указанное уведомление на своем официальном сайте в сети Интернет: -в случае аннулирования лицензии - в течение пяти рабочих дней с момента вступления в законную силу решения суда; </w:t>
      </w:r>
    </w:p>
    <w:p w:rsidR="000C0E23" w:rsidRDefault="00FA1F12">
      <w:pPr>
        <w:ind w:left="-5" w:right="96"/>
      </w:pPr>
      <w: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w:t>
      </w:r>
    </w:p>
    <w:p w:rsidR="000C0E23" w:rsidRDefault="00FA1F12">
      <w:pPr>
        <w:numPr>
          <w:ilvl w:val="1"/>
          <w:numId w:val="4"/>
        </w:numPr>
        <w:ind w:right="96"/>
      </w:pPr>
      <w:r>
        <w:t xml:space="preserve">Учредитель, за исключением случая, указанного в пункте 3.1 настоящего Положения, осуществляет выбор принимающей организации с использованием информации, предварительно полученной от исходной организации, о списочном составе обучающихся с указанием возрастной категории обучающихся, направленности группы и осваиваемых ими образовательных программ дошкольного образования. </w:t>
      </w:r>
    </w:p>
    <w:p w:rsidR="000C0E23" w:rsidRDefault="00FA1F12">
      <w:pPr>
        <w:numPr>
          <w:ilvl w:val="1"/>
          <w:numId w:val="4"/>
        </w:numPr>
        <w:ind w:right="96"/>
      </w:pPr>
      <w:r>
        <w:t xml:space="preserve">Учредитель запрашивает выбранные им организации, осуществляющие образовательную деятельность по образовательным программам дошкольного образования, о возможности перевода в них обучающихся. </w:t>
      </w:r>
    </w:p>
    <w:p w:rsidR="000C0E23" w:rsidRDefault="00FA1F12">
      <w:pPr>
        <w:ind w:left="-5" w:right="381"/>
      </w:pPr>
      <w:r>
        <w:t xml:space="preserve">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3.5. Исходная организация доводит до сведения родителей (законных представителей) обучающихся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обучающихся из исходной организации, а также о сроках предоставления письменных согласий родителей </w:t>
      </w:r>
    </w:p>
    <w:p w:rsidR="000C0E23" w:rsidRDefault="00FA1F12">
      <w:pPr>
        <w:ind w:left="-5" w:right="96"/>
      </w:pPr>
      <w:r>
        <w:t xml:space="preserve">(законных представителей) обучающихся на перевод обучающихся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обучающихся, направленность группы, количество свободных мест. </w:t>
      </w:r>
    </w:p>
    <w:p w:rsidR="000C0E23" w:rsidRDefault="00FA1F12">
      <w:pPr>
        <w:numPr>
          <w:ilvl w:val="1"/>
          <w:numId w:val="3"/>
        </w:numPr>
        <w:ind w:right="96"/>
      </w:pPr>
      <w:r>
        <w:lastRenderedPageBreak/>
        <w:t xml:space="preserve">После получения письменных согласий родителей (законных представителей)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 </w:t>
      </w:r>
    </w:p>
    <w:p w:rsidR="000C0E23" w:rsidRDefault="00FA1F12">
      <w:pPr>
        <w:numPr>
          <w:ilvl w:val="1"/>
          <w:numId w:val="3"/>
        </w:numPr>
        <w:ind w:right="96"/>
      </w:pPr>
      <w:r>
        <w:t xml:space="preserve">В случае отказа от перевода в предлагаемую принимающую организацию родители (законные представители) обучающегося указывают об этом в письменном заявлении. </w:t>
      </w:r>
    </w:p>
    <w:p w:rsidR="000C0E23" w:rsidRDefault="00FA1F12">
      <w:pPr>
        <w:numPr>
          <w:ilvl w:val="1"/>
          <w:numId w:val="3"/>
        </w:numPr>
        <w:ind w:right="96"/>
      </w:pPr>
      <w:r>
        <w:t xml:space="preserve">Исходная организация передает в принимающую организацию списочный состав обучающихся, письменные согласия родителей (законных представителей) обучающихся, личные дела. </w:t>
      </w:r>
    </w:p>
    <w:p w:rsidR="000C0E23" w:rsidRDefault="00FA1F12">
      <w:pPr>
        <w:numPr>
          <w:ilvl w:val="1"/>
          <w:numId w:val="3"/>
        </w:numPr>
        <w:ind w:right="96"/>
      </w:pPr>
      <w:r>
        <w:t xml:space="preserve">На основании представленных документов принимающая организация заключает договор с родителями (законными представителями)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 аннулированием лицензии, приостановлением действия лицензии. </w:t>
      </w:r>
    </w:p>
    <w:p w:rsidR="000C0E23" w:rsidRDefault="00FA1F12">
      <w:pPr>
        <w:ind w:left="-5" w:right="96"/>
      </w:pPr>
      <w:r>
        <w:t xml:space="preserve">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возрастной категории обучающегося и направленности группы. </w:t>
      </w:r>
    </w:p>
    <w:p w:rsidR="000C0E23" w:rsidRDefault="00FA1F12">
      <w:pPr>
        <w:numPr>
          <w:ilvl w:val="1"/>
          <w:numId w:val="3"/>
        </w:numPr>
        <w:ind w:right="96"/>
      </w:pPr>
      <w:r>
        <w:t xml:space="preserve">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обучающихся. </w:t>
      </w:r>
    </w:p>
    <w:p w:rsidR="000C0E23" w:rsidRDefault="00FA1F12">
      <w:pPr>
        <w:spacing w:after="0" w:line="259" w:lineRule="auto"/>
        <w:ind w:left="0" w:firstLine="0"/>
      </w:pPr>
      <w:r>
        <w:t xml:space="preserve">  </w:t>
      </w:r>
    </w:p>
    <w:p w:rsidR="000C0E23" w:rsidRDefault="00FA1F12">
      <w:pPr>
        <w:spacing w:after="0" w:line="259" w:lineRule="auto"/>
        <w:ind w:left="0" w:firstLine="0"/>
      </w:pPr>
      <w:r>
        <w:t xml:space="preserve"> </w:t>
      </w:r>
    </w:p>
    <w:p w:rsidR="000C0E23" w:rsidRDefault="00FA1F12">
      <w:pPr>
        <w:spacing w:after="1" w:line="451" w:lineRule="auto"/>
        <w:ind w:left="0" w:right="9362" w:firstLine="0"/>
      </w:pPr>
      <w:r>
        <w:t xml:space="preserve">  </w:t>
      </w:r>
    </w:p>
    <w:p w:rsidR="000C0E23" w:rsidRDefault="00FA1F12">
      <w:pPr>
        <w:spacing w:after="2" w:line="450" w:lineRule="auto"/>
        <w:ind w:left="0" w:right="9362" w:firstLine="0"/>
      </w:pPr>
      <w:r>
        <w:t xml:space="preserve">       </w:t>
      </w:r>
    </w:p>
    <w:p w:rsidR="000C0E23" w:rsidRDefault="00FA1F12">
      <w:pPr>
        <w:spacing w:after="2" w:line="450" w:lineRule="auto"/>
        <w:ind w:left="0" w:right="9362" w:firstLine="0"/>
      </w:pPr>
      <w:r>
        <w:t xml:space="preserve">       </w:t>
      </w:r>
    </w:p>
    <w:p w:rsidR="000C0E23" w:rsidRDefault="00FA1F12">
      <w:pPr>
        <w:spacing w:after="0" w:line="450" w:lineRule="auto"/>
        <w:ind w:left="0" w:right="9362" w:firstLine="0"/>
      </w:pPr>
      <w:r>
        <w:t xml:space="preserve">     </w:t>
      </w:r>
    </w:p>
    <w:p w:rsidR="000C0E23" w:rsidRDefault="00FA1F12">
      <w:pPr>
        <w:spacing w:after="0" w:line="259" w:lineRule="auto"/>
        <w:ind w:left="-1" w:firstLine="0"/>
        <w:jc w:val="both"/>
      </w:pPr>
      <w:r>
        <w:t xml:space="preserve"> </w:t>
      </w:r>
    </w:p>
    <w:sectPr w:rsidR="000C0E23">
      <w:pgSz w:w="11906" w:h="16838"/>
      <w:pgMar w:top="1134" w:right="776" w:bottom="117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60827"/>
    <w:multiLevelType w:val="multilevel"/>
    <w:tmpl w:val="CA84D0A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D0A218E"/>
    <w:multiLevelType w:val="multilevel"/>
    <w:tmpl w:val="D3C8555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D27464B"/>
    <w:multiLevelType w:val="multilevel"/>
    <w:tmpl w:val="D79E799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5AA4146A"/>
    <w:multiLevelType w:val="hybridMultilevel"/>
    <w:tmpl w:val="BBA67DF0"/>
    <w:lvl w:ilvl="0" w:tplc="E1066184">
      <w:start w:val="2"/>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427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06FC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9025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C8B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94AA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8AB3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010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A834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67A16147"/>
    <w:multiLevelType w:val="hybridMultilevel"/>
    <w:tmpl w:val="61021274"/>
    <w:lvl w:ilvl="0" w:tplc="3DF44EB6">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AA62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BC303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3C3D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C29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DC146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CC56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075C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26737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23"/>
    <w:rsid w:val="000C0E23"/>
    <w:rsid w:val="00397FCA"/>
    <w:rsid w:val="00C46EAD"/>
    <w:rsid w:val="00F16191"/>
    <w:rsid w:val="00FA1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97FA0-E8A0-4D7F-A0C4-F908DDC0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4" w:lineRule="auto"/>
      <w:ind w:left="10" w:hanging="10"/>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1491</Words>
  <Characters>8499</Characters>
  <Application>Microsoft Office Word</Application>
  <DocSecurity>0</DocSecurity>
  <Lines>70</Lines>
  <Paragraphs>19</Paragraphs>
  <ScaleCrop>false</ScaleCrop>
  <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Альбина</cp:lastModifiedBy>
  <cp:revision>9</cp:revision>
  <dcterms:created xsi:type="dcterms:W3CDTF">2019-08-20T06:50:00Z</dcterms:created>
  <dcterms:modified xsi:type="dcterms:W3CDTF">2019-08-27T12:07:00Z</dcterms:modified>
</cp:coreProperties>
</file>