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6F" w:rsidRPr="00CC298E" w:rsidRDefault="007C5F6F" w:rsidP="007C5F6F">
      <w:pPr>
        <w:jc w:val="center"/>
        <w:rPr>
          <w:b/>
        </w:rPr>
      </w:pPr>
      <w:r>
        <w:rPr>
          <w:b/>
        </w:rPr>
        <w:t>Филиал «</w:t>
      </w:r>
      <w:proofErr w:type="spellStart"/>
      <w:r>
        <w:rPr>
          <w:b/>
        </w:rPr>
        <w:t>Кутарбитская</w:t>
      </w:r>
      <w:proofErr w:type="spellEnd"/>
      <w:r>
        <w:rPr>
          <w:b/>
        </w:rPr>
        <w:t xml:space="preserve"> СОШ»-«</w:t>
      </w:r>
      <w:proofErr w:type="spellStart"/>
      <w:r>
        <w:rPr>
          <w:b/>
        </w:rPr>
        <w:t>Тахтагульская</w:t>
      </w:r>
      <w:proofErr w:type="spellEnd"/>
      <w:r>
        <w:rPr>
          <w:b/>
        </w:rPr>
        <w:t xml:space="preserve"> НОШ»</w:t>
      </w:r>
    </w:p>
    <w:p w:rsidR="007C5F6F" w:rsidRPr="00CC298E" w:rsidRDefault="007C5F6F" w:rsidP="007C5F6F">
      <w:pPr>
        <w:rPr>
          <w:b/>
        </w:rPr>
      </w:pPr>
    </w:p>
    <w:p w:rsidR="007C5F6F" w:rsidRPr="00CC298E" w:rsidRDefault="007C5F6F" w:rsidP="007C5F6F">
      <w:pPr>
        <w:rPr>
          <w:b/>
        </w:rPr>
      </w:pPr>
    </w:p>
    <w:p w:rsidR="007C5F6F" w:rsidRPr="00CC298E" w:rsidRDefault="007C5F6F" w:rsidP="007C5F6F">
      <w:pPr>
        <w:rPr>
          <w:b/>
        </w:rPr>
      </w:pPr>
    </w:p>
    <w:p w:rsidR="007C5F6F" w:rsidRPr="00CC298E" w:rsidRDefault="007C5F6F" w:rsidP="007C5F6F">
      <w:pPr>
        <w:rPr>
          <w:b/>
        </w:rPr>
      </w:pPr>
      <w:r w:rsidRPr="00CC298E">
        <w:rPr>
          <w:b/>
        </w:rPr>
        <w:t xml:space="preserve">«Рекомендовано к </w:t>
      </w:r>
      <w:proofErr w:type="gramStart"/>
      <w:r w:rsidRPr="00CC298E">
        <w:rPr>
          <w:b/>
        </w:rPr>
        <w:t xml:space="preserve">использованию»   </w:t>
      </w:r>
      <w:proofErr w:type="gramEnd"/>
      <w:r w:rsidRPr="00CC298E">
        <w:rPr>
          <w:b/>
        </w:rPr>
        <w:t xml:space="preserve">                                 </w:t>
      </w:r>
      <w:r>
        <w:rPr>
          <w:b/>
        </w:rPr>
        <w:t xml:space="preserve">                          </w:t>
      </w:r>
      <w:r w:rsidRPr="00CC298E">
        <w:rPr>
          <w:b/>
        </w:rPr>
        <w:t xml:space="preserve"> «Утверждаю»</w:t>
      </w:r>
    </w:p>
    <w:p w:rsidR="007C5F6F" w:rsidRPr="00CC298E" w:rsidRDefault="007C5F6F" w:rsidP="007C5F6F">
      <w:pPr>
        <w:rPr>
          <w:b/>
        </w:rPr>
      </w:pPr>
      <w:r w:rsidRPr="00CC298E">
        <w:rPr>
          <w:b/>
        </w:rPr>
        <w:t xml:space="preserve">Методическим советом                                                           </w:t>
      </w:r>
      <w:r>
        <w:rPr>
          <w:b/>
        </w:rPr>
        <w:t xml:space="preserve">                  </w:t>
      </w:r>
      <w:r w:rsidRPr="00CC298E">
        <w:rPr>
          <w:b/>
        </w:rPr>
        <w:t>Приказ от ______________</w:t>
      </w:r>
    </w:p>
    <w:p w:rsidR="007C5F6F" w:rsidRPr="00CC298E" w:rsidRDefault="007C5F6F" w:rsidP="007C5F6F">
      <w:pPr>
        <w:rPr>
          <w:b/>
        </w:rPr>
      </w:pPr>
      <w:r w:rsidRPr="00CC298E">
        <w:rPr>
          <w:b/>
        </w:rPr>
        <w:t>МАОУ «</w:t>
      </w:r>
      <w:proofErr w:type="spellStart"/>
      <w:r w:rsidRPr="00CC298E">
        <w:rPr>
          <w:b/>
        </w:rPr>
        <w:t>Кутарбитская</w:t>
      </w:r>
      <w:proofErr w:type="spellEnd"/>
      <w:r w:rsidRPr="00CC298E">
        <w:rPr>
          <w:b/>
        </w:rPr>
        <w:t xml:space="preserve"> </w:t>
      </w:r>
      <w:proofErr w:type="gramStart"/>
      <w:r w:rsidRPr="00CC298E">
        <w:rPr>
          <w:b/>
        </w:rPr>
        <w:t xml:space="preserve">СОШ»   </w:t>
      </w:r>
      <w:proofErr w:type="gramEnd"/>
      <w:r w:rsidRPr="00CC298E">
        <w:rPr>
          <w:b/>
        </w:rPr>
        <w:t xml:space="preserve">                                                  </w:t>
      </w:r>
      <w:r>
        <w:rPr>
          <w:b/>
        </w:rPr>
        <w:t xml:space="preserve">             </w:t>
      </w:r>
      <w:r w:rsidRPr="00CC298E">
        <w:rPr>
          <w:b/>
        </w:rPr>
        <w:t>№______</w:t>
      </w:r>
    </w:p>
    <w:p w:rsidR="007C5F6F" w:rsidRPr="00CC298E" w:rsidRDefault="007C5F6F" w:rsidP="007C5F6F">
      <w:pPr>
        <w:rPr>
          <w:b/>
        </w:rPr>
      </w:pPr>
      <w:proofErr w:type="gramStart"/>
      <w:r w:rsidRPr="00CC298E">
        <w:rPr>
          <w:b/>
        </w:rPr>
        <w:t>Протокол  «</w:t>
      </w:r>
      <w:proofErr w:type="gramEnd"/>
      <w:r w:rsidRPr="00CC298E">
        <w:rPr>
          <w:b/>
        </w:rPr>
        <w:t xml:space="preserve">____»_______________                                       </w:t>
      </w:r>
      <w:r>
        <w:rPr>
          <w:b/>
        </w:rPr>
        <w:t xml:space="preserve">                  </w:t>
      </w:r>
      <w:r w:rsidRPr="00CC298E">
        <w:rPr>
          <w:b/>
        </w:rPr>
        <w:t xml:space="preserve"> Подпись: _____________ </w:t>
      </w:r>
    </w:p>
    <w:p w:rsidR="007C5F6F" w:rsidRPr="00CC298E" w:rsidRDefault="007C5F6F" w:rsidP="007C5F6F">
      <w:pPr>
        <w:rPr>
          <w:b/>
        </w:rPr>
      </w:pPr>
      <w:r w:rsidRPr="00CC298E">
        <w:rPr>
          <w:b/>
        </w:rPr>
        <w:t>№_______</w:t>
      </w:r>
    </w:p>
    <w:p w:rsidR="007C5F6F" w:rsidRPr="00CC298E" w:rsidRDefault="007C5F6F" w:rsidP="007C5F6F">
      <w:pPr>
        <w:jc w:val="center"/>
        <w:rPr>
          <w:b/>
        </w:rPr>
      </w:pPr>
    </w:p>
    <w:p w:rsidR="007C5F6F" w:rsidRPr="00CC298E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  <w:sz w:val="40"/>
          <w:szCs w:val="40"/>
        </w:rPr>
      </w:pPr>
    </w:p>
    <w:p w:rsidR="007C5F6F" w:rsidRDefault="007C5F6F" w:rsidP="007C5F6F">
      <w:pPr>
        <w:jc w:val="center"/>
        <w:rPr>
          <w:b/>
          <w:sz w:val="40"/>
          <w:szCs w:val="40"/>
        </w:rPr>
      </w:pPr>
    </w:p>
    <w:p w:rsidR="007C5F6F" w:rsidRDefault="007C5F6F" w:rsidP="007C5F6F">
      <w:pPr>
        <w:jc w:val="center"/>
        <w:rPr>
          <w:b/>
          <w:sz w:val="40"/>
          <w:szCs w:val="40"/>
        </w:rPr>
      </w:pPr>
    </w:p>
    <w:p w:rsidR="007C5F6F" w:rsidRPr="007E33D2" w:rsidRDefault="007C5F6F" w:rsidP="007C5F6F">
      <w:pPr>
        <w:jc w:val="center"/>
        <w:rPr>
          <w:b/>
          <w:sz w:val="40"/>
          <w:szCs w:val="40"/>
        </w:rPr>
      </w:pPr>
    </w:p>
    <w:p w:rsidR="007C5F6F" w:rsidRPr="007E33D2" w:rsidRDefault="007C5F6F" w:rsidP="007C5F6F">
      <w:pPr>
        <w:jc w:val="center"/>
        <w:rPr>
          <w:b/>
          <w:sz w:val="40"/>
          <w:szCs w:val="40"/>
        </w:rPr>
      </w:pPr>
      <w:r w:rsidRPr="007E33D2">
        <w:rPr>
          <w:b/>
          <w:sz w:val="40"/>
          <w:szCs w:val="40"/>
        </w:rPr>
        <w:t xml:space="preserve">Рабочая программа по </w:t>
      </w:r>
      <w:r>
        <w:rPr>
          <w:b/>
          <w:sz w:val="40"/>
          <w:szCs w:val="40"/>
        </w:rPr>
        <w:t>ОРКСЭ</w:t>
      </w:r>
    </w:p>
    <w:p w:rsidR="007C5F6F" w:rsidRPr="007E33D2" w:rsidRDefault="007C5F6F" w:rsidP="007C5F6F">
      <w:pPr>
        <w:jc w:val="center"/>
        <w:rPr>
          <w:b/>
          <w:sz w:val="40"/>
          <w:szCs w:val="40"/>
        </w:rPr>
      </w:pPr>
      <w:r w:rsidRPr="007E33D2">
        <w:rPr>
          <w:b/>
          <w:sz w:val="40"/>
          <w:szCs w:val="40"/>
        </w:rPr>
        <w:t>4 класс</w:t>
      </w:r>
    </w:p>
    <w:p w:rsidR="007C5F6F" w:rsidRPr="007E33D2" w:rsidRDefault="007C5F6F" w:rsidP="007C5F6F">
      <w:pPr>
        <w:jc w:val="center"/>
        <w:rPr>
          <w:b/>
          <w:sz w:val="40"/>
          <w:szCs w:val="40"/>
        </w:rPr>
      </w:pPr>
    </w:p>
    <w:p w:rsidR="007C5F6F" w:rsidRPr="007E33D2" w:rsidRDefault="007C5F6F" w:rsidP="007C5F6F">
      <w:pPr>
        <w:jc w:val="center"/>
        <w:rPr>
          <w:b/>
          <w:sz w:val="40"/>
          <w:szCs w:val="40"/>
        </w:rPr>
      </w:pPr>
    </w:p>
    <w:p w:rsidR="007C5F6F" w:rsidRPr="007E33D2" w:rsidRDefault="007C5F6F" w:rsidP="007C5F6F">
      <w:pPr>
        <w:jc w:val="center"/>
        <w:rPr>
          <w:b/>
          <w:sz w:val="40"/>
          <w:szCs w:val="40"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7C5F6F" w:rsidRDefault="007C5F6F" w:rsidP="007C5F6F">
      <w:pPr>
        <w:jc w:val="center"/>
        <w:rPr>
          <w:b/>
        </w:rPr>
      </w:pPr>
    </w:p>
    <w:p w:rsidR="009F2086" w:rsidRPr="00E47385" w:rsidRDefault="00E47385" w:rsidP="00E47385">
      <w:pPr>
        <w:rPr>
          <w:b/>
        </w:rPr>
      </w:pPr>
      <w:r w:rsidRPr="00E47385"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1-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-8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9F2086" w:rsidRDefault="009F2086" w:rsidP="00542470">
      <w:pPr>
        <w:ind w:left="-851" w:firstLine="851"/>
      </w:pPr>
    </w:p>
    <w:p w:rsidR="009F2086" w:rsidRPr="00723FC7" w:rsidRDefault="009F2086" w:rsidP="009F2086">
      <w:pPr>
        <w:jc w:val="center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1.Планируемые результаты освоения учебного предмета</w:t>
      </w:r>
    </w:p>
    <w:p w:rsidR="009F2086" w:rsidRPr="00723FC7" w:rsidRDefault="009F2086" w:rsidP="009F2086">
      <w:pPr>
        <w:jc w:val="center"/>
        <w:rPr>
          <w:sz w:val="26"/>
          <w:szCs w:val="24"/>
        </w:rPr>
      </w:pP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 xml:space="preserve"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модулю.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Общие планируемые результаты</w:t>
      </w:r>
      <w:r w:rsidRPr="00723FC7">
        <w:rPr>
          <w:sz w:val="26"/>
          <w:szCs w:val="24"/>
        </w:rPr>
        <w:t xml:space="preserve">.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1) готовность к нравственному самосовершенствованию, духовному саморазвитию;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3) понимание значения нравственности, веры и религии в жизни человека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7) осознание ценности человеческой жизни.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Планируемые результаты по учебным модулям</w:t>
      </w:r>
      <w:r w:rsidRPr="00723FC7">
        <w:rPr>
          <w:sz w:val="26"/>
          <w:szCs w:val="24"/>
        </w:rPr>
        <w:t>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православной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lastRenderedPageBreak/>
        <w:t>–</w:t>
      </w:r>
      <w:r w:rsidRPr="00723FC7">
        <w:rPr>
          <w:i/>
          <w:sz w:val="26"/>
          <w:szCs w:val="24"/>
        </w:rPr>
        <w:tab/>
      </w:r>
      <w:r w:rsidRPr="00723FC7">
        <w:rPr>
          <w:sz w:val="26"/>
          <w:szCs w:val="24"/>
        </w:rPr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 устанавливать взаимосвязь между содержанием православной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исламской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исламской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исламской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исламской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буддийской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lastRenderedPageBreak/>
        <w:t>–</w:t>
      </w:r>
      <w:r w:rsidRPr="00723FC7">
        <w:rPr>
          <w:sz w:val="26"/>
          <w:szCs w:val="24"/>
        </w:rPr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буддийской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буддийской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i/>
          <w:sz w:val="26"/>
          <w:szCs w:val="24"/>
        </w:rPr>
        <w:tab/>
      </w:r>
      <w:r w:rsidRPr="00723FC7">
        <w:rPr>
          <w:sz w:val="26"/>
          <w:szCs w:val="24"/>
        </w:rPr>
        <w:t xml:space="preserve">развивать нравственную рефлексию, совершенствовать морально-нравственное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Основы иудейской культуры</w:t>
      </w:r>
      <w:r w:rsidRPr="00723FC7">
        <w:rPr>
          <w:sz w:val="26"/>
          <w:szCs w:val="24"/>
        </w:rPr>
        <w:t xml:space="preserve">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иудейской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 xml:space="preserve">–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иудейской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lastRenderedPageBreak/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мировых религиозных культур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</w:p>
    <w:p w:rsidR="009F2086" w:rsidRPr="00723FC7" w:rsidRDefault="009F2086" w:rsidP="009F2086">
      <w:pPr>
        <w:jc w:val="center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2.Содержание учебного предмета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left="680"/>
        <w:jc w:val="both"/>
        <w:textAlignment w:val="center"/>
        <w:rPr>
          <w:rFonts w:eastAsia="Times New Roman"/>
          <w:sz w:val="26"/>
          <w:szCs w:val="24"/>
          <w:lang w:val="x-none" w:eastAsia="x-none"/>
        </w:rPr>
      </w:pPr>
      <w:r w:rsidRPr="00723FC7">
        <w:rPr>
          <w:rFonts w:eastAsia="Times New Roman"/>
          <w:color w:val="000000"/>
          <w:sz w:val="26"/>
          <w:szCs w:val="28"/>
          <w:lang w:val="x-none" w:eastAsia="x-none"/>
        </w:rPr>
        <w:lastRenderedPageBreak/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b/>
          <w:sz w:val="26"/>
          <w:szCs w:val="28"/>
          <w:lang w:eastAsia="x-none"/>
        </w:rPr>
      </w:pPr>
      <w:r w:rsidRPr="00723FC7">
        <w:rPr>
          <w:rFonts w:eastAsia="Times New Roman"/>
          <w:b/>
          <w:sz w:val="26"/>
          <w:szCs w:val="28"/>
          <w:lang w:val="x-none" w:eastAsia="x-none"/>
        </w:rPr>
        <w:t>Россия — наша Родина</w:t>
      </w:r>
      <w:r w:rsidRPr="00723FC7">
        <w:rPr>
          <w:rFonts w:eastAsia="Times New Roman"/>
          <w:b/>
          <w:sz w:val="26"/>
          <w:szCs w:val="28"/>
          <w:lang w:eastAsia="x-none"/>
        </w:rPr>
        <w:t xml:space="preserve"> (34 часа)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z w:val="26"/>
          <w:szCs w:val="28"/>
          <w:lang w:val="x-none" w:eastAsia="x-none"/>
        </w:rPr>
      </w:pPr>
      <w:r w:rsidRPr="00723FC7">
        <w:rPr>
          <w:rFonts w:eastAsia="Times New Roman"/>
          <w:sz w:val="26"/>
          <w:szCs w:val="28"/>
          <w:lang w:val="x-none" w:eastAsia="x-none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z w:val="26"/>
          <w:szCs w:val="28"/>
          <w:lang w:val="x-none" w:eastAsia="x-none"/>
        </w:rPr>
      </w:pPr>
      <w:r w:rsidRPr="00723FC7">
        <w:rPr>
          <w:rFonts w:eastAsia="Times New Roman"/>
          <w:sz w:val="26"/>
          <w:szCs w:val="28"/>
          <w:lang w:val="x-none" w:eastAsia="x-none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pacing w:val="-3"/>
          <w:sz w:val="26"/>
          <w:szCs w:val="28"/>
          <w:lang w:eastAsia="x-none"/>
        </w:rPr>
      </w:pPr>
      <w:r w:rsidRPr="00723FC7">
        <w:rPr>
          <w:rFonts w:eastAsia="Times New Roman"/>
          <w:spacing w:val="-3"/>
          <w:sz w:val="26"/>
          <w:szCs w:val="28"/>
          <w:lang w:val="x-none" w:eastAsia="x-none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723FC7">
        <w:rPr>
          <w:rFonts w:eastAsia="Times New Roman"/>
          <w:sz w:val="26"/>
          <w:szCs w:val="28"/>
          <w:lang w:val="x-none" w:eastAsia="x-none"/>
        </w:rPr>
        <w:t xml:space="preserve">Семья, семейные ценности. Долг, свобода, ответственность, </w:t>
      </w:r>
      <w:r w:rsidRPr="00723FC7">
        <w:rPr>
          <w:rFonts w:eastAsia="Times New Roman"/>
          <w:spacing w:val="-3"/>
          <w:sz w:val="26"/>
          <w:szCs w:val="28"/>
          <w:lang w:val="x-none" w:eastAsia="x-none"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9F2086" w:rsidRPr="00723FC7" w:rsidRDefault="009F2086" w:rsidP="009F2086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6"/>
          <w:szCs w:val="24"/>
          <w:lang w:eastAsia="en-US"/>
        </w:rPr>
      </w:pPr>
      <w:r w:rsidRPr="00723FC7">
        <w:rPr>
          <w:rFonts w:eastAsia="Times New Roman"/>
          <w:b/>
          <w:color w:val="000000"/>
          <w:sz w:val="26"/>
          <w:szCs w:val="32"/>
          <w:lang w:eastAsia="en-US"/>
        </w:rPr>
        <w:t xml:space="preserve">3. Тематическое </w:t>
      </w:r>
      <w:proofErr w:type="gramStart"/>
      <w:r w:rsidRPr="00723FC7">
        <w:rPr>
          <w:rFonts w:eastAsia="Times New Roman"/>
          <w:b/>
          <w:color w:val="000000"/>
          <w:sz w:val="26"/>
          <w:szCs w:val="32"/>
          <w:lang w:eastAsia="en-US"/>
        </w:rPr>
        <w:t>планирование</w:t>
      </w:r>
      <w:r w:rsidRPr="00723FC7">
        <w:rPr>
          <w:rFonts w:eastAsia="Times New Roman"/>
          <w:b/>
          <w:bCs/>
          <w:color w:val="000000"/>
          <w:sz w:val="26"/>
          <w:szCs w:val="24"/>
          <w:lang w:eastAsia="en-US"/>
        </w:rPr>
        <w:t xml:space="preserve">  с</w:t>
      </w:r>
      <w:proofErr w:type="gramEnd"/>
      <w:r w:rsidRPr="00723FC7">
        <w:rPr>
          <w:rFonts w:eastAsia="Times New Roman"/>
          <w:b/>
          <w:bCs/>
          <w:color w:val="000000"/>
          <w:sz w:val="26"/>
          <w:szCs w:val="24"/>
          <w:lang w:eastAsia="en-US"/>
        </w:rPr>
        <w:t xml:space="preserve"> указанием количества часов, отводимых на освоение каждой темы</w:t>
      </w:r>
    </w:p>
    <w:p w:rsidR="009F2086" w:rsidRPr="00723FC7" w:rsidRDefault="009F2086" w:rsidP="009F2086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6"/>
          <w:szCs w:val="32"/>
          <w:lang w:eastAsia="en-US"/>
        </w:rPr>
      </w:pPr>
    </w:p>
    <w:tbl>
      <w:tblPr>
        <w:tblW w:w="15627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1985"/>
        <w:gridCol w:w="3828"/>
        <w:gridCol w:w="9814"/>
      </w:tblGrid>
      <w:tr w:rsidR="009F2086" w:rsidRPr="00723FC7" w:rsidTr="00E47385">
        <w:trPr>
          <w:trHeight w:val="4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bookmarkStart w:id="1" w:name="bookmark17"/>
            <w:r w:rsidRPr="00723FC7">
              <w:rPr>
                <w:rFonts w:eastAsia="Times New Roman"/>
                <w:b/>
                <w:color w:val="231E1F"/>
                <w:w w:val="110"/>
                <w:sz w:val="26"/>
                <w:szCs w:val="24"/>
              </w:rPr>
              <w:t>№</w:t>
            </w: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</w:t>
            </w:r>
            <w:r w:rsidRPr="00723FC7">
              <w:rPr>
                <w:rFonts w:eastAsia="Times New Roman"/>
                <w:b/>
                <w:color w:val="231E1F"/>
                <w:w w:val="127"/>
                <w:sz w:val="26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>Тема</w:t>
            </w:r>
          </w:p>
        </w:tc>
        <w:tc>
          <w:tcPr>
            <w:tcW w:w="98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742D97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>
              <w:rPr>
                <w:rFonts w:eastAsia="Times New Roman"/>
                <w:b/>
                <w:color w:val="000000"/>
                <w:sz w:val="26"/>
                <w:szCs w:val="24"/>
              </w:rPr>
              <w:t>Количество</w:t>
            </w:r>
            <w:r w:rsidR="009F2086"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часов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Россия – наша Родина!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Что такое светская этика?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Вежливость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Добро и зло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Дружба и порядочность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Честность и искренность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Гордость и гордыня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Обычаи и обряды русского народа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Терпение и труд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Семья</w:t>
            </w:r>
          </w:p>
        </w:tc>
        <w:tc>
          <w:tcPr>
            <w:tcW w:w="9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spacing w:line="250" w:lineRule="exact"/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Семейные традиции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Сердце матери.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Правила твоей жизни.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Праздники народов России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Защитники Отечества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Итоговая презентация творческих </w:t>
            </w:r>
            <w:r w:rsidR="00742D97" w:rsidRPr="00723FC7">
              <w:rPr>
                <w:rFonts w:eastAsia="Times New Roman"/>
                <w:color w:val="000000"/>
                <w:sz w:val="26"/>
                <w:szCs w:val="24"/>
              </w:rPr>
              <w:t>проектов. Представление</w:t>
            </w: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проектов.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</w:t>
            </w:r>
          </w:p>
        </w:tc>
      </w:tr>
      <w:tr w:rsidR="009F2086" w:rsidRPr="00723FC7" w:rsidTr="00E47385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>ИТОГО: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34</w:t>
            </w:r>
          </w:p>
        </w:tc>
      </w:tr>
    </w:tbl>
    <w:p w:rsidR="009F2086" w:rsidRPr="00723FC7" w:rsidRDefault="009F2086" w:rsidP="009F2086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sz w:val="26"/>
          <w:szCs w:val="24"/>
        </w:rPr>
      </w:pPr>
    </w:p>
    <w:bookmarkEnd w:id="1"/>
    <w:p w:rsidR="009F2086" w:rsidRPr="00723FC7" w:rsidRDefault="009F2086" w:rsidP="009F2086">
      <w:pPr>
        <w:rPr>
          <w:rFonts w:eastAsia="Times New Roman"/>
          <w:b/>
          <w:color w:val="000000"/>
          <w:sz w:val="26"/>
          <w:szCs w:val="24"/>
        </w:rPr>
      </w:pPr>
    </w:p>
    <w:p w:rsidR="009F2086" w:rsidRPr="00723FC7" w:rsidRDefault="009F2086" w:rsidP="009F2086">
      <w:pPr>
        <w:shd w:val="clear" w:color="auto" w:fill="FFFFFF"/>
        <w:spacing w:after="60" w:line="240" w:lineRule="atLeast"/>
        <w:rPr>
          <w:rFonts w:eastAsiaTheme="minorHAnsi"/>
          <w:b/>
          <w:bCs/>
          <w:sz w:val="26"/>
          <w:szCs w:val="28"/>
          <w:lang w:eastAsia="en-US"/>
        </w:rPr>
      </w:pPr>
    </w:p>
    <w:p w:rsidR="009F2086" w:rsidRPr="00723FC7" w:rsidRDefault="009F2086" w:rsidP="009F2086">
      <w:pPr>
        <w:jc w:val="both"/>
        <w:rPr>
          <w:b/>
          <w:i/>
          <w:sz w:val="26"/>
          <w:szCs w:val="24"/>
        </w:rPr>
      </w:pPr>
    </w:p>
    <w:p w:rsidR="005D72BC" w:rsidRDefault="005D72BC"/>
    <w:sectPr w:rsidR="005D72BC" w:rsidSect="00E47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36"/>
    <w:rsid w:val="00542470"/>
    <w:rsid w:val="005D72BC"/>
    <w:rsid w:val="00742D97"/>
    <w:rsid w:val="007C5F6F"/>
    <w:rsid w:val="009F2086"/>
    <w:rsid w:val="00E47385"/>
    <w:rsid w:val="00F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7018"/>
  <w15:chartTrackingRefBased/>
  <w15:docId w15:val="{5C4463A8-23A7-4D51-B229-61C91CF3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2019-09-04T15:36:00Z</dcterms:created>
  <dcterms:modified xsi:type="dcterms:W3CDTF">2019-09-08T17:35:00Z</dcterms:modified>
</cp:coreProperties>
</file>