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5A1" w:rsidRPr="000655A1" w:rsidRDefault="000655A1" w:rsidP="000655A1">
      <w:pPr>
        <w:spacing w:after="0" w:line="288" w:lineRule="auto"/>
        <w:rPr>
          <w:rFonts w:ascii="Times New Roman" w:eastAsia="Times New Roman" w:hAnsi="Times New Roman" w:cs="Times New Roman"/>
          <w:b/>
          <w:sz w:val="28"/>
          <w:szCs w:val="28"/>
          <w:lang w:eastAsia="ru-RU"/>
        </w:rPr>
      </w:pPr>
      <w:r w:rsidRPr="000655A1">
        <w:rPr>
          <w:rFonts w:ascii="Times New Roman" w:eastAsia="Times New Roman" w:hAnsi="Times New Roman" w:cs="Times New Roman"/>
          <w:b/>
          <w:noProof/>
          <w:sz w:val="28"/>
          <w:szCs w:val="28"/>
          <w:lang w:eastAsia="ru-RU"/>
        </w:rPr>
        <w:drawing>
          <wp:inline distT="0" distB="0" distL="0" distR="0">
            <wp:extent cx="6543675" cy="9820275"/>
            <wp:effectExtent l="0" t="0" r="9525" b="9525"/>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3675" cy="9820275"/>
                    </a:xfrm>
                    <a:prstGeom prst="rect">
                      <a:avLst/>
                    </a:prstGeom>
                    <a:noFill/>
                    <a:ln>
                      <a:noFill/>
                    </a:ln>
                  </pic:spPr>
                </pic:pic>
              </a:graphicData>
            </a:graphic>
          </wp:inline>
        </w:drawing>
      </w:r>
    </w:p>
    <w:p w:rsidR="000655A1" w:rsidRPr="000655A1" w:rsidRDefault="000655A1" w:rsidP="000655A1">
      <w:pPr>
        <w:spacing w:after="0" w:line="288" w:lineRule="auto"/>
        <w:jc w:val="center"/>
        <w:rPr>
          <w:rFonts w:ascii="Times New Roman" w:eastAsia="Times New Roman" w:hAnsi="Times New Roman" w:cs="Times New Roman"/>
          <w:b/>
          <w:sz w:val="28"/>
          <w:szCs w:val="28"/>
          <w:lang w:eastAsia="ru-RU"/>
        </w:rPr>
      </w:pPr>
    </w:p>
    <w:p w:rsidR="000655A1" w:rsidRPr="000655A1" w:rsidRDefault="000655A1" w:rsidP="000655A1">
      <w:pPr>
        <w:spacing w:after="0" w:line="288" w:lineRule="auto"/>
        <w:jc w:val="center"/>
        <w:rPr>
          <w:rFonts w:ascii="Times New Roman" w:eastAsia="Times New Roman" w:hAnsi="Times New Roman" w:cs="Times New Roman"/>
          <w:b/>
          <w:sz w:val="28"/>
          <w:szCs w:val="28"/>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Фонд оплаты труда отражается в бюджетной смете бюджетного образовательного </w:t>
      </w:r>
      <w:proofErr w:type="gramStart"/>
      <w:r w:rsidRPr="000655A1">
        <w:rPr>
          <w:rFonts w:ascii="Times New Roman" w:eastAsia="Times New Roman" w:hAnsi="Times New Roman" w:cs="Arial"/>
          <w:sz w:val="24"/>
          <w:szCs w:val="24"/>
          <w:lang w:eastAsia="ru-RU"/>
        </w:rPr>
        <w:t>учреждения  и</w:t>
      </w:r>
      <w:proofErr w:type="gramEnd"/>
      <w:r w:rsidRPr="000655A1">
        <w:rPr>
          <w:rFonts w:ascii="Times New Roman" w:eastAsia="Times New Roman" w:hAnsi="Times New Roman" w:cs="Arial"/>
          <w:sz w:val="24"/>
          <w:szCs w:val="24"/>
          <w:lang w:eastAsia="ru-RU"/>
        </w:rPr>
        <w:t xml:space="preserve"> плане финансово-хозяйственной деятельности (за исключением средств, направленных в централизованный фонд стимулирования труда) </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Фонд оплаты труда образовательного учреждения рассчитывается по следующей формуле:</w:t>
      </w:r>
    </w:p>
    <w:p w:rsidR="000655A1" w:rsidRPr="000655A1" w:rsidRDefault="000655A1" w:rsidP="000655A1">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0655A1">
        <w:rPr>
          <w:rFonts w:ascii="Times New Roman" w:eastAsia="Times New Roman" w:hAnsi="Times New Roman" w:cs="Times New Roman"/>
          <w:sz w:val="26"/>
          <w:szCs w:val="26"/>
          <w:lang w:eastAsia="ru-RU"/>
        </w:rPr>
        <w:t xml:space="preserve">ФОТ = N х </w:t>
      </w:r>
      <w:proofErr w:type="gramStart"/>
      <w:r w:rsidRPr="000655A1">
        <w:rPr>
          <w:rFonts w:ascii="Times New Roman" w:eastAsia="Times New Roman" w:hAnsi="Times New Roman" w:cs="Times New Roman"/>
          <w:sz w:val="26"/>
          <w:szCs w:val="26"/>
          <w:lang w:eastAsia="ru-RU"/>
        </w:rPr>
        <w:t>К</w:t>
      </w:r>
      <w:proofErr w:type="gramEnd"/>
      <w:r w:rsidRPr="000655A1">
        <w:rPr>
          <w:rFonts w:ascii="Times New Roman" w:eastAsia="Times New Roman" w:hAnsi="Times New Roman" w:cs="Times New Roman"/>
          <w:sz w:val="26"/>
          <w:szCs w:val="26"/>
          <w:lang w:eastAsia="ru-RU"/>
        </w:rPr>
        <w:t xml:space="preserve"> х Д х Н, где:</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ФОТ - расчетный фонд оплаты труда образовательного учреждения;</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N - региональный </w:t>
      </w:r>
      <w:proofErr w:type="spellStart"/>
      <w:r w:rsidRPr="000655A1">
        <w:rPr>
          <w:rFonts w:ascii="Times New Roman" w:eastAsia="Times New Roman" w:hAnsi="Times New Roman" w:cs="Times New Roman"/>
          <w:sz w:val="24"/>
          <w:szCs w:val="24"/>
          <w:lang w:eastAsia="ru-RU"/>
        </w:rPr>
        <w:t>подушевой</w:t>
      </w:r>
      <w:proofErr w:type="spellEnd"/>
      <w:r w:rsidRPr="000655A1">
        <w:rPr>
          <w:rFonts w:ascii="Times New Roman" w:eastAsia="Times New Roman" w:hAnsi="Times New Roman" w:cs="Times New Roman"/>
          <w:sz w:val="24"/>
          <w:szCs w:val="24"/>
          <w:lang w:eastAsia="ru-RU"/>
        </w:rPr>
        <w:t xml:space="preserve"> норматив финансового обеспечения расходов на государственный стандарт общего образования (для сельской местности применительно к конкретному образовательному учреждению);</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К - поправочный коэффициент к региональному </w:t>
      </w:r>
      <w:proofErr w:type="spellStart"/>
      <w:r w:rsidRPr="000655A1">
        <w:rPr>
          <w:rFonts w:ascii="Times New Roman" w:eastAsia="Times New Roman" w:hAnsi="Times New Roman" w:cs="Times New Roman"/>
          <w:sz w:val="24"/>
          <w:szCs w:val="24"/>
          <w:lang w:eastAsia="ru-RU"/>
        </w:rPr>
        <w:t>подушевому</w:t>
      </w:r>
      <w:proofErr w:type="spellEnd"/>
      <w:r w:rsidRPr="000655A1">
        <w:rPr>
          <w:rFonts w:ascii="Times New Roman" w:eastAsia="Times New Roman" w:hAnsi="Times New Roman" w:cs="Times New Roman"/>
          <w:sz w:val="24"/>
          <w:szCs w:val="24"/>
          <w:lang w:eastAsia="ru-RU"/>
        </w:rPr>
        <w:t xml:space="preserve"> нормативу, установленный для конкретного образовательного учреждения;</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Д - доля фонда оплаты труда в общем объеме доведенных образовательному учреждению расходов на государственный стандарт общего образования, определяемая образовательным учреждением самостоятельно в пределах коэффициентов, установленных Правительством Тюменской области;</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Н - количество учащихся в образовательном учреждении.</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2.2. Субсидии на цели, не связанные с оказанием в соответствии с муниципальным заданием муниципальных услуг (выполнением работ)</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Фонд оплаты труда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сформированный за счет средств субсидии на цели, не связанные с оказанием в соответствии с муниципальным заданием муниципальных услуг (выполнением работ), направляется на единовременные выплаты стимулирующего характера, не входящие в стимулирующую часть фонда оплаты труда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p>
    <w:p w:rsidR="000655A1" w:rsidRPr="000655A1" w:rsidRDefault="000655A1" w:rsidP="000655A1">
      <w:pPr>
        <w:spacing w:after="0" w:line="360" w:lineRule="auto"/>
        <w:jc w:val="center"/>
        <w:rPr>
          <w:rFonts w:ascii="Times New Roman" w:eastAsia="Times New Roman" w:hAnsi="Times New Roman" w:cs="Arial"/>
          <w:b/>
          <w:sz w:val="24"/>
          <w:szCs w:val="24"/>
          <w:lang w:eastAsia="ru-RU"/>
        </w:rPr>
      </w:pPr>
      <w:r w:rsidRPr="000655A1">
        <w:rPr>
          <w:rFonts w:ascii="Times New Roman" w:eastAsia="Times New Roman" w:hAnsi="Times New Roman" w:cs="Arial"/>
          <w:b/>
          <w:sz w:val="24"/>
          <w:szCs w:val="24"/>
          <w:lang w:eastAsia="ru-RU"/>
        </w:rPr>
        <w:t>3. Распределение фонда оплаты труда образовательного учреждения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3.1.Фонд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состоит из базовой части (</w:t>
      </w:r>
      <w:proofErr w:type="spellStart"/>
      <w:r w:rsidRPr="000655A1">
        <w:rPr>
          <w:rFonts w:ascii="Times New Roman" w:eastAsia="Times New Roman" w:hAnsi="Times New Roman" w:cs="Arial"/>
          <w:sz w:val="24"/>
          <w:szCs w:val="24"/>
          <w:lang w:eastAsia="ru-RU"/>
        </w:rPr>
        <w:t>ФОТб</w:t>
      </w:r>
      <w:proofErr w:type="spellEnd"/>
      <w:proofErr w:type="gramStart"/>
      <w:r w:rsidRPr="000655A1">
        <w:rPr>
          <w:rFonts w:ascii="Times New Roman" w:eastAsia="Times New Roman" w:hAnsi="Times New Roman" w:cs="Arial"/>
          <w:sz w:val="24"/>
          <w:szCs w:val="24"/>
          <w:lang w:eastAsia="ru-RU"/>
        </w:rPr>
        <w:t>),  стимулирующей</w:t>
      </w:r>
      <w:proofErr w:type="gramEnd"/>
      <w:r w:rsidRPr="000655A1">
        <w:rPr>
          <w:rFonts w:ascii="Times New Roman" w:eastAsia="Times New Roman" w:hAnsi="Times New Roman" w:cs="Arial"/>
          <w:sz w:val="24"/>
          <w:szCs w:val="24"/>
          <w:lang w:eastAsia="ru-RU"/>
        </w:rPr>
        <w:t xml:space="preserve"> части (</w:t>
      </w:r>
      <w:proofErr w:type="spellStart"/>
      <w:r w:rsidRPr="000655A1">
        <w:rPr>
          <w:rFonts w:ascii="Times New Roman" w:eastAsia="Times New Roman" w:hAnsi="Times New Roman" w:cs="Arial"/>
          <w:sz w:val="24"/>
          <w:szCs w:val="24"/>
          <w:lang w:eastAsia="ru-RU"/>
        </w:rPr>
        <w:t>ФОТст</w:t>
      </w:r>
      <w:proofErr w:type="spellEnd"/>
      <w:r w:rsidRPr="000655A1">
        <w:rPr>
          <w:rFonts w:ascii="Times New Roman" w:eastAsia="Times New Roman" w:hAnsi="Times New Roman" w:cs="Arial"/>
          <w:sz w:val="24"/>
          <w:szCs w:val="24"/>
          <w:lang w:eastAsia="ru-RU"/>
        </w:rPr>
        <w:t>) и социальной части (</w:t>
      </w:r>
      <w:proofErr w:type="spellStart"/>
      <w:r w:rsidRPr="000655A1">
        <w:rPr>
          <w:rFonts w:ascii="Times New Roman" w:eastAsia="Times New Roman" w:hAnsi="Times New Roman" w:cs="Arial"/>
          <w:sz w:val="24"/>
          <w:szCs w:val="24"/>
          <w:lang w:eastAsia="ru-RU"/>
        </w:rPr>
        <w:t>ФОТсоц</w:t>
      </w:r>
      <w:proofErr w:type="spell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3.2.Объем базовой части (</w:t>
      </w:r>
      <w:proofErr w:type="spellStart"/>
      <w:r w:rsidRPr="000655A1">
        <w:rPr>
          <w:rFonts w:ascii="Times New Roman" w:eastAsia="Times New Roman" w:hAnsi="Times New Roman" w:cs="Arial"/>
          <w:sz w:val="24"/>
          <w:szCs w:val="24"/>
          <w:lang w:eastAsia="ru-RU"/>
        </w:rPr>
        <w:t>ФОТб</w:t>
      </w:r>
      <w:proofErr w:type="spellEnd"/>
      <w:r w:rsidRPr="000655A1">
        <w:rPr>
          <w:rFonts w:ascii="Times New Roman" w:eastAsia="Times New Roman" w:hAnsi="Times New Roman" w:cs="Arial"/>
          <w:sz w:val="24"/>
          <w:szCs w:val="24"/>
          <w:lang w:eastAsia="ru-RU"/>
        </w:rPr>
        <w:t>) составляет 70 %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Объем стимулирующей части (</w:t>
      </w:r>
      <w:proofErr w:type="spellStart"/>
      <w:r w:rsidRPr="000655A1">
        <w:rPr>
          <w:rFonts w:ascii="Times New Roman" w:eastAsia="Times New Roman" w:hAnsi="Times New Roman" w:cs="Arial"/>
          <w:sz w:val="24"/>
          <w:szCs w:val="24"/>
          <w:lang w:eastAsia="ru-RU"/>
        </w:rPr>
        <w:t>ФОТст</w:t>
      </w:r>
      <w:proofErr w:type="spellEnd"/>
      <w:r w:rsidRPr="000655A1">
        <w:rPr>
          <w:rFonts w:ascii="Times New Roman" w:eastAsia="Times New Roman" w:hAnsi="Times New Roman" w:cs="Arial"/>
          <w:sz w:val="24"/>
          <w:szCs w:val="24"/>
          <w:lang w:eastAsia="ru-RU"/>
        </w:rPr>
        <w:t>) составляет не менее 30 %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3.3. Объем социальной части (</w:t>
      </w:r>
      <w:proofErr w:type="spellStart"/>
      <w:proofErr w:type="gramStart"/>
      <w:r w:rsidRPr="000655A1">
        <w:rPr>
          <w:rFonts w:ascii="Times New Roman" w:eastAsia="Times New Roman" w:hAnsi="Times New Roman" w:cs="Arial"/>
          <w:sz w:val="24"/>
          <w:szCs w:val="24"/>
          <w:lang w:eastAsia="ru-RU"/>
        </w:rPr>
        <w:t>ФОТсоц</w:t>
      </w:r>
      <w:proofErr w:type="spellEnd"/>
      <w:r w:rsidRPr="000655A1">
        <w:rPr>
          <w:rFonts w:ascii="Times New Roman" w:eastAsia="Times New Roman" w:hAnsi="Times New Roman" w:cs="Arial"/>
          <w:sz w:val="24"/>
          <w:szCs w:val="24"/>
          <w:lang w:eastAsia="ru-RU"/>
        </w:rPr>
        <w:t>)  определяется</w:t>
      </w:r>
      <w:proofErr w:type="gramEnd"/>
      <w:r w:rsidRPr="000655A1">
        <w:rPr>
          <w:rFonts w:ascii="Times New Roman" w:eastAsia="Times New Roman" w:hAnsi="Times New Roman" w:cs="Arial"/>
          <w:sz w:val="24"/>
          <w:szCs w:val="24"/>
          <w:lang w:eastAsia="ru-RU"/>
        </w:rPr>
        <w:t xml:space="preserve"> исходя из установленного размера выплат, указанных в данном разделе, и численности работников, имеющих право на их получение в текущем финансовом году.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3.4. За счет средств социальной части (</w:t>
      </w:r>
      <w:proofErr w:type="spellStart"/>
      <w:r w:rsidRPr="000655A1">
        <w:rPr>
          <w:rFonts w:ascii="Times New Roman" w:eastAsia="Times New Roman" w:hAnsi="Times New Roman" w:cs="Arial"/>
          <w:sz w:val="24"/>
          <w:szCs w:val="24"/>
          <w:lang w:eastAsia="ru-RU"/>
        </w:rPr>
        <w:t>ФОТсоц</w:t>
      </w:r>
      <w:proofErr w:type="spellEnd"/>
      <w:r w:rsidRPr="000655A1">
        <w:rPr>
          <w:rFonts w:ascii="Times New Roman" w:eastAsia="Times New Roman" w:hAnsi="Times New Roman" w:cs="Arial"/>
          <w:sz w:val="24"/>
          <w:szCs w:val="24"/>
          <w:lang w:eastAsia="ru-RU"/>
        </w:rPr>
        <w:t>) осуществляются следующие выплаты:</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 xml:space="preserve"> - единовременное вознаграждение педагогическим работникам по достижении возраста 60 лет мужчинами и 55 лет женщинами, вне зависимости от продолжения ими трудовых отношений с образовательным учреждением, в размере 26 </w:t>
      </w:r>
      <w:proofErr w:type="spellStart"/>
      <w:r w:rsidRPr="000655A1">
        <w:rPr>
          <w:rFonts w:ascii="Times New Roman" w:eastAsia="Times New Roman" w:hAnsi="Times New Roman" w:cs="Arial"/>
          <w:sz w:val="24"/>
          <w:szCs w:val="24"/>
          <w:lang w:eastAsia="ru-RU"/>
        </w:rPr>
        <w:t>тыс.рублей</w:t>
      </w:r>
      <w:proofErr w:type="spell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ежемесячные доплаты работникам образовательных учреждений, имеющим государственные награды или почетные звания СССР или Российской Федерации, ученую степень доктора наук или кандидата наук, устанавливаются в размере: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а) за ученую степень доктора наук – 4700 рублей в месяц;</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за ученую степень кандидата наук – 3900 рублей в месяц;</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в) за почетное звание СССР или Российской Федерации «Заслуженный работник…», соответствующее профиля выполняемой работы, - 3900 рублей в месяц; либо за почетное звание СССР или Российской Федерации «Народный…», соответствующее профилю выполняемой работы, -5800 рублей;</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г) за орден СССР или Российской Федерации – 2300 рублей</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3.4.1. иные выплаты:</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в связи со смертью близких родственников (супруги, дети, родители) – в размере 3000 рублей при предъявлении копии свидетельства о смерти и документов, подтверждающих родство;</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в связи с чрезвычайными обстоятельствами (пожар, наводнение, кража в особо крупных размерах, гибель имущества) оказывается в размере 3000 рублей при предъявлении документов, подтверждающих событие.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в связи с продолжительной болезнью – в размере 3000 рублей при предъявлении копии медицинского заключения;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Единовременные выплаты, указанные в подпункте 3.4.1. производятся на основании заявления работника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3.5. При формировании социальной части фонда оплаты труда 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w:t>
      </w:r>
      <w:proofErr w:type="gramStart"/>
      <w:r w:rsidRPr="000655A1">
        <w:rPr>
          <w:rFonts w:ascii="Times New Roman" w:eastAsia="Times New Roman" w:hAnsi="Times New Roman" w:cs="Arial"/>
          <w:sz w:val="24"/>
          <w:szCs w:val="24"/>
          <w:lang w:eastAsia="ru-RU"/>
        </w:rPr>
        <w:t>дополнительно  учитываются</w:t>
      </w:r>
      <w:proofErr w:type="gramEnd"/>
      <w:r w:rsidRPr="000655A1">
        <w:rPr>
          <w:rFonts w:ascii="Times New Roman" w:eastAsia="Times New Roman" w:hAnsi="Times New Roman" w:cs="Arial"/>
          <w:sz w:val="24"/>
          <w:szCs w:val="24"/>
          <w:lang w:eastAsia="ru-RU"/>
        </w:rPr>
        <w:t xml:space="preserve"> расходы на начисление к выплатам:</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районных коэффициентов к заработной плате – 15%, установленных решениями органов государственной власти СССР или федеральных органов государственной власти за работу в районах Крайнего Севера и приравненных к ним местностях;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дополнительной компенсации к заработной плате, установленной законодательством Тюменской области за работу в районах с дискомфортными условиями проживания 1,217%</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 отчислений по страховым взносам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3.6. Базовая часть фонда оплаты труда (</w:t>
      </w:r>
      <w:proofErr w:type="spellStart"/>
      <w:r w:rsidRPr="000655A1">
        <w:rPr>
          <w:rFonts w:ascii="Times New Roman" w:eastAsia="Times New Roman" w:hAnsi="Times New Roman" w:cs="Arial"/>
          <w:sz w:val="24"/>
          <w:szCs w:val="24"/>
          <w:lang w:eastAsia="ru-RU"/>
        </w:rPr>
        <w:t>ФОТб</w:t>
      </w:r>
      <w:proofErr w:type="spellEnd"/>
      <w:r w:rsidRPr="000655A1">
        <w:rPr>
          <w:rFonts w:ascii="Times New Roman" w:eastAsia="Times New Roman" w:hAnsi="Times New Roman" w:cs="Arial"/>
          <w:sz w:val="24"/>
          <w:szCs w:val="24"/>
          <w:lang w:eastAsia="ru-RU"/>
        </w:rPr>
        <w:t>) обеспечивает гарантированную заработную плату работников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(за исключением стимулирующих выплат), включая: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педагогических работников, непосредственно осуществляющих учебный процесс (учителя);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иные категории педагогических работников (воспитатели, воспитатели групп продленного дня, педагоги-психологи, социальные педагоги, педагоги дополнительного образования и др.);</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 административно - управленческий персонал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(руководитель образовательного учреждения, его заместитель по УВР, главный бухгалтер и др.)</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г) </w:t>
      </w:r>
      <w:proofErr w:type="spellStart"/>
      <w:r w:rsidRPr="000655A1">
        <w:rPr>
          <w:rFonts w:ascii="Times New Roman" w:eastAsia="Times New Roman" w:hAnsi="Times New Roman" w:cs="Arial"/>
          <w:sz w:val="24"/>
          <w:szCs w:val="24"/>
          <w:lang w:eastAsia="ru-RU"/>
        </w:rPr>
        <w:t>учебно</w:t>
      </w:r>
      <w:proofErr w:type="spellEnd"/>
      <w:r w:rsidRPr="000655A1">
        <w:rPr>
          <w:rFonts w:ascii="Times New Roman" w:eastAsia="Times New Roman" w:hAnsi="Times New Roman" w:cs="Arial"/>
          <w:sz w:val="24"/>
          <w:szCs w:val="24"/>
          <w:lang w:eastAsia="ru-RU"/>
        </w:rPr>
        <w:t xml:space="preserve"> – </w:t>
      </w:r>
      <w:proofErr w:type="gramStart"/>
      <w:r w:rsidRPr="000655A1">
        <w:rPr>
          <w:rFonts w:ascii="Times New Roman" w:eastAsia="Times New Roman" w:hAnsi="Times New Roman" w:cs="Arial"/>
          <w:sz w:val="24"/>
          <w:szCs w:val="24"/>
          <w:lang w:eastAsia="ru-RU"/>
        </w:rPr>
        <w:t>вспомогательный  персонал</w:t>
      </w:r>
      <w:proofErr w:type="gramEnd"/>
      <w:r w:rsidRPr="000655A1">
        <w:rPr>
          <w:rFonts w:ascii="Times New Roman" w:eastAsia="Times New Roman" w:hAnsi="Times New Roman" w:cs="Arial"/>
          <w:sz w:val="24"/>
          <w:szCs w:val="24"/>
          <w:lang w:eastAsia="ru-RU"/>
        </w:rPr>
        <w:t xml:space="preserve">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(бухгалтер, кассир, библиотекарь, заведующий хозяйством и др.)</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 младший обслуживающий персонал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(уборщица производственных помещений, и др.).</w:t>
      </w:r>
    </w:p>
    <w:p w:rsidR="000655A1" w:rsidRPr="000655A1" w:rsidRDefault="00285913" w:rsidP="000655A1">
      <w:pPr>
        <w:spacing w:after="0" w:line="360" w:lineRule="auto"/>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3.7</w:t>
      </w:r>
      <w:r w:rsidR="000655A1" w:rsidRPr="000655A1">
        <w:rPr>
          <w:rFonts w:ascii="Times New Roman" w:eastAsia="Times New Roman" w:hAnsi="Times New Roman" w:cs="Arial"/>
          <w:sz w:val="24"/>
          <w:szCs w:val="24"/>
          <w:lang w:eastAsia="ru-RU"/>
        </w:rPr>
        <w:t>. Руководитель МАОУ «</w:t>
      </w:r>
      <w:proofErr w:type="spellStart"/>
      <w:r w:rsidR="000655A1" w:rsidRPr="000655A1">
        <w:rPr>
          <w:rFonts w:ascii="Times New Roman" w:eastAsia="Times New Roman" w:hAnsi="Times New Roman" w:cs="Arial"/>
          <w:sz w:val="24"/>
          <w:szCs w:val="24"/>
          <w:lang w:eastAsia="ru-RU"/>
        </w:rPr>
        <w:t>Лайтамакская</w:t>
      </w:r>
      <w:proofErr w:type="spellEnd"/>
      <w:r w:rsidR="000655A1" w:rsidRPr="000655A1">
        <w:rPr>
          <w:rFonts w:ascii="Times New Roman" w:eastAsia="Times New Roman" w:hAnsi="Times New Roman" w:cs="Arial"/>
          <w:sz w:val="24"/>
          <w:szCs w:val="24"/>
          <w:lang w:eastAsia="ru-RU"/>
        </w:rPr>
        <w:t xml:space="preserve"> СОШ» формирует и утверждает штатное расписание учреждения в пределах базовой части фонда оплаты труда. При этом:</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доля фонда оплаты труда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Arial"/>
          <w:sz w:val="24"/>
          <w:szCs w:val="24"/>
          <w:lang w:eastAsia="ru-RU"/>
        </w:rPr>
        <w:t>ФОТпп</w:t>
      </w:r>
      <w:proofErr w:type="spellEnd"/>
      <w:r w:rsidRPr="000655A1">
        <w:rPr>
          <w:rFonts w:ascii="Times New Roman" w:eastAsia="Times New Roman" w:hAnsi="Times New Roman" w:cs="Arial"/>
          <w:sz w:val="24"/>
          <w:szCs w:val="24"/>
          <w:lang w:eastAsia="ru-RU"/>
        </w:rPr>
        <w:t>), устанавливается в объеме не менее фактического уровня за предыдущий финансовый год;</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доля фонда оплаты труда для иных категорий педагогических работников, административно-управленческого, учебно-вспомогательного и младшего обслуживающего персонала устанавливается в объеме, не превышающем фактический уровень за предыдущий финансовый год.</w:t>
      </w:r>
    </w:p>
    <w:p w:rsidR="000655A1" w:rsidRPr="000655A1" w:rsidRDefault="00285913" w:rsidP="000655A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bookmarkStart w:id="0" w:name="_GoBack"/>
      <w:bookmarkEnd w:id="0"/>
      <w:r w:rsidR="000655A1" w:rsidRPr="000655A1">
        <w:rPr>
          <w:rFonts w:ascii="Times New Roman" w:eastAsia="Times New Roman" w:hAnsi="Times New Roman" w:cs="Times New Roman"/>
          <w:sz w:val="24"/>
          <w:szCs w:val="24"/>
          <w:lang w:eastAsia="ru-RU"/>
        </w:rPr>
        <w:t xml:space="preserve">. Размеры должностных окладов работников МАОУ </w:t>
      </w:r>
      <w:proofErr w:type="spellStart"/>
      <w:r w:rsidR="000655A1" w:rsidRPr="000655A1">
        <w:rPr>
          <w:rFonts w:ascii="Times New Roman" w:eastAsia="Times New Roman" w:hAnsi="Times New Roman" w:cs="Times New Roman"/>
          <w:sz w:val="24"/>
          <w:szCs w:val="24"/>
          <w:lang w:eastAsia="ru-RU"/>
        </w:rPr>
        <w:t>Лайтамакская</w:t>
      </w:r>
      <w:proofErr w:type="spellEnd"/>
      <w:r w:rsidR="000655A1" w:rsidRPr="000655A1">
        <w:rPr>
          <w:rFonts w:ascii="Times New Roman" w:eastAsia="Times New Roman" w:hAnsi="Times New Roman" w:cs="Times New Roman"/>
          <w:sz w:val="24"/>
          <w:szCs w:val="24"/>
          <w:lang w:eastAsia="ru-RU"/>
        </w:rPr>
        <w:t xml:space="preserve"> СОШ», а также выплат компенсационного характера (в рублях или в процентном отношении к размеру должностного оклада) устанавливаются в соответствии с трудовым законодательством, штатным расписанием, в трудовых договорах, заключаемых с работниками руководителем МАОУ «</w:t>
      </w:r>
      <w:proofErr w:type="spellStart"/>
      <w:r w:rsidR="000655A1" w:rsidRPr="000655A1">
        <w:rPr>
          <w:rFonts w:ascii="Times New Roman" w:eastAsia="Times New Roman" w:hAnsi="Times New Roman" w:cs="Times New Roman"/>
          <w:sz w:val="24"/>
          <w:szCs w:val="24"/>
          <w:lang w:eastAsia="ru-RU"/>
        </w:rPr>
        <w:t>Лайтамакская</w:t>
      </w:r>
      <w:proofErr w:type="spellEnd"/>
      <w:r w:rsidR="000655A1" w:rsidRPr="000655A1">
        <w:rPr>
          <w:rFonts w:ascii="Times New Roman" w:eastAsia="Times New Roman" w:hAnsi="Times New Roman" w:cs="Times New Roman"/>
          <w:sz w:val="24"/>
          <w:szCs w:val="24"/>
          <w:lang w:eastAsia="ru-RU"/>
        </w:rPr>
        <w:t xml:space="preserve"> СОШ». </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 случае изменения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и (или) показателей, используемых при расчете должностных окладов </w:t>
      </w:r>
      <w:r w:rsidRPr="000655A1">
        <w:rPr>
          <w:rFonts w:ascii="Times New Roman" w:eastAsia="Times New Roman" w:hAnsi="Times New Roman" w:cs="Times New Roman"/>
          <w:sz w:val="24"/>
          <w:szCs w:val="24"/>
          <w:lang w:eastAsia="ru-RU"/>
        </w:rPr>
        <w:t>работников образовательных учреждений в соответствии с настоящим Положением по оплате труда образовательного учреждения</w:t>
      </w:r>
      <w:r w:rsidRPr="000655A1">
        <w:rPr>
          <w:rFonts w:ascii="Times New Roman" w:eastAsia="Times New Roman" w:hAnsi="Times New Roman" w:cs="Arial"/>
          <w:sz w:val="24"/>
          <w:szCs w:val="24"/>
          <w:lang w:eastAsia="ru-RU"/>
        </w:rPr>
        <w:t xml:space="preserve">, с работниками заключаются дополнительные соглашения к трудовому договору, предусматривающие соответствующее изменение размеров должностных окладов и (или) </w:t>
      </w:r>
      <w:r w:rsidRPr="000655A1">
        <w:rPr>
          <w:rFonts w:ascii="Times New Roman" w:eastAsia="Times New Roman" w:hAnsi="Times New Roman" w:cs="Times New Roman"/>
          <w:sz w:val="24"/>
          <w:szCs w:val="24"/>
          <w:lang w:eastAsia="ru-RU"/>
        </w:rPr>
        <w:t>выплат компенсационного характера</w:t>
      </w:r>
      <w:r w:rsidRPr="000655A1">
        <w:rPr>
          <w:rFonts w:ascii="Times New Roman" w:eastAsia="Times New Roman" w:hAnsi="Times New Roman" w:cs="Arial"/>
          <w:sz w:val="24"/>
          <w:szCs w:val="24"/>
          <w:lang w:eastAsia="ru-RU"/>
        </w:rPr>
        <w:t xml:space="preserve">. </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3.9. Обеспечений функций младшего обслуживающего персонала и учебно- вспомогательного персонала 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с учетом особенностей организации учебного процесса, режима занятий может осуществляться на основе гражданско-правовых договоров, заключаемых с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с физическими и (или) юридическими лицами, в пределах бюджетной сметы расходов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и </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плана финансово-хозяйственной деятельности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В пределах фонда оплаты работникам могут устанавливаться доплаты:</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Начисление оклада главного бухгалтера и зам. по УВР составляет 90% от оклада руководителя. В случае экономии заработной платы за счет больничных листов в конце года, экономия распределяется для осуществления поощрительных выплат работников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center"/>
        <w:rPr>
          <w:rFonts w:ascii="Times New Roman" w:eastAsia="Times New Roman" w:hAnsi="Times New Roman" w:cs="Arial"/>
          <w:b/>
          <w:sz w:val="24"/>
          <w:szCs w:val="24"/>
          <w:lang w:eastAsia="ru-RU"/>
        </w:rPr>
      </w:pPr>
    </w:p>
    <w:p w:rsidR="000655A1" w:rsidRPr="000655A1" w:rsidRDefault="000655A1" w:rsidP="000655A1">
      <w:pPr>
        <w:autoSpaceDE w:val="0"/>
        <w:autoSpaceDN w:val="0"/>
        <w:adjustRightInd w:val="0"/>
        <w:spacing w:after="0" w:line="360" w:lineRule="auto"/>
        <w:jc w:val="center"/>
        <w:rPr>
          <w:rFonts w:ascii="Times New Roman" w:eastAsia="Times New Roman" w:hAnsi="Times New Roman" w:cs="Arial"/>
          <w:b/>
          <w:sz w:val="24"/>
          <w:szCs w:val="24"/>
          <w:lang w:eastAsia="ru-RU"/>
        </w:rPr>
      </w:pPr>
      <w:r w:rsidRPr="000655A1">
        <w:rPr>
          <w:rFonts w:ascii="Times New Roman" w:eastAsia="Times New Roman" w:hAnsi="Times New Roman" w:cs="Arial"/>
          <w:b/>
          <w:sz w:val="24"/>
          <w:szCs w:val="24"/>
          <w:lang w:eastAsia="ru-RU"/>
        </w:rPr>
        <w:t>4. Определение стоимости бюджетной образовательной услуги и повышающих коэффициентов</w:t>
      </w:r>
    </w:p>
    <w:p w:rsidR="000655A1" w:rsidRPr="000655A1" w:rsidRDefault="000655A1" w:rsidP="000655A1">
      <w:pPr>
        <w:autoSpaceDE w:val="0"/>
        <w:autoSpaceDN w:val="0"/>
        <w:adjustRightInd w:val="0"/>
        <w:spacing w:after="0" w:line="360" w:lineRule="auto"/>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 Доля базовой части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Arial"/>
          <w:sz w:val="24"/>
          <w:szCs w:val="24"/>
          <w:lang w:eastAsia="ru-RU"/>
        </w:rPr>
        <w:t>ФОТпп</w:t>
      </w:r>
      <w:proofErr w:type="spellEnd"/>
      <w:r w:rsidRPr="000655A1">
        <w:rPr>
          <w:rFonts w:ascii="Times New Roman" w:eastAsia="Times New Roman" w:hAnsi="Times New Roman" w:cs="Arial"/>
          <w:sz w:val="24"/>
          <w:szCs w:val="24"/>
          <w:lang w:eastAsia="ru-RU"/>
        </w:rPr>
        <w:t>), состоит из общей части (</w:t>
      </w:r>
      <w:proofErr w:type="spellStart"/>
      <w:r w:rsidRPr="000655A1">
        <w:rPr>
          <w:rFonts w:ascii="Times New Roman" w:eastAsia="Times New Roman" w:hAnsi="Times New Roman" w:cs="Arial"/>
          <w:sz w:val="24"/>
          <w:szCs w:val="24"/>
          <w:lang w:eastAsia="ru-RU"/>
        </w:rPr>
        <w:t>ФОТо</w:t>
      </w:r>
      <w:proofErr w:type="spellEnd"/>
      <w:r w:rsidRPr="000655A1">
        <w:rPr>
          <w:rFonts w:ascii="Times New Roman" w:eastAsia="Times New Roman" w:hAnsi="Times New Roman" w:cs="Arial"/>
          <w:sz w:val="24"/>
          <w:szCs w:val="24"/>
          <w:lang w:eastAsia="ru-RU"/>
        </w:rPr>
        <w:t>) и специальной части (</w:t>
      </w:r>
      <w:proofErr w:type="spellStart"/>
      <w:r w:rsidRPr="000655A1">
        <w:rPr>
          <w:rFonts w:ascii="Times New Roman" w:eastAsia="Times New Roman" w:hAnsi="Times New Roman" w:cs="Arial"/>
          <w:sz w:val="24"/>
          <w:szCs w:val="24"/>
          <w:lang w:eastAsia="ru-RU"/>
        </w:rPr>
        <w:t>ФОТсп</w:t>
      </w:r>
      <w:proofErr w:type="spellEnd"/>
      <w:r w:rsidRPr="000655A1">
        <w:rPr>
          <w:rFonts w:ascii="Times New Roman" w:eastAsia="Times New Roman" w:hAnsi="Times New Roman" w:cs="Arial"/>
          <w:sz w:val="24"/>
          <w:szCs w:val="24"/>
          <w:lang w:eastAsia="ru-RU"/>
        </w:rPr>
        <w:t>).</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Arial" w:eastAsia="Times New Roman" w:hAnsi="Arial" w:cs="Arial"/>
          <w:sz w:val="20"/>
          <w:szCs w:val="20"/>
          <w:lang w:eastAsia="ru-RU"/>
        </w:rPr>
        <w:t xml:space="preserve">           </w:t>
      </w:r>
      <w:r w:rsidRPr="000655A1">
        <w:rPr>
          <w:rFonts w:ascii="Times New Roman" w:eastAsia="Times New Roman" w:hAnsi="Times New Roman" w:cs="Times New Roman"/>
          <w:sz w:val="24"/>
          <w:szCs w:val="24"/>
          <w:lang w:eastAsia="ru-RU"/>
        </w:rPr>
        <w:t xml:space="preserve"> Объем общей части (</w:t>
      </w:r>
      <w:proofErr w:type="spellStart"/>
      <w:r w:rsidRPr="000655A1">
        <w:rPr>
          <w:rFonts w:ascii="Times New Roman" w:eastAsia="Times New Roman" w:hAnsi="Times New Roman" w:cs="Times New Roman"/>
          <w:sz w:val="24"/>
          <w:szCs w:val="24"/>
          <w:lang w:eastAsia="ru-RU"/>
        </w:rPr>
        <w:t>ФОТо</w:t>
      </w:r>
      <w:proofErr w:type="spellEnd"/>
      <w:r w:rsidRPr="000655A1">
        <w:rPr>
          <w:rFonts w:ascii="Times New Roman" w:eastAsia="Times New Roman" w:hAnsi="Times New Roman" w:cs="Times New Roman"/>
          <w:sz w:val="24"/>
          <w:szCs w:val="24"/>
          <w:lang w:eastAsia="ru-RU"/>
        </w:rPr>
        <w:t>) составляет 97% доли базовой части фонда оплаты труда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Times New Roman"/>
          <w:sz w:val="24"/>
          <w:szCs w:val="24"/>
          <w:lang w:eastAsia="ru-RU"/>
        </w:rPr>
        <w:t>ФОТпп</w:t>
      </w:r>
      <w:proofErr w:type="spellEnd"/>
      <w:r w:rsidRPr="000655A1">
        <w:rPr>
          <w:rFonts w:ascii="Times New Roman" w:eastAsia="Times New Roman" w:hAnsi="Times New Roman" w:cs="Times New Roman"/>
          <w:sz w:val="24"/>
          <w:szCs w:val="24"/>
          <w:lang w:eastAsia="ru-RU"/>
        </w:rPr>
        <w:t>).</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Объем специальной части ФОТ составляет 3% доли базовой части фонда оплаты труда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Times New Roman"/>
          <w:sz w:val="24"/>
          <w:szCs w:val="24"/>
          <w:lang w:eastAsia="ru-RU"/>
        </w:rPr>
        <w:t>ФОТпп</w:t>
      </w:r>
      <w:proofErr w:type="spellEnd"/>
      <w:r w:rsidRPr="000655A1">
        <w:rPr>
          <w:rFonts w:ascii="Times New Roman" w:eastAsia="Times New Roman" w:hAnsi="Times New Roman" w:cs="Times New Roman"/>
          <w:sz w:val="24"/>
          <w:szCs w:val="24"/>
          <w:lang w:eastAsia="ru-RU"/>
        </w:rPr>
        <w:t>).</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4.1.  Общая часть доли базовой части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Arial"/>
          <w:sz w:val="24"/>
          <w:szCs w:val="24"/>
          <w:lang w:eastAsia="ru-RU"/>
        </w:rPr>
        <w:t>ФОТо</w:t>
      </w:r>
      <w:proofErr w:type="spellEnd"/>
      <w:r w:rsidRPr="000655A1">
        <w:rPr>
          <w:rFonts w:ascii="Times New Roman" w:eastAsia="Times New Roman" w:hAnsi="Times New Roman" w:cs="Arial"/>
          <w:sz w:val="24"/>
          <w:szCs w:val="24"/>
          <w:lang w:eastAsia="ru-RU"/>
        </w:rPr>
        <w:t xml:space="preserve">), распределяется исходя из стоимости бюджетной образовательной услуги, учебной нагрузки педагога и </w:t>
      </w:r>
      <w:proofErr w:type="gramStart"/>
      <w:r w:rsidRPr="000655A1">
        <w:rPr>
          <w:rFonts w:ascii="Times New Roman" w:eastAsia="Times New Roman" w:hAnsi="Times New Roman" w:cs="Arial"/>
          <w:sz w:val="24"/>
          <w:szCs w:val="24"/>
          <w:lang w:eastAsia="ru-RU"/>
        </w:rPr>
        <w:t>численности</w:t>
      </w:r>
      <w:proofErr w:type="gramEnd"/>
      <w:r w:rsidRPr="000655A1">
        <w:rPr>
          <w:rFonts w:ascii="Times New Roman" w:eastAsia="Times New Roman" w:hAnsi="Times New Roman" w:cs="Arial"/>
          <w:sz w:val="24"/>
          <w:szCs w:val="24"/>
          <w:lang w:eastAsia="ru-RU"/>
        </w:rPr>
        <w:t xml:space="preserve"> учащихся в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4.2. Для определения стоимости бюджетной образовательной услуги вводится условная единица «стоимость 1 </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Стоимость 1 </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-часа - стоимость бюджетной образовательной услуги, включающей 1 расчетный час работы с 1 расчетным учеником в соответствии с учебным планом.</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Стоимость 1 </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-часа рассчитывается каждым образовательным учреждением самостоятельно в пределах общей части доли базовой части фонда оплаты труда образовательного учреждения для педагогических работников, непосредственно осуществляющих учебный процесс (</w:t>
      </w:r>
      <w:proofErr w:type="spellStart"/>
      <w:r w:rsidRPr="000655A1">
        <w:rPr>
          <w:rFonts w:ascii="Times New Roman" w:eastAsia="Times New Roman" w:hAnsi="Times New Roman" w:cs="Arial"/>
          <w:sz w:val="24"/>
          <w:szCs w:val="24"/>
          <w:lang w:eastAsia="ru-RU"/>
        </w:rPr>
        <w:t>ФОТо</w:t>
      </w:r>
      <w:proofErr w:type="spell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Стоимость бюджетной образовательной услуги в образовательном учреждении (руб./</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 рассчитывается по следующей формуле: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w:t>
      </w:r>
      <w:proofErr w:type="spellStart"/>
      <w:r w:rsidRPr="000655A1">
        <w:rPr>
          <w:rFonts w:ascii="Times New Roman" w:eastAsia="Times New Roman" w:hAnsi="Times New Roman" w:cs="Arial"/>
          <w:sz w:val="24"/>
          <w:szCs w:val="24"/>
          <w:lang w:eastAsia="ru-RU"/>
        </w:rPr>
        <w:t>ФОТо</w:t>
      </w:r>
      <w:proofErr w:type="spellEnd"/>
      <w:r w:rsidRPr="000655A1">
        <w:rPr>
          <w:rFonts w:ascii="Times New Roman" w:eastAsia="Times New Roman" w:hAnsi="Times New Roman" w:cs="Arial"/>
          <w:sz w:val="24"/>
          <w:szCs w:val="24"/>
          <w:lang w:eastAsia="ru-RU"/>
        </w:rPr>
        <w:t xml:space="preserve"> х 34</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 ------------------------------------------------------------------------------------, где: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(а1 x в1 + а2 x в2 + а3 x в3 ... + а10 x в10 + а11 x в11) x 52</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lastRenderedPageBreak/>
        <w:t>Стп</w:t>
      </w:r>
      <w:proofErr w:type="spellEnd"/>
      <w:r w:rsidRPr="000655A1">
        <w:rPr>
          <w:rFonts w:ascii="Times New Roman" w:eastAsia="Times New Roman" w:hAnsi="Times New Roman" w:cs="Arial"/>
          <w:sz w:val="24"/>
          <w:szCs w:val="24"/>
          <w:lang w:eastAsia="ru-RU"/>
        </w:rPr>
        <w:t xml:space="preserve"> - стоимость бюджетной образовательной услуги;</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t>ФОТо</w:t>
      </w:r>
      <w:proofErr w:type="spellEnd"/>
      <w:r w:rsidRPr="000655A1">
        <w:rPr>
          <w:rFonts w:ascii="Times New Roman" w:eastAsia="Times New Roman" w:hAnsi="Times New Roman" w:cs="Arial"/>
          <w:sz w:val="24"/>
          <w:szCs w:val="24"/>
          <w:lang w:eastAsia="ru-RU"/>
        </w:rPr>
        <w:t xml:space="preserve"> - общая часть доли базовой части фонда оплаты труда образовательного учреждения для педагогических работников, непосредственно осуществляющих учебный процесс;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52 - количество недель в году;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34 - количество учебных недель в учебном году;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а1 - количество учащихся в первых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а2 - количество учащихся </w:t>
      </w:r>
      <w:proofErr w:type="gramStart"/>
      <w:r w:rsidRPr="000655A1">
        <w:rPr>
          <w:rFonts w:ascii="Times New Roman" w:eastAsia="Times New Roman" w:hAnsi="Times New Roman" w:cs="Arial"/>
          <w:sz w:val="24"/>
          <w:szCs w:val="24"/>
          <w:lang w:eastAsia="ru-RU"/>
        </w:rPr>
        <w:t>во вторых</w:t>
      </w:r>
      <w:proofErr w:type="gramEnd"/>
      <w:r w:rsidRPr="000655A1">
        <w:rPr>
          <w:rFonts w:ascii="Times New Roman" w:eastAsia="Times New Roman" w:hAnsi="Times New Roman" w:cs="Arial"/>
          <w:sz w:val="24"/>
          <w:szCs w:val="24"/>
          <w:lang w:eastAsia="ru-RU"/>
        </w:rPr>
        <w:t xml:space="preserve">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а3 - количество учащихся </w:t>
      </w:r>
      <w:proofErr w:type="gramStart"/>
      <w:r w:rsidRPr="000655A1">
        <w:rPr>
          <w:rFonts w:ascii="Times New Roman" w:eastAsia="Times New Roman" w:hAnsi="Times New Roman" w:cs="Arial"/>
          <w:sz w:val="24"/>
          <w:szCs w:val="24"/>
          <w:lang w:eastAsia="ru-RU"/>
        </w:rPr>
        <w:t>в третьих</w:t>
      </w:r>
      <w:proofErr w:type="gramEnd"/>
      <w:r w:rsidRPr="000655A1">
        <w:rPr>
          <w:rFonts w:ascii="Times New Roman" w:eastAsia="Times New Roman" w:hAnsi="Times New Roman" w:cs="Arial"/>
          <w:sz w:val="24"/>
          <w:szCs w:val="24"/>
          <w:lang w:eastAsia="ru-RU"/>
        </w:rPr>
        <w:t xml:space="preserve">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а11 - количество учащихся в </w:t>
      </w:r>
      <w:proofErr w:type="gramStart"/>
      <w:r w:rsidRPr="000655A1">
        <w:rPr>
          <w:rFonts w:ascii="Times New Roman" w:eastAsia="Times New Roman" w:hAnsi="Times New Roman" w:cs="Arial"/>
          <w:sz w:val="24"/>
          <w:szCs w:val="24"/>
          <w:lang w:eastAsia="ru-RU"/>
        </w:rPr>
        <w:t>одиннадцатых  классах</w:t>
      </w:r>
      <w:proofErr w:type="gram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в1 - годовое количество часов по учебному плану в первом классе;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в2 - годовое количество часов по учебному плану во втором классе;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в3 - годовое количество часов по учебному плану в третьем классе;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в11 - годовое количество часов по учебному плану в </w:t>
      </w:r>
      <w:proofErr w:type="gramStart"/>
      <w:r w:rsidRPr="000655A1">
        <w:rPr>
          <w:rFonts w:ascii="Times New Roman" w:eastAsia="Times New Roman" w:hAnsi="Times New Roman" w:cs="Arial"/>
          <w:sz w:val="24"/>
          <w:szCs w:val="24"/>
          <w:lang w:eastAsia="ru-RU"/>
        </w:rPr>
        <w:t>одиннадцатом  классе</w:t>
      </w:r>
      <w:proofErr w:type="gram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4.4. Годовое количество часов, учитываемое при определении стоимости </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-часа, определяется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самостоятельно в соответствие с учебным планом, обеспечивающим реализацию в полном объеме учебных предметов федерального компонента государственного образовательного стандарта общего образования, а </w:t>
      </w:r>
      <w:proofErr w:type="gramStart"/>
      <w:r w:rsidRPr="000655A1">
        <w:rPr>
          <w:rFonts w:ascii="Times New Roman" w:eastAsia="Times New Roman" w:hAnsi="Times New Roman" w:cs="Arial"/>
          <w:sz w:val="24"/>
          <w:szCs w:val="24"/>
          <w:lang w:eastAsia="ru-RU"/>
        </w:rPr>
        <w:t>так же</w:t>
      </w:r>
      <w:proofErr w:type="gramEnd"/>
      <w:r w:rsidRPr="000655A1">
        <w:rPr>
          <w:rFonts w:ascii="Times New Roman" w:eastAsia="Times New Roman" w:hAnsi="Times New Roman" w:cs="Arial"/>
          <w:sz w:val="24"/>
          <w:szCs w:val="24"/>
          <w:lang w:eastAsia="ru-RU"/>
        </w:rPr>
        <w:t xml:space="preserve"> элективных учебных предметов в рамках компонента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4.5. Специальная </w:t>
      </w:r>
      <w:proofErr w:type="gramStart"/>
      <w:r w:rsidRPr="000655A1">
        <w:rPr>
          <w:rFonts w:ascii="Times New Roman" w:eastAsia="Times New Roman" w:hAnsi="Times New Roman" w:cs="Arial"/>
          <w:sz w:val="24"/>
          <w:szCs w:val="24"/>
          <w:lang w:eastAsia="ru-RU"/>
        </w:rPr>
        <w:t>часть  доли</w:t>
      </w:r>
      <w:proofErr w:type="gramEnd"/>
      <w:r w:rsidRPr="000655A1">
        <w:rPr>
          <w:rFonts w:ascii="Times New Roman" w:eastAsia="Times New Roman" w:hAnsi="Times New Roman" w:cs="Arial"/>
          <w:sz w:val="24"/>
          <w:szCs w:val="24"/>
          <w:lang w:eastAsia="ru-RU"/>
        </w:rPr>
        <w:t xml:space="preserve"> базовой части фонда оплаты труда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 для педагогических работников, непосредственно осуществляющих учебный процесс обеспечивает:</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 осуществление выплат компенсационного характера в случаях, предусмотренных Трудовым кодексом РФ; </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осуществление выплат компенсационного характера, предусмотренных локальным нормативным актом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w:t>
      </w:r>
      <w:proofErr w:type="gramStart"/>
      <w:r w:rsidRPr="000655A1">
        <w:rPr>
          <w:rFonts w:ascii="Times New Roman" w:eastAsia="Times New Roman" w:hAnsi="Times New Roman" w:cs="Arial"/>
          <w:sz w:val="24"/>
          <w:szCs w:val="24"/>
          <w:lang w:eastAsia="ru-RU"/>
        </w:rPr>
        <w:t>СОШ»  (</w:t>
      </w:r>
      <w:proofErr w:type="gramEnd"/>
      <w:r w:rsidRPr="000655A1">
        <w:rPr>
          <w:rFonts w:ascii="Times New Roman" w:eastAsia="Times New Roman" w:hAnsi="Times New Roman" w:cs="Arial"/>
          <w:sz w:val="24"/>
          <w:szCs w:val="24"/>
          <w:lang w:eastAsia="ru-RU"/>
        </w:rPr>
        <w:t>доплата за заведование  кабинетом – 200рублей</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доплата за классное руководство муниципального бюджета устанавливается один раз в год на начало учебного года одновременно с </w:t>
      </w:r>
      <w:proofErr w:type="spellStart"/>
      <w:r w:rsidRPr="000655A1">
        <w:rPr>
          <w:rFonts w:ascii="Times New Roman" w:eastAsia="Times New Roman" w:hAnsi="Times New Roman" w:cs="Arial"/>
          <w:sz w:val="24"/>
          <w:szCs w:val="24"/>
          <w:lang w:eastAsia="ru-RU"/>
        </w:rPr>
        <w:t>возлажением</w:t>
      </w:r>
      <w:proofErr w:type="spellEnd"/>
      <w:r w:rsidRPr="000655A1">
        <w:rPr>
          <w:rFonts w:ascii="Times New Roman" w:eastAsia="Times New Roman" w:hAnsi="Times New Roman" w:cs="Arial"/>
          <w:sz w:val="24"/>
          <w:szCs w:val="24"/>
          <w:lang w:eastAsia="ru-RU"/>
        </w:rPr>
        <w:t xml:space="preserve"> дополнительных обязанностей по осуществлению воспитательной работы в конкретном классе. Размер данного вида доплат устанавливается:</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1. В зависимости от количества учащихся в классе (аналогично расчету выплаты вознаграждения за классное руководство з счет федерального бюджета) В данном случае устанавливается размер ежемесячного вознаграждения за классное руководство на 1 учащегося.</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 xml:space="preserve">Размер доплаты конкретного классного руководителя, в случае стоимости 1 учащегося 20рублей, </w:t>
      </w:r>
      <w:proofErr w:type="gramStart"/>
      <w:r w:rsidRPr="000655A1">
        <w:rPr>
          <w:rFonts w:ascii="Times New Roman" w:eastAsia="Times New Roman" w:hAnsi="Times New Roman" w:cs="Arial"/>
          <w:sz w:val="24"/>
          <w:szCs w:val="24"/>
          <w:lang w:eastAsia="ru-RU"/>
        </w:rPr>
        <w:t>определяется  по</w:t>
      </w:r>
      <w:proofErr w:type="gramEnd"/>
      <w:r w:rsidRPr="000655A1">
        <w:rPr>
          <w:rFonts w:ascii="Times New Roman" w:eastAsia="Times New Roman" w:hAnsi="Times New Roman" w:cs="Arial"/>
          <w:sz w:val="24"/>
          <w:szCs w:val="24"/>
          <w:lang w:eastAsia="ru-RU"/>
        </w:rPr>
        <w:t xml:space="preserve"> формуле:</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Д=20хколичество учащихся в классе.</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доплата за дополнительную работу по физическому воспитанию – 400рублей и другое); </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Times New Roman"/>
          <w:sz w:val="24"/>
          <w:szCs w:val="24"/>
          <w:lang w:eastAsia="ru-RU"/>
        </w:rPr>
        <w:t xml:space="preserve">         </w:t>
      </w:r>
      <w:r w:rsidRPr="000655A1">
        <w:rPr>
          <w:rFonts w:ascii="Times New Roman" w:eastAsia="Times New Roman" w:hAnsi="Times New Roman" w:cs="Arial"/>
          <w:sz w:val="24"/>
          <w:szCs w:val="24"/>
          <w:lang w:eastAsia="ru-RU"/>
        </w:rPr>
        <w:t>в) установление повышающих коэффициентов, учитываемых при определении должностного оклада педагогического работника.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4.6. 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 за сложность и (или) приоритетность предмета (К); </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за квалификационную категорию педагога (А);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4.7. Повышающие коэффициенты за сложность и (или) приоритетность предмета (К) устанавливаются с учетом следующих критериев:</w:t>
      </w:r>
    </w:p>
    <w:p w:rsidR="000655A1" w:rsidRPr="000655A1" w:rsidRDefault="000655A1" w:rsidP="000655A1">
      <w:pPr>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и устанавливаются в размере:</w:t>
      </w:r>
    </w:p>
    <w:p w:rsidR="000655A1" w:rsidRPr="000655A1" w:rsidRDefault="000655A1" w:rsidP="000655A1">
      <w:pPr>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а) участие предмета в государственной (итоговой) аттестации, осуществляемой в форме единого государственного экзамена;</w:t>
      </w:r>
    </w:p>
    <w:p w:rsidR="000655A1" w:rsidRPr="000655A1" w:rsidRDefault="000655A1" w:rsidP="000655A1">
      <w:pPr>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б) дополнительная нагрузка на педагога, обусловленная большой информативной емкостью предмета, постоянным обновлением содержания, наличием большого количества источников (литература, история, обществознание, география),  необходимостью подготовки лабораторного, демонстрационного оборудования, неблагоприятными условиями  для здоровья  педагога (химия, физика, биология. информатика), возрастными  особенностями учащихся (начальная школа),  физиологическими особенностями обучающихся (технология в специальных (коррекционных) образовательных учреждениях (классах)).</w:t>
      </w:r>
    </w:p>
    <w:p w:rsidR="000655A1" w:rsidRPr="000655A1" w:rsidRDefault="000655A1" w:rsidP="000655A1">
      <w:pPr>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xml:space="preserve">4.8. Повышающие </w:t>
      </w:r>
      <w:proofErr w:type="spellStart"/>
      <w:r w:rsidRPr="000655A1">
        <w:rPr>
          <w:rFonts w:ascii="Times New Roman" w:eastAsia="Times New Roman" w:hAnsi="Times New Roman" w:cs="Arial"/>
          <w:lang w:eastAsia="ru-RU"/>
        </w:rPr>
        <w:t>коэффиценты</w:t>
      </w:r>
      <w:proofErr w:type="spellEnd"/>
      <w:r w:rsidRPr="000655A1">
        <w:rPr>
          <w:rFonts w:ascii="Times New Roman" w:eastAsia="Times New Roman" w:hAnsi="Times New Roman" w:cs="Arial"/>
          <w:lang w:eastAsia="ru-RU"/>
        </w:rPr>
        <w:t xml:space="preserve"> за сложность и (или) приоритетность предмета (К) устанавливаются в размере:</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К = 1,20 (русский язык, математика, алгебра, алгебра и начала анализа, геометрия, физика, иностранный язык);</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К = 1,15 (предметы учебного плана 1-4 классов начальной школы);</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К = 1,</w:t>
      </w:r>
      <w:proofErr w:type="gramStart"/>
      <w:r w:rsidRPr="000655A1">
        <w:rPr>
          <w:rFonts w:ascii="Times New Roman" w:eastAsia="Times New Roman" w:hAnsi="Times New Roman" w:cs="Arial"/>
          <w:lang w:eastAsia="ru-RU"/>
        </w:rPr>
        <w:t>10  (</w:t>
      </w:r>
      <w:proofErr w:type="gramEnd"/>
      <w:r w:rsidRPr="000655A1">
        <w:rPr>
          <w:rFonts w:ascii="Times New Roman" w:eastAsia="Times New Roman" w:hAnsi="Times New Roman" w:cs="Arial"/>
          <w:lang w:eastAsia="ru-RU"/>
        </w:rPr>
        <w:t>литература, родной язык и литература, химия, география,</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xml:space="preserve"> биология, история, обществознание, информатика и информационные коммуникационные технологии, часы педагогической коррекции);</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 К = 1,</w:t>
      </w:r>
      <w:proofErr w:type="gramStart"/>
      <w:r w:rsidRPr="000655A1">
        <w:rPr>
          <w:rFonts w:ascii="Times New Roman" w:eastAsia="Times New Roman" w:hAnsi="Times New Roman" w:cs="Arial"/>
          <w:lang w:eastAsia="ru-RU"/>
        </w:rPr>
        <w:t>05  (</w:t>
      </w:r>
      <w:proofErr w:type="gramEnd"/>
      <w:r w:rsidRPr="000655A1">
        <w:rPr>
          <w:rFonts w:ascii="Times New Roman" w:eastAsia="Times New Roman" w:hAnsi="Times New Roman" w:cs="Arial"/>
          <w:lang w:eastAsia="ru-RU"/>
        </w:rPr>
        <w:t>физическая культура, основы безопасности жизнедеятельности);</w:t>
      </w:r>
    </w:p>
    <w:p w:rsidR="000655A1" w:rsidRPr="000655A1" w:rsidRDefault="000655A1" w:rsidP="000655A1">
      <w:pPr>
        <w:autoSpaceDE w:val="0"/>
        <w:autoSpaceDN w:val="0"/>
        <w:adjustRightInd w:val="0"/>
        <w:spacing w:after="0" w:line="360" w:lineRule="auto"/>
        <w:jc w:val="both"/>
        <w:rPr>
          <w:rFonts w:ascii="Times New Roman" w:eastAsia="Times New Roman" w:hAnsi="Times New Roman" w:cs="Arial"/>
          <w:lang w:eastAsia="ru-RU"/>
        </w:rPr>
      </w:pPr>
      <w:r w:rsidRPr="000655A1">
        <w:rPr>
          <w:rFonts w:ascii="Times New Roman" w:eastAsia="Times New Roman" w:hAnsi="Times New Roman" w:cs="Arial"/>
          <w:lang w:eastAsia="ru-RU"/>
        </w:rPr>
        <w:t>-К = 1,0 (право, экономика, технология, МХК, искусство, элективные учебные предметы).</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4.9. Повышающие коэффициенты за квалификационную категорию педагога (А) устанавливаются в размере: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а) для педагогических работников, имеющих высшую </w:t>
      </w:r>
      <w:proofErr w:type="gramStart"/>
      <w:r w:rsidRPr="000655A1">
        <w:rPr>
          <w:rFonts w:ascii="Times New Roman" w:eastAsia="Times New Roman" w:hAnsi="Times New Roman" w:cs="Arial"/>
          <w:sz w:val="24"/>
          <w:szCs w:val="24"/>
          <w:lang w:eastAsia="ru-RU"/>
        </w:rPr>
        <w:t>квалификационную  категорию</w:t>
      </w:r>
      <w:proofErr w:type="gram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в случае присвоения высшей квалификационной категории до 1 января 2011года – 1,15,</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в случае присвоения высшей квалификационной категории после 1января 2011года – 1,20.</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б) педагогических работников, имеющих первую квалификационную категорию, -1,10.</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 для педагогических работников, имеющих вторую квалификационную категорию, - 1,05.</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4.10. Повышающие коэффициенты с учетом особенностей преподавания учебных предметов, реализации адаптированных основных общеобразовательных программам и форм обучения (П) устанавливаются в размере: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за преподавание детям, обучающимся по адаптированным основным общеобразовательным программам, интегрированным в общеобразовательные классы – 1,15 к общему контингенту обучающихся в классе;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б) за преподавание отдельных предметов по программам профильного и (или) углубленного (расширенного) изучения – 1,05;</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в) за работу по индивидуальным программам обучения с применением дистанционных, в том числе сетевых, технологий – 1,05;</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г) за преподавание отдельных предметов при делении класса на подгруппы – </w:t>
      </w:r>
      <w:proofErr w:type="gramStart"/>
      <w:r w:rsidRPr="000655A1">
        <w:rPr>
          <w:rFonts w:ascii="Times New Roman" w:eastAsia="Times New Roman" w:hAnsi="Times New Roman" w:cs="Arial"/>
          <w:sz w:val="24"/>
          <w:szCs w:val="24"/>
          <w:lang w:eastAsia="ru-RU"/>
        </w:rPr>
        <w:t>устанавливается  образовательной</w:t>
      </w:r>
      <w:proofErr w:type="gramEnd"/>
      <w:r w:rsidRPr="000655A1">
        <w:rPr>
          <w:rFonts w:ascii="Times New Roman" w:eastAsia="Times New Roman" w:hAnsi="Times New Roman" w:cs="Arial"/>
          <w:sz w:val="24"/>
          <w:szCs w:val="24"/>
          <w:lang w:eastAsia="ru-RU"/>
        </w:rPr>
        <w:t xml:space="preserve"> организацией; (данный коэффициент устанавливается  образовательной организацией; (данный коэффициент устанавливается и применяется в случае, если размер должностного оклада  определяется не по средней наполняемости, а исходя из фактической численности обучающихся в подгруппе).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 за обучение детей на дому, в том числе детей-инвалидов – 1,20.</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При этом коэффициент </w:t>
      </w:r>
      <w:proofErr w:type="gramStart"/>
      <w:r w:rsidRPr="000655A1">
        <w:rPr>
          <w:rFonts w:ascii="Times New Roman" w:eastAsia="Times New Roman" w:hAnsi="Times New Roman" w:cs="Arial"/>
          <w:sz w:val="24"/>
          <w:szCs w:val="24"/>
          <w:lang w:eastAsia="ru-RU"/>
        </w:rPr>
        <w:t>за  сложность</w:t>
      </w:r>
      <w:proofErr w:type="gramEnd"/>
      <w:r w:rsidRPr="000655A1">
        <w:rPr>
          <w:rFonts w:ascii="Times New Roman" w:eastAsia="Times New Roman" w:hAnsi="Times New Roman" w:cs="Arial"/>
          <w:sz w:val="24"/>
          <w:szCs w:val="24"/>
          <w:lang w:eastAsia="ru-RU"/>
        </w:rPr>
        <w:t xml:space="preserve"> и (или) приоритетность предметов увеличивается в 1,15раз при определении должностного оклада педагогических работников, обучающих детей по специальным (коррекционным) программам в МАОУ «</w:t>
      </w:r>
      <w:proofErr w:type="spellStart"/>
      <w:r w:rsidRPr="000655A1">
        <w:rPr>
          <w:rFonts w:ascii="Times New Roman" w:eastAsia="Times New Roman" w:hAnsi="Times New Roman" w:cs="Arial"/>
          <w:sz w:val="24"/>
          <w:szCs w:val="24"/>
          <w:lang w:eastAsia="ru-RU"/>
        </w:rPr>
        <w:t>Лайтамакская</w:t>
      </w:r>
      <w:proofErr w:type="spellEnd"/>
      <w:r w:rsidRPr="000655A1">
        <w:rPr>
          <w:rFonts w:ascii="Times New Roman" w:eastAsia="Times New Roman" w:hAnsi="Times New Roman" w:cs="Arial"/>
          <w:sz w:val="24"/>
          <w:szCs w:val="24"/>
          <w:lang w:eastAsia="ru-RU"/>
        </w:rPr>
        <w:t xml:space="preserve"> СОШ».</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Должностной оклад педагогических работников, осуществляющих </w:t>
      </w:r>
      <w:proofErr w:type="gramStart"/>
      <w:r w:rsidRPr="000655A1">
        <w:rPr>
          <w:rFonts w:ascii="Times New Roman" w:eastAsia="Times New Roman" w:hAnsi="Times New Roman" w:cs="Arial"/>
          <w:sz w:val="24"/>
          <w:szCs w:val="24"/>
          <w:lang w:eastAsia="ru-RU"/>
        </w:rPr>
        <w:t>обучение  на</w:t>
      </w:r>
      <w:proofErr w:type="gramEnd"/>
      <w:r w:rsidRPr="000655A1">
        <w:rPr>
          <w:rFonts w:ascii="Times New Roman" w:eastAsia="Times New Roman" w:hAnsi="Times New Roman" w:cs="Arial"/>
          <w:sz w:val="24"/>
          <w:szCs w:val="24"/>
          <w:lang w:eastAsia="ru-RU"/>
        </w:rPr>
        <w:t xml:space="preserve"> дому  детей по специальным (коррекционным) программам,  рассчитывается также  с увеличением повышающего коэффициента за  сложность и (или) приоритетность предметов в 1,15 раза и средней наполняемости класса.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Коррекционные часы, предусмотренные учебным планом по педагогической коррекции, оплачиваются также с учетом увеличения повышающего коэффициента за сложность и (или) приоритетность предметов в 1,15раза.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Педагоги основной ступени образования, обучающие детей в интегрированных классах, тарифицируются по количеству учащихся на их уроках также с учетом увеличения повышающего коэффициента за сложность и (или) приоритетность предметов в 1,15раза.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4.11 Повышающие коэффициенты за квалификационную категорию педагога (А) устанавливаются:</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4.11.1. в размере: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а) А = 1,15 (для педагогических работников, имеющих высшую категорию);</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б) А = 1,10 (для педагогических работников, имеющих первую категорию);</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 xml:space="preserve">  в) А = 1,05 (для педагогических работников, имеющих вторую категорию).</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4.11.2. в размере: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а) для педагогических работников, имеющих высшую квалификационную категорию, в случае присвоения высшей квалификационной категории до 1января 2011года в размере 1,15, после 1января 2011года – 1,20.</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б) для педагогических работников, имеющих первую квалификационную категорию в размере 1,10.</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 в) для педагогических работников, имеющих вторую категорию – 1,05.</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4.2.Осуществление выплат вознаграждения за выполнения функций классного руководителя педагогическим работникам осуществляется за счет средств субвенции из регионального фонда компенсации и выплачивается в размере: </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- 1000 руб. в месяц за выполнение функций классного руководителя в классе с численностью учащихся 14 человек и более в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расположенных в сельской местности.</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В классах с меньшей наполняемостью уменьшение размера вознаграждения производится пропорционально численности обучающихся, т.е. в сельской местности в классе с наполняемостью менее 14 человек – 71 руб. 43 коп. за 1 человека (1000 руб. / 14 чел.). </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Вознаграждение за классное руководство начисляется за фактически отработанное работником время и выплачивается с учетом районного коэффициента, установленного Правительством Российской Федерации. </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ab/>
        <w:t>Выплата вознаграждения за выполнение функций классного руководителя педагогическим работникам осуществляется ежемесячно в порядке и в сроки, установленные для выплаты заработной платы.</w:t>
      </w:r>
    </w:p>
    <w:p w:rsidR="000655A1" w:rsidRPr="000655A1" w:rsidRDefault="000655A1" w:rsidP="000655A1">
      <w:pPr>
        <w:spacing w:after="0" w:line="360" w:lineRule="auto"/>
        <w:rPr>
          <w:rFonts w:ascii="Times New Roman" w:eastAsia="Times New Roman" w:hAnsi="Times New Roman" w:cs="Times New Roman"/>
          <w:b/>
          <w:sz w:val="24"/>
          <w:szCs w:val="24"/>
          <w:lang w:eastAsia="ru-RU"/>
        </w:rPr>
      </w:pPr>
    </w:p>
    <w:p w:rsidR="000655A1" w:rsidRPr="000655A1" w:rsidRDefault="000655A1" w:rsidP="000655A1">
      <w:pPr>
        <w:spacing w:after="0" w:line="360" w:lineRule="auto"/>
        <w:jc w:val="center"/>
        <w:rPr>
          <w:rFonts w:ascii="Times New Roman" w:eastAsia="Times New Roman" w:hAnsi="Times New Roman" w:cs="Arial"/>
          <w:b/>
          <w:sz w:val="24"/>
          <w:szCs w:val="24"/>
          <w:lang w:eastAsia="ru-RU"/>
        </w:rPr>
      </w:pPr>
      <w:r w:rsidRPr="000655A1">
        <w:rPr>
          <w:rFonts w:ascii="Times New Roman" w:eastAsia="Times New Roman" w:hAnsi="Times New Roman" w:cs="Arial"/>
          <w:b/>
          <w:sz w:val="24"/>
          <w:szCs w:val="24"/>
          <w:lang w:eastAsia="ru-RU"/>
        </w:rPr>
        <w:t xml:space="preserve">5. Определение размера должностного оклада педагогических </w:t>
      </w:r>
    </w:p>
    <w:p w:rsidR="000655A1" w:rsidRPr="000655A1" w:rsidRDefault="000655A1" w:rsidP="000655A1">
      <w:pPr>
        <w:spacing w:after="0" w:line="360" w:lineRule="auto"/>
        <w:jc w:val="center"/>
        <w:rPr>
          <w:rFonts w:ascii="Times New Roman" w:eastAsia="Times New Roman" w:hAnsi="Times New Roman" w:cs="Arial"/>
          <w:b/>
          <w:sz w:val="24"/>
          <w:szCs w:val="24"/>
          <w:lang w:eastAsia="ru-RU"/>
        </w:rPr>
      </w:pPr>
      <w:r w:rsidRPr="000655A1">
        <w:rPr>
          <w:rFonts w:ascii="Times New Roman" w:eastAsia="Times New Roman" w:hAnsi="Times New Roman" w:cs="Arial"/>
          <w:b/>
          <w:sz w:val="24"/>
          <w:szCs w:val="24"/>
          <w:lang w:eastAsia="ru-RU"/>
        </w:rPr>
        <w:t>работников, непосредственно осуществляющих учебный процесс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5.1. Должностной оклад педагогического работника, непосредственно осуществляющего учебный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36 часов в неделю).</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5.2. Должностной оклад педагогического работника, непосредственно осуществляющего учебный процесс, рассчитывается по следующей формуле: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 = </w:t>
      </w: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x Н x Т x К x А, где: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ДО - должностной оклад педагогического работника, непосредственно осуществляющего учебный процесс;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 расчетная стоимость бюджетной образовательной услуги (руб./</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Н - количество учащихся по предмету в классе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Т - количество часов по предмету в месяц (согласно учебному плану);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К - повышающий коэффициент за сложность и (или) приоритетность предмета;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 повышающий коэффициент за квалификационную категорию педагога.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5.3. В случае, если педагог ведет несколько предметов, его должностной оклад рассчитывается по следующей формуле: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 = </w:t>
      </w: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х (Н</w:t>
      </w:r>
      <w:r w:rsidRPr="000655A1">
        <w:rPr>
          <w:rFonts w:ascii="Times New Roman" w:eastAsia="Times New Roman" w:hAnsi="Times New Roman" w:cs="Arial"/>
          <w:sz w:val="24"/>
          <w:szCs w:val="24"/>
          <w:vertAlign w:val="subscript"/>
          <w:lang w:eastAsia="ru-RU"/>
        </w:rPr>
        <w:t>1</w:t>
      </w:r>
      <w:r w:rsidRPr="000655A1">
        <w:rPr>
          <w:rFonts w:ascii="Times New Roman" w:eastAsia="Times New Roman" w:hAnsi="Times New Roman" w:cs="Arial"/>
          <w:sz w:val="24"/>
          <w:szCs w:val="24"/>
          <w:lang w:eastAsia="ru-RU"/>
        </w:rPr>
        <w:t xml:space="preserve"> х Т</w:t>
      </w:r>
      <w:r w:rsidRPr="000655A1">
        <w:rPr>
          <w:rFonts w:ascii="Times New Roman" w:eastAsia="Times New Roman" w:hAnsi="Times New Roman" w:cs="Arial"/>
          <w:sz w:val="24"/>
          <w:szCs w:val="24"/>
          <w:vertAlign w:val="subscript"/>
          <w:lang w:eastAsia="ru-RU"/>
        </w:rPr>
        <w:t xml:space="preserve">1 </w:t>
      </w:r>
      <w:r w:rsidRPr="000655A1">
        <w:rPr>
          <w:rFonts w:ascii="Times New Roman" w:eastAsia="Times New Roman" w:hAnsi="Times New Roman" w:cs="Arial"/>
          <w:sz w:val="24"/>
          <w:szCs w:val="24"/>
          <w:lang w:eastAsia="ru-RU"/>
        </w:rPr>
        <w:t>х К</w:t>
      </w:r>
      <w:r w:rsidRPr="000655A1">
        <w:rPr>
          <w:rFonts w:ascii="Times New Roman" w:eastAsia="Times New Roman" w:hAnsi="Times New Roman" w:cs="Arial"/>
          <w:sz w:val="24"/>
          <w:szCs w:val="24"/>
          <w:vertAlign w:val="subscript"/>
          <w:lang w:eastAsia="ru-RU"/>
        </w:rPr>
        <w:t>1</w:t>
      </w:r>
      <w:r w:rsidRPr="000655A1">
        <w:rPr>
          <w:rFonts w:ascii="Times New Roman" w:eastAsia="Times New Roman" w:hAnsi="Times New Roman" w:cs="Arial"/>
          <w:sz w:val="24"/>
          <w:szCs w:val="24"/>
          <w:lang w:eastAsia="ru-RU"/>
        </w:rPr>
        <w:t xml:space="preserve"> + Н</w:t>
      </w:r>
      <w:r w:rsidRPr="000655A1">
        <w:rPr>
          <w:rFonts w:ascii="Times New Roman" w:eastAsia="Times New Roman" w:hAnsi="Times New Roman" w:cs="Arial"/>
          <w:sz w:val="24"/>
          <w:szCs w:val="24"/>
          <w:vertAlign w:val="subscript"/>
          <w:lang w:eastAsia="ru-RU"/>
        </w:rPr>
        <w:t xml:space="preserve">2 </w:t>
      </w:r>
      <w:r w:rsidRPr="000655A1">
        <w:rPr>
          <w:rFonts w:ascii="Times New Roman" w:eastAsia="Times New Roman" w:hAnsi="Times New Roman" w:cs="Arial"/>
          <w:sz w:val="24"/>
          <w:szCs w:val="24"/>
          <w:lang w:eastAsia="ru-RU"/>
        </w:rPr>
        <w:t>х Т</w:t>
      </w:r>
      <w:proofErr w:type="gramStart"/>
      <w:r w:rsidRPr="000655A1">
        <w:rPr>
          <w:rFonts w:ascii="Times New Roman" w:eastAsia="Times New Roman" w:hAnsi="Times New Roman" w:cs="Arial"/>
          <w:sz w:val="24"/>
          <w:szCs w:val="24"/>
          <w:vertAlign w:val="subscript"/>
          <w:lang w:eastAsia="ru-RU"/>
        </w:rPr>
        <w:t xml:space="preserve">2 </w:t>
      </w:r>
      <w:r w:rsidRPr="000655A1">
        <w:rPr>
          <w:rFonts w:ascii="Times New Roman" w:eastAsia="Times New Roman" w:hAnsi="Times New Roman" w:cs="Arial"/>
          <w:sz w:val="24"/>
          <w:szCs w:val="24"/>
          <w:lang w:eastAsia="ru-RU"/>
        </w:rPr>
        <w:t xml:space="preserve"> х</w:t>
      </w:r>
      <w:proofErr w:type="gramEnd"/>
      <w:r w:rsidRPr="000655A1">
        <w:rPr>
          <w:rFonts w:ascii="Times New Roman" w:eastAsia="Times New Roman" w:hAnsi="Times New Roman" w:cs="Arial"/>
          <w:sz w:val="24"/>
          <w:szCs w:val="24"/>
          <w:lang w:eastAsia="ru-RU"/>
        </w:rPr>
        <w:t xml:space="preserve"> К</w:t>
      </w:r>
      <w:r w:rsidRPr="000655A1">
        <w:rPr>
          <w:rFonts w:ascii="Times New Roman" w:eastAsia="Times New Roman" w:hAnsi="Times New Roman" w:cs="Arial"/>
          <w:sz w:val="24"/>
          <w:szCs w:val="24"/>
          <w:vertAlign w:val="subscript"/>
          <w:lang w:eastAsia="ru-RU"/>
        </w:rPr>
        <w:t>2</w:t>
      </w:r>
      <w:r w:rsidRPr="000655A1">
        <w:rPr>
          <w:rFonts w:ascii="Times New Roman" w:eastAsia="Times New Roman" w:hAnsi="Times New Roman" w:cs="Arial"/>
          <w:sz w:val="24"/>
          <w:szCs w:val="24"/>
          <w:lang w:eastAsia="ru-RU"/>
        </w:rPr>
        <w:t xml:space="preserve"> … + Н</w:t>
      </w:r>
      <w:r w:rsidRPr="000655A1">
        <w:rPr>
          <w:rFonts w:ascii="Times New Roman" w:eastAsia="Times New Roman" w:hAnsi="Times New Roman" w:cs="Arial"/>
          <w:sz w:val="24"/>
          <w:szCs w:val="24"/>
          <w:vertAlign w:val="subscript"/>
          <w:lang w:val="en-US" w:eastAsia="ru-RU"/>
        </w:rPr>
        <w:t>n</w:t>
      </w:r>
      <w:r w:rsidRPr="000655A1">
        <w:rPr>
          <w:rFonts w:ascii="Times New Roman" w:eastAsia="Times New Roman" w:hAnsi="Times New Roman" w:cs="Arial"/>
          <w:sz w:val="24"/>
          <w:szCs w:val="24"/>
          <w:lang w:eastAsia="ru-RU"/>
        </w:rPr>
        <w:t xml:space="preserve"> х Т</w:t>
      </w:r>
      <w:r w:rsidRPr="000655A1">
        <w:rPr>
          <w:rFonts w:ascii="Times New Roman" w:eastAsia="Times New Roman" w:hAnsi="Times New Roman" w:cs="Arial"/>
          <w:sz w:val="24"/>
          <w:szCs w:val="24"/>
          <w:vertAlign w:val="subscript"/>
          <w:lang w:val="en-US" w:eastAsia="ru-RU"/>
        </w:rPr>
        <w:t>n</w:t>
      </w:r>
      <w:r w:rsidRPr="000655A1">
        <w:rPr>
          <w:rFonts w:ascii="Times New Roman" w:eastAsia="Times New Roman" w:hAnsi="Times New Roman" w:cs="Arial"/>
          <w:sz w:val="24"/>
          <w:szCs w:val="24"/>
          <w:vertAlign w:val="subscript"/>
          <w:lang w:eastAsia="ru-RU"/>
        </w:rPr>
        <w:t xml:space="preserve"> </w:t>
      </w:r>
      <w:r w:rsidRPr="000655A1">
        <w:rPr>
          <w:rFonts w:ascii="Times New Roman" w:eastAsia="Times New Roman" w:hAnsi="Times New Roman" w:cs="Arial"/>
          <w:sz w:val="24"/>
          <w:szCs w:val="24"/>
          <w:lang w:eastAsia="ru-RU"/>
        </w:rPr>
        <w:t>х К</w:t>
      </w:r>
      <w:r w:rsidRPr="000655A1">
        <w:rPr>
          <w:rFonts w:ascii="Times New Roman" w:eastAsia="Times New Roman" w:hAnsi="Times New Roman" w:cs="Arial"/>
          <w:sz w:val="24"/>
          <w:szCs w:val="24"/>
          <w:vertAlign w:val="subscript"/>
          <w:lang w:val="en-US" w:eastAsia="ru-RU"/>
        </w:rPr>
        <w:t>n</w:t>
      </w:r>
      <w:r w:rsidRPr="000655A1">
        <w:rPr>
          <w:rFonts w:ascii="Times New Roman" w:eastAsia="Times New Roman" w:hAnsi="Times New Roman" w:cs="Arial"/>
          <w:sz w:val="24"/>
          <w:szCs w:val="24"/>
          <w:lang w:eastAsia="ru-RU"/>
        </w:rPr>
        <w:t>) x 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5.4.Должностной оклад педагогического работника, осуществляющего обучение на дому, рассчитывается по формуле: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 = </w:t>
      </w: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x Н x Т x К x </w:t>
      </w:r>
      <w:proofErr w:type="gramStart"/>
      <w:r w:rsidRPr="000655A1">
        <w:rPr>
          <w:rFonts w:ascii="Times New Roman" w:eastAsia="Times New Roman" w:hAnsi="Times New Roman" w:cs="Arial"/>
          <w:sz w:val="24"/>
          <w:szCs w:val="24"/>
          <w:lang w:eastAsia="ru-RU"/>
        </w:rPr>
        <w:t>А</w:t>
      </w:r>
      <w:proofErr w:type="gramEnd"/>
      <w:r w:rsidRPr="000655A1">
        <w:rPr>
          <w:rFonts w:ascii="Times New Roman" w:eastAsia="Times New Roman" w:hAnsi="Times New Roman" w:cs="Arial"/>
          <w:sz w:val="24"/>
          <w:szCs w:val="24"/>
          <w:lang w:eastAsia="ru-RU"/>
        </w:rPr>
        <w:t xml:space="preserve"> х У, где: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ДО - должностной оклад педагогического работника, непосредственно осуществляющего учебный процесс;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 расчетная стоимость бюджетной образовательной услуги (руб./</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Н - количество учащихся по предмету в классе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Т - количество часов по предмету в месяц (согласно учебному плану);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К - повышающий коэффициент за сложность и (или) приоритетность предмета;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 повышающий коэффициент за квалификационную категорию педагога.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У– повышающий коэффициент удорожания (определяется образовательным учреждением.</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5.5. Должностной оклад педагогического работника, осуществляющего обучение при делении класса на подгруппы, рассчитывается по формуле: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ДО = </w:t>
      </w: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x Н x Т x К x </w:t>
      </w:r>
      <w:proofErr w:type="gramStart"/>
      <w:r w:rsidRPr="000655A1">
        <w:rPr>
          <w:rFonts w:ascii="Times New Roman" w:eastAsia="Times New Roman" w:hAnsi="Times New Roman" w:cs="Arial"/>
          <w:sz w:val="24"/>
          <w:szCs w:val="24"/>
          <w:lang w:eastAsia="ru-RU"/>
        </w:rPr>
        <w:t>А</w:t>
      </w:r>
      <w:proofErr w:type="gramEnd"/>
      <w:r w:rsidRPr="000655A1">
        <w:rPr>
          <w:rFonts w:ascii="Times New Roman" w:eastAsia="Times New Roman" w:hAnsi="Times New Roman" w:cs="Arial"/>
          <w:sz w:val="24"/>
          <w:szCs w:val="24"/>
          <w:lang w:eastAsia="ru-RU"/>
        </w:rPr>
        <w:t xml:space="preserve"> х П, где: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ДО - должностной оклад педагогического работника, непосредственно осуществляющего учебный процесс;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roofErr w:type="spellStart"/>
      <w:r w:rsidRPr="000655A1">
        <w:rPr>
          <w:rFonts w:ascii="Times New Roman" w:eastAsia="Times New Roman" w:hAnsi="Times New Roman" w:cs="Arial"/>
          <w:sz w:val="24"/>
          <w:szCs w:val="24"/>
          <w:lang w:eastAsia="ru-RU"/>
        </w:rPr>
        <w:t>Стп</w:t>
      </w:r>
      <w:proofErr w:type="spellEnd"/>
      <w:r w:rsidRPr="000655A1">
        <w:rPr>
          <w:rFonts w:ascii="Times New Roman" w:eastAsia="Times New Roman" w:hAnsi="Times New Roman" w:cs="Arial"/>
          <w:sz w:val="24"/>
          <w:szCs w:val="24"/>
          <w:lang w:eastAsia="ru-RU"/>
        </w:rPr>
        <w:t xml:space="preserve"> - расчетная стоимость бюджетной образовательной услуги (руб./</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Н - количество учащихся по предмету в классе (классах);</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Т - количество часов по предмету в месяц (согласно учебному плану);</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К - повышающий коэффициент за сложность и (или) приоритетность предмета;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А - повышающий коэффициент за квалификационную категорию педагога;</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 xml:space="preserve">П- коэффициент, учитывающий деление класса на подгруппы, определяемый следующим образом П = (Н1/Н2) х </w:t>
      </w:r>
      <w:proofErr w:type="gramStart"/>
      <w:r w:rsidRPr="000655A1">
        <w:rPr>
          <w:rFonts w:ascii="Times New Roman" w:eastAsia="Times New Roman" w:hAnsi="Times New Roman" w:cs="Arial"/>
          <w:sz w:val="24"/>
          <w:szCs w:val="24"/>
          <w:lang w:eastAsia="ru-RU"/>
        </w:rPr>
        <w:t>С</w:t>
      </w:r>
      <w:proofErr w:type="gramEnd"/>
      <w:r w:rsidRPr="000655A1">
        <w:rPr>
          <w:rFonts w:ascii="Times New Roman" w:eastAsia="Times New Roman" w:hAnsi="Times New Roman" w:cs="Arial"/>
          <w:sz w:val="24"/>
          <w:szCs w:val="24"/>
          <w:lang w:eastAsia="ru-RU"/>
        </w:rPr>
        <w:t>;</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Н1 – средняя наполняемость классов по образовательному учреждению;</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Н2 – количество учеников в подгруппе;</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С- понижающий коэффициент, определяемый образовательным учреждением.</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t>5.6. При определении стоимости бюджетной образовательной услуги (руб./</w:t>
      </w:r>
      <w:proofErr w:type="spellStart"/>
      <w:r w:rsidRPr="000655A1">
        <w:rPr>
          <w:rFonts w:ascii="Times New Roman" w:eastAsia="Times New Roman" w:hAnsi="Times New Roman" w:cs="Arial"/>
          <w:sz w:val="24"/>
          <w:szCs w:val="24"/>
          <w:lang w:eastAsia="ru-RU"/>
        </w:rPr>
        <w:t>ученико</w:t>
      </w:r>
      <w:proofErr w:type="spellEnd"/>
      <w:r w:rsidRPr="000655A1">
        <w:rPr>
          <w:rFonts w:ascii="Times New Roman" w:eastAsia="Times New Roman" w:hAnsi="Times New Roman" w:cs="Arial"/>
          <w:sz w:val="24"/>
          <w:szCs w:val="24"/>
          <w:lang w:eastAsia="ru-RU"/>
        </w:rPr>
        <w:t>-час) и соответственно должностного оклада педагогического работника, непосредственно осуществляющего учебный процесс, учитывается его аудиторная и неаудиторная занятость.</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r w:rsidRPr="000655A1">
        <w:rPr>
          <w:rFonts w:ascii="Times New Roman" w:eastAsia="Times New Roman" w:hAnsi="Times New Roman" w:cs="Arial"/>
          <w:sz w:val="24"/>
          <w:szCs w:val="24"/>
          <w:lang w:eastAsia="ru-RU"/>
        </w:rPr>
        <w:lastRenderedPageBreak/>
        <w:t>Аудиторная и неаудиторная занятость педагогических работников, непосредственно осуществляющих учебный процесс, включает в себя следующие виды работы в соответствии с должностными обязанностями конкретного работника: проведение уроков и подготовка к ним, проверка тетрадей, консультации и дополнительные занятия с учащимися, обучение детей-инвалидов на дому, подготовка учащихся к олимпиадам, конференциям, смотрам, иные формы работы с учащимися и (или) их родителями (законными представителями).</w:t>
      </w:r>
    </w:p>
    <w:p w:rsidR="000655A1" w:rsidRPr="000655A1" w:rsidRDefault="000655A1" w:rsidP="000655A1">
      <w:pPr>
        <w:spacing w:after="0" w:line="360" w:lineRule="auto"/>
        <w:jc w:val="both"/>
        <w:rPr>
          <w:rFonts w:ascii="Times New Roman" w:eastAsia="Times New Roman" w:hAnsi="Times New Roman" w:cs="Arial"/>
          <w:sz w:val="24"/>
          <w:szCs w:val="24"/>
          <w:lang w:eastAsia="ru-RU"/>
        </w:rPr>
      </w:pPr>
    </w:p>
    <w:p w:rsidR="000655A1" w:rsidRPr="000655A1" w:rsidRDefault="000655A1" w:rsidP="000655A1">
      <w:pPr>
        <w:spacing w:after="0" w:line="360" w:lineRule="auto"/>
        <w:jc w:val="center"/>
        <w:rPr>
          <w:rFonts w:ascii="Times New Roman" w:eastAsia="Times New Roman" w:hAnsi="Times New Roman" w:cs="Arial"/>
          <w:b/>
          <w:sz w:val="24"/>
          <w:szCs w:val="24"/>
          <w:lang w:eastAsia="ru-RU"/>
        </w:rPr>
      </w:pPr>
      <w:r w:rsidRPr="000655A1">
        <w:rPr>
          <w:rFonts w:ascii="Times New Roman" w:eastAsia="Times New Roman" w:hAnsi="Times New Roman" w:cs="Arial"/>
          <w:b/>
          <w:sz w:val="24"/>
          <w:szCs w:val="24"/>
          <w:lang w:eastAsia="ru-RU"/>
        </w:rPr>
        <w:t>6. Распределение стимулирующей части фонда оплаты труда образовательного учреждения</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6.1. Стимулирующая часть фонда оплаты труда образовательного </w:t>
      </w:r>
      <w:proofErr w:type="gramStart"/>
      <w:r w:rsidRPr="000655A1">
        <w:rPr>
          <w:rFonts w:ascii="Times New Roman" w:eastAsia="Times New Roman" w:hAnsi="Times New Roman" w:cs="Times New Roman"/>
          <w:sz w:val="24"/>
          <w:szCs w:val="24"/>
          <w:lang w:eastAsia="ru-RU"/>
        </w:rPr>
        <w:t>учреждения  (</w:t>
      </w:r>
      <w:proofErr w:type="spellStart"/>
      <w:proofErr w:type="gramEnd"/>
      <w:r w:rsidRPr="000655A1">
        <w:rPr>
          <w:rFonts w:ascii="Times New Roman" w:eastAsia="Times New Roman" w:hAnsi="Times New Roman" w:cs="Times New Roman"/>
          <w:sz w:val="24"/>
          <w:szCs w:val="24"/>
          <w:lang w:eastAsia="ru-RU"/>
        </w:rPr>
        <w:t>ФОТст</w:t>
      </w:r>
      <w:proofErr w:type="spellEnd"/>
      <w:r w:rsidRPr="000655A1">
        <w:rPr>
          <w:rFonts w:ascii="Times New Roman" w:eastAsia="Times New Roman" w:hAnsi="Times New Roman" w:cs="Times New Roman"/>
          <w:sz w:val="24"/>
          <w:szCs w:val="24"/>
          <w:lang w:eastAsia="ru-RU"/>
        </w:rPr>
        <w:t>) обеспечивает осуществление работникам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поощрительных выплат по результатам труда (премий), других материальных выплат.</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6.2. Поощрительные выплаты по результатам труда распределяются </w:t>
      </w:r>
      <w:proofErr w:type="gramStart"/>
      <w:r w:rsidRPr="000655A1">
        <w:rPr>
          <w:rFonts w:ascii="Times New Roman" w:eastAsia="Times New Roman" w:hAnsi="Times New Roman" w:cs="Times New Roman"/>
          <w:sz w:val="24"/>
          <w:szCs w:val="24"/>
          <w:lang w:eastAsia="ru-RU"/>
        </w:rPr>
        <w:t>наблюдательным  советом</w:t>
      </w:r>
      <w:proofErr w:type="gramEnd"/>
      <w:r w:rsidRPr="000655A1">
        <w:rPr>
          <w:rFonts w:ascii="Times New Roman" w:eastAsia="Times New Roman" w:hAnsi="Times New Roman" w:cs="Times New Roman"/>
          <w:sz w:val="24"/>
          <w:szCs w:val="24"/>
          <w:lang w:eastAsia="ru-RU"/>
        </w:rPr>
        <w:t xml:space="preserve">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по представлению руководителя образовательного учреждения. </w:t>
      </w:r>
      <w:proofErr w:type="gramStart"/>
      <w:r w:rsidRPr="000655A1">
        <w:rPr>
          <w:rFonts w:ascii="Times New Roman" w:eastAsia="Times New Roman" w:hAnsi="Times New Roman" w:cs="Times New Roman"/>
          <w:sz w:val="24"/>
          <w:szCs w:val="24"/>
          <w:lang w:eastAsia="ru-RU"/>
        </w:rPr>
        <w:t>Аналитическая  информация</w:t>
      </w:r>
      <w:proofErr w:type="gramEnd"/>
      <w:r w:rsidRPr="000655A1">
        <w:rPr>
          <w:rFonts w:ascii="Times New Roman" w:eastAsia="Times New Roman" w:hAnsi="Times New Roman" w:cs="Times New Roman"/>
          <w:sz w:val="24"/>
          <w:szCs w:val="24"/>
          <w:lang w:eastAsia="ru-RU"/>
        </w:rPr>
        <w:t xml:space="preserve">, показатели премирования, предусмотренные Положением, представляются  на рассмотрение наблюдательного совета в срок до 25 числа текущего месяца. Наблюдательный совет принимает решение о премировании и размере премии открытым голосованием при условии присутствия не менее половины </w:t>
      </w:r>
      <w:proofErr w:type="gramStart"/>
      <w:r w:rsidRPr="000655A1">
        <w:rPr>
          <w:rFonts w:ascii="Times New Roman" w:eastAsia="Times New Roman" w:hAnsi="Times New Roman" w:cs="Times New Roman"/>
          <w:sz w:val="24"/>
          <w:szCs w:val="24"/>
          <w:lang w:eastAsia="ru-RU"/>
        </w:rPr>
        <w:t>состава  наблюдательного</w:t>
      </w:r>
      <w:proofErr w:type="gramEnd"/>
      <w:r w:rsidRPr="000655A1">
        <w:rPr>
          <w:rFonts w:ascii="Times New Roman" w:eastAsia="Times New Roman" w:hAnsi="Times New Roman" w:cs="Times New Roman"/>
          <w:sz w:val="24"/>
          <w:szCs w:val="24"/>
          <w:lang w:eastAsia="ru-RU"/>
        </w:rPr>
        <w:t xml:space="preserve"> совета. </w:t>
      </w:r>
      <w:proofErr w:type="gramStart"/>
      <w:r w:rsidRPr="000655A1">
        <w:rPr>
          <w:rFonts w:ascii="Times New Roman" w:eastAsia="Times New Roman" w:hAnsi="Times New Roman" w:cs="Times New Roman"/>
          <w:sz w:val="24"/>
          <w:szCs w:val="24"/>
          <w:lang w:eastAsia="ru-RU"/>
        </w:rPr>
        <w:t>При  равенстве</w:t>
      </w:r>
      <w:proofErr w:type="gramEnd"/>
      <w:r w:rsidRPr="000655A1">
        <w:rPr>
          <w:rFonts w:ascii="Times New Roman" w:eastAsia="Times New Roman" w:hAnsi="Times New Roman" w:cs="Times New Roman"/>
          <w:sz w:val="24"/>
          <w:szCs w:val="24"/>
          <w:lang w:eastAsia="ru-RU"/>
        </w:rPr>
        <w:t xml:space="preserve"> голосов председатель  имеет право решающего голоса. </w:t>
      </w:r>
      <w:proofErr w:type="gramStart"/>
      <w:r w:rsidRPr="000655A1">
        <w:rPr>
          <w:rFonts w:ascii="Times New Roman" w:eastAsia="Times New Roman" w:hAnsi="Times New Roman" w:cs="Times New Roman"/>
          <w:sz w:val="24"/>
          <w:szCs w:val="24"/>
          <w:lang w:eastAsia="ru-RU"/>
        </w:rPr>
        <w:t>Порядок  заседания</w:t>
      </w:r>
      <w:proofErr w:type="gramEnd"/>
      <w:r w:rsidRPr="000655A1">
        <w:rPr>
          <w:rFonts w:ascii="Times New Roman" w:eastAsia="Times New Roman" w:hAnsi="Times New Roman" w:cs="Times New Roman"/>
          <w:sz w:val="24"/>
          <w:szCs w:val="24"/>
          <w:lang w:eastAsia="ru-RU"/>
        </w:rPr>
        <w:t xml:space="preserve"> наблюдательного совета и его решение оформляются протоколом. Подписывают протокол все члены наблюдательного совета или только председатель и секретарь.</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6.3. Размеры, порядок и условия осуществления поощрительных  выплат по результатам труда, включая  показатели эффективности труда для основных категорий работников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(педагогических работников, непосредственно осуществляющих образовательный процесс, иных категорий педагогических работников, административно-управленческого  персонала, учебно-вспомогательного персонала, младшего обслуживающего персонала) определяются в локальных нормативных актах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и (или) в коллективных договорах. Положением о распределении стимулирующего фонда оплаты труда образовательного учреждения может быть предусмотрена оценка деятельности работников по критериям как в твердой сумме, так и по бальной системе. В последнем случае, размер, премии конкретного работника определяется умножением стоимости 1 балла на их суммарное количество. Стоимость 1 балла определяется по формуле: Стоимость 1балла=(</w:t>
      </w:r>
      <w:proofErr w:type="spellStart"/>
      <w:r w:rsidRPr="000655A1">
        <w:rPr>
          <w:rFonts w:ascii="Times New Roman" w:eastAsia="Times New Roman" w:hAnsi="Times New Roman" w:cs="Times New Roman"/>
          <w:sz w:val="24"/>
          <w:szCs w:val="24"/>
          <w:lang w:eastAsia="ru-RU"/>
        </w:rPr>
        <w:t>Фпрем</w:t>
      </w:r>
      <w:proofErr w:type="spellEnd"/>
      <w:r w:rsidRPr="000655A1">
        <w:rPr>
          <w:rFonts w:ascii="Times New Roman" w:eastAsia="Times New Roman" w:hAnsi="Times New Roman" w:cs="Times New Roman"/>
          <w:sz w:val="24"/>
          <w:szCs w:val="24"/>
          <w:lang w:eastAsia="ru-RU"/>
        </w:rPr>
        <w:t>-</w:t>
      </w:r>
      <w:proofErr w:type="gramStart"/>
      <w:r w:rsidRPr="000655A1">
        <w:rPr>
          <w:rFonts w:ascii="Times New Roman" w:eastAsia="Times New Roman" w:hAnsi="Times New Roman" w:cs="Times New Roman"/>
          <w:sz w:val="24"/>
          <w:szCs w:val="24"/>
          <w:lang w:eastAsia="ru-RU"/>
        </w:rPr>
        <w:t>Фраз)/</w:t>
      </w:r>
      <w:proofErr w:type="gramEnd"/>
      <w:r w:rsidRPr="000655A1">
        <w:rPr>
          <w:rFonts w:ascii="Times New Roman" w:eastAsia="Times New Roman" w:hAnsi="Times New Roman" w:cs="Times New Roman"/>
          <w:sz w:val="24"/>
          <w:szCs w:val="24"/>
          <w:lang w:eastAsia="ru-RU"/>
        </w:rPr>
        <w:t xml:space="preserve">кол-во баллов по всем работникам, где </w:t>
      </w:r>
      <w:proofErr w:type="spellStart"/>
      <w:r w:rsidRPr="000655A1">
        <w:rPr>
          <w:rFonts w:ascii="Times New Roman" w:eastAsia="Times New Roman" w:hAnsi="Times New Roman" w:cs="Times New Roman"/>
          <w:sz w:val="24"/>
          <w:szCs w:val="24"/>
          <w:lang w:eastAsia="ru-RU"/>
        </w:rPr>
        <w:t>Фпрем</w:t>
      </w:r>
      <w:proofErr w:type="spellEnd"/>
      <w:r w:rsidRPr="000655A1">
        <w:rPr>
          <w:rFonts w:ascii="Times New Roman" w:eastAsia="Times New Roman" w:hAnsi="Times New Roman" w:cs="Times New Roman"/>
          <w:sz w:val="24"/>
          <w:szCs w:val="24"/>
          <w:lang w:eastAsia="ru-RU"/>
        </w:rPr>
        <w:t xml:space="preserve">.-сумма средств, подлежащих распределению. </w:t>
      </w:r>
      <w:proofErr w:type="gramStart"/>
      <w:r w:rsidRPr="000655A1">
        <w:rPr>
          <w:rFonts w:ascii="Times New Roman" w:eastAsia="Times New Roman" w:hAnsi="Times New Roman" w:cs="Times New Roman"/>
          <w:sz w:val="24"/>
          <w:szCs w:val="24"/>
          <w:lang w:eastAsia="ru-RU"/>
        </w:rPr>
        <w:t>Фраз.-</w:t>
      </w:r>
      <w:proofErr w:type="gramEnd"/>
      <w:r w:rsidRPr="000655A1">
        <w:rPr>
          <w:rFonts w:ascii="Times New Roman" w:eastAsia="Times New Roman" w:hAnsi="Times New Roman" w:cs="Times New Roman"/>
          <w:sz w:val="24"/>
          <w:szCs w:val="24"/>
          <w:lang w:eastAsia="ru-RU"/>
        </w:rPr>
        <w:t>сумма премий и других выплат, производимых в твердой сумме.</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6.4. Доля средств, направляемых на стимулирующие выплаты работников административно-управленческого персонала, не может превышать долю объема базовой части фонда оплаты труда (</w:t>
      </w:r>
      <w:proofErr w:type="spellStart"/>
      <w:r w:rsidRPr="000655A1">
        <w:rPr>
          <w:rFonts w:ascii="Times New Roman" w:eastAsia="Times New Roman" w:hAnsi="Times New Roman" w:cs="Times New Roman"/>
          <w:sz w:val="24"/>
          <w:szCs w:val="24"/>
          <w:lang w:eastAsia="ru-RU"/>
        </w:rPr>
        <w:t>ФОТб</w:t>
      </w:r>
      <w:proofErr w:type="spellEnd"/>
      <w:r w:rsidRPr="000655A1">
        <w:rPr>
          <w:rFonts w:ascii="Times New Roman" w:eastAsia="Times New Roman" w:hAnsi="Times New Roman" w:cs="Times New Roman"/>
          <w:sz w:val="24"/>
          <w:szCs w:val="24"/>
          <w:lang w:eastAsia="ru-RU"/>
        </w:rPr>
        <w:t>), приходящуюся на административно-управленческий персонал, в пределах финансового года.</w:t>
      </w:r>
    </w:p>
    <w:p w:rsidR="000655A1" w:rsidRPr="000655A1" w:rsidRDefault="000655A1" w:rsidP="000655A1">
      <w:pPr>
        <w:spacing w:after="0" w:line="36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lastRenderedPageBreak/>
        <w:t>6.4. Основными критериями для осуществления поощрительных выплат при разработке показателей эффективности труда для основных категорий работников образовательного учреждения,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863"/>
        <w:gridCol w:w="6840"/>
        <w:gridCol w:w="642"/>
      </w:tblGrid>
      <w:tr w:rsidR="000655A1" w:rsidRPr="000655A1" w:rsidTr="0018351D">
        <w:tc>
          <w:tcPr>
            <w:tcW w:w="585" w:type="dxa"/>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jc w:val="center"/>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п/п</w:t>
            </w:r>
          </w:p>
        </w:tc>
        <w:tc>
          <w:tcPr>
            <w:tcW w:w="1863" w:type="dxa"/>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jc w:val="center"/>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Наименование должности</w:t>
            </w:r>
          </w:p>
        </w:tc>
        <w:tc>
          <w:tcPr>
            <w:tcW w:w="6840" w:type="dxa"/>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jc w:val="center"/>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Основание для премирования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center"/>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Макс. кол-во баллов</w:t>
            </w:r>
          </w:p>
        </w:tc>
      </w:tr>
      <w:tr w:rsidR="000655A1" w:rsidRPr="000655A1" w:rsidTr="0018351D">
        <w:trPr>
          <w:cantSplit/>
        </w:trPr>
        <w:tc>
          <w:tcPr>
            <w:tcW w:w="585"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w:t>
            </w:r>
          </w:p>
        </w:tc>
        <w:tc>
          <w:tcPr>
            <w:tcW w:w="1863"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Педагогические работники (в основном-учителя</w:t>
            </w:r>
            <w:r w:rsidRPr="000655A1">
              <w:rPr>
                <w:rFonts w:ascii="Times New Roman" w:eastAsia="Times New Roman" w:hAnsi="Times New Roman" w:cs="Times New Roman"/>
                <w:i/>
                <w:snapToGrid w:val="0"/>
                <w:color w:val="000000"/>
                <w:sz w:val="24"/>
                <w:szCs w:val="24"/>
                <w:lang w:eastAsia="ru-RU"/>
              </w:rPr>
              <w:t>)</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достижение учащимися высоких показателей в сравнении с предыдущим периодом, стабильность и рост общей и качественной успеваемости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подготовка призеров олимпиад, конкурсов, конференций различного уровня</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школьного</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районного</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зонального</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областного</w:t>
            </w:r>
          </w:p>
          <w:p w:rsidR="000655A1" w:rsidRPr="000655A1" w:rsidRDefault="000655A1" w:rsidP="000655A1">
            <w:pPr>
              <w:spacing w:after="0" w:line="240" w:lineRule="auto"/>
              <w:jc w:val="both"/>
              <w:rPr>
                <w:rFonts w:ascii="Times New Roman" w:eastAsia="Times New Roman" w:hAnsi="Times New Roman" w:cs="Times New Roman"/>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Всероссийского</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Эффективное использование современного учебно-наглядного оборудования в образовательном процессе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Создание элементов развивающей среды (оформление ОУ, кабинета, музея т.д.)</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Осуществление совместной работы по реализации </w:t>
            </w:r>
            <w:proofErr w:type="spellStart"/>
            <w:r w:rsidRPr="000655A1">
              <w:rPr>
                <w:rFonts w:ascii="Times New Roman" w:eastAsia="Times New Roman" w:hAnsi="Times New Roman" w:cs="Times New Roman"/>
                <w:i/>
                <w:snapToGrid w:val="0"/>
                <w:color w:val="000000"/>
                <w:sz w:val="24"/>
                <w:szCs w:val="24"/>
                <w:lang w:eastAsia="ru-RU"/>
              </w:rPr>
              <w:t>метапредметного</w:t>
            </w:r>
            <w:proofErr w:type="spellEnd"/>
            <w:r w:rsidRPr="000655A1">
              <w:rPr>
                <w:rFonts w:ascii="Times New Roman" w:eastAsia="Times New Roman" w:hAnsi="Times New Roman" w:cs="Times New Roman"/>
                <w:i/>
                <w:snapToGrid w:val="0"/>
                <w:color w:val="000000"/>
                <w:sz w:val="24"/>
                <w:szCs w:val="24"/>
                <w:lang w:eastAsia="ru-RU"/>
              </w:rPr>
              <w:t xml:space="preserve"> обучения и групповых технологий развития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Разработка и реализация индивидуального образовательного маршрута, направленного на повышение профессионального роста в рамках </w:t>
            </w:r>
            <w:proofErr w:type="gramStart"/>
            <w:r w:rsidRPr="000655A1">
              <w:rPr>
                <w:rFonts w:ascii="Times New Roman" w:eastAsia="Times New Roman" w:hAnsi="Times New Roman" w:cs="Times New Roman"/>
                <w:i/>
                <w:snapToGrid w:val="0"/>
                <w:color w:val="000000"/>
                <w:sz w:val="24"/>
                <w:szCs w:val="24"/>
                <w:lang w:eastAsia="ru-RU"/>
              </w:rPr>
              <w:t>утвержденных  форматов</w:t>
            </w:r>
            <w:proofErr w:type="gramEnd"/>
            <w:r w:rsidRPr="000655A1">
              <w:rPr>
                <w:rFonts w:ascii="Times New Roman" w:eastAsia="Times New Roman" w:hAnsi="Times New Roman" w:cs="Times New Roman"/>
                <w:i/>
                <w:snapToGrid w:val="0"/>
                <w:color w:val="000000"/>
                <w:sz w:val="24"/>
                <w:szCs w:val="24"/>
                <w:lang w:eastAsia="ru-RU"/>
              </w:rPr>
              <w:t xml:space="preserve"> повышения квалификации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Соблюдение норм профессиональной этики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Наставничество сопровождение молодых специалистов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Отсутствие </w:t>
            </w:r>
            <w:proofErr w:type="gramStart"/>
            <w:r w:rsidRPr="000655A1">
              <w:rPr>
                <w:rFonts w:ascii="Times New Roman" w:eastAsia="Times New Roman" w:hAnsi="Times New Roman" w:cs="Times New Roman"/>
                <w:i/>
                <w:snapToGrid w:val="0"/>
                <w:color w:val="000000"/>
                <w:sz w:val="24"/>
                <w:szCs w:val="24"/>
                <w:lang w:eastAsia="ru-RU"/>
              </w:rPr>
              <w:t>обоснованных обращений</w:t>
            </w:r>
            <w:proofErr w:type="gramEnd"/>
            <w:r w:rsidRPr="000655A1">
              <w:rPr>
                <w:rFonts w:ascii="Times New Roman" w:eastAsia="Times New Roman" w:hAnsi="Times New Roman" w:cs="Times New Roman"/>
                <w:i/>
                <w:snapToGrid w:val="0"/>
                <w:color w:val="000000"/>
                <w:sz w:val="24"/>
                <w:szCs w:val="24"/>
                <w:lang w:eastAsia="ru-RU"/>
              </w:rPr>
              <w:t xml:space="preserve"> обучающихся и родителей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1.Организация своевременный актуализации сайта, соответствующего действующему законодательству.</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2.Использование ресурса электронного документооборота во всех процедурах образовательной и управленческой деятельности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 xml:space="preserve">Достижение результатов освоения обучающимися основной образовательной программы, в соответствии с индивидуальными </w:t>
            </w:r>
            <w:proofErr w:type="gramStart"/>
            <w:r w:rsidRPr="000655A1">
              <w:rPr>
                <w:rFonts w:ascii="Times New Roman" w:eastAsia="Times New Roman" w:hAnsi="Times New Roman" w:cs="Times New Roman"/>
                <w:i/>
                <w:snapToGrid w:val="0"/>
                <w:sz w:val="24"/>
                <w:szCs w:val="24"/>
                <w:lang w:eastAsia="ru-RU"/>
              </w:rPr>
              <w:t>психофизическими  возможностями</w:t>
            </w:r>
            <w:proofErr w:type="gramEnd"/>
            <w:r w:rsidRPr="000655A1">
              <w:rPr>
                <w:rFonts w:ascii="Times New Roman" w:eastAsia="Times New Roman" w:hAnsi="Times New Roman" w:cs="Times New Roman"/>
                <w:i/>
                <w:snapToGrid w:val="0"/>
                <w:sz w:val="24"/>
                <w:szCs w:val="24"/>
                <w:lang w:eastAsia="ru-RU"/>
              </w:rPr>
              <w:t xml:space="preserve">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 Сохранение и повышение результатов внешней оценки качества образования (</w:t>
            </w:r>
            <w:proofErr w:type="gramStart"/>
            <w:r w:rsidRPr="000655A1">
              <w:rPr>
                <w:rFonts w:ascii="Times New Roman" w:eastAsia="Times New Roman" w:hAnsi="Times New Roman" w:cs="Times New Roman"/>
                <w:i/>
                <w:snapToGrid w:val="0"/>
                <w:color w:val="000000"/>
                <w:sz w:val="24"/>
                <w:szCs w:val="24"/>
                <w:lang w:eastAsia="ru-RU"/>
              </w:rPr>
              <w:t>ГИА,  ЕГЭ</w:t>
            </w:r>
            <w:proofErr w:type="gramEnd"/>
            <w:r w:rsidRPr="000655A1">
              <w:rPr>
                <w:rFonts w:ascii="Times New Roman" w:eastAsia="Times New Roman" w:hAnsi="Times New Roman" w:cs="Times New Roman"/>
                <w:i/>
                <w:snapToGrid w:val="0"/>
                <w:color w:val="000000"/>
                <w:sz w:val="24"/>
                <w:szCs w:val="24"/>
                <w:lang w:eastAsia="ru-RU"/>
              </w:rPr>
              <w:t>, РСОКО и др.)</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системной работы по сохранению здоровья и социализации обучающихся, в том числе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val="restart"/>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val="restart"/>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 в том числе детей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Использование различных форм и технологий </w:t>
            </w:r>
            <w:proofErr w:type="spellStart"/>
            <w:r w:rsidRPr="000655A1">
              <w:rPr>
                <w:rFonts w:ascii="Times New Roman" w:eastAsia="Times New Roman" w:hAnsi="Times New Roman" w:cs="Times New Roman"/>
                <w:i/>
                <w:snapToGrid w:val="0"/>
                <w:color w:val="000000"/>
                <w:sz w:val="24"/>
                <w:szCs w:val="24"/>
                <w:lang w:eastAsia="ru-RU"/>
              </w:rPr>
              <w:t>профориентационной</w:t>
            </w:r>
            <w:proofErr w:type="spellEnd"/>
            <w:r w:rsidRPr="000655A1">
              <w:rPr>
                <w:rFonts w:ascii="Times New Roman" w:eastAsia="Times New Roman" w:hAnsi="Times New Roman" w:cs="Times New Roman"/>
                <w:i/>
                <w:snapToGrid w:val="0"/>
                <w:color w:val="000000"/>
                <w:sz w:val="24"/>
                <w:szCs w:val="24"/>
                <w:lang w:eastAsia="ru-RU"/>
              </w:rPr>
              <w:t xml:space="preserve"> работы и профильного обучения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Результативность обучающихся при прохождении индивидуальных образовательных маршрутов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досуговой, внеурочной занятости обучающихся, в том числе по предмету, включая каникулярный период</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участия обучающихся и родителей в различных мероприятиях, организованных с участием других ведомств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Вовлечение обучающихся в различные формы добровольческой деятельности, общественного движения и самоуправления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профилактической работы с обучающимися (отсутствие/снижение количества преступлений (правонарушений) среди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Участие в комплексном психолого-педагогическом сопровождении обучающихся в части вопросов, касающихся успешности развития и благополучия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и проведение мероприятий, обеспечивающих активное взаимодействие с родителями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Охват обучающими </w:t>
            </w:r>
            <w:proofErr w:type="gramStart"/>
            <w:r w:rsidRPr="000655A1">
              <w:rPr>
                <w:rFonts w:ascii="Times New Roman" w:eastAsia="Times New Roman" w:hAnsi="Times New Roman" w:cs="Times New Roman"/>
                <w:i/>
                <w:snapToGrid w:val="0"/>
                <w:color w:val="000000"/>
                <w:sz w:val="24"/>
                <w:szCs w:val="24"/>
                <w:lang w:eastAsia="ru-RU"/>
              </w:rPr>
              <w:t xml:space="preserve">мероприятиями  </w:t>
            </w:r>
            <w:proofErr w:type="spellStart"/>
            <w:r w:rsidRPr="000655A1">
              <w:rPr>
                <w:rFonts w:ascii="Times New Roman" w:eastAsia="Times New Roman" w:hAnsi="Times New Roman" w:cs="Times New Roman"/>
                <w:i/>
                <w:snapToGrid w:val="0"/>
                <w:color w:val="000000"/>
                <w:sz w:val="24"/>
                <w:szCs w:val="24"/>
                <w:lang w:eastAsia="ru-RU"/>
              </w:rPr>
              <w:t>здоровьесберегающей</w:t>
            </w:r>
            <w:proofErr w:type="spellEnd"/>
            <w:proofErr w:type="gramEnd"/>
            <w:r w:rsidRPr="000655A1">
              <w:rPr>
                <w:rFonts w:ascii="Times New Roman" w:eastAsia="Times New Roman" w:hAnsi="Times New Roman" w:cs="Times New Roman"/>
                <w:i/>
                <w:snapToGrid w:val="0"/>
                <w:color w:val="000000"/>
                <w:sz w:val="24"/>
                <w:szCs w:val="24"/>
                <w:lang w:eastAsia="ru-RU"/>
              </w:rPr>
              <w:t xml:space="preserve"> направленности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Охват обучающихся 2-х разовым горячим питанием</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nil"/>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Реализация мероприятий физкультурно-оздоровительной и спортивной направленности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val="restart"/>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2</w:t>
            </w:r>
          </w:p>
        </w:tc>
        <w:tc>
          <w:tcPr>
            <w:tcW w:w="1863"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Заместитель директора по УВР</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Эффективное использование современного учебно- наглядного оборудования в образовательном процессе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эффективной работы по обеспечению общественного порядка, безопасности и антитеррористической защищенности образовательной организации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sz w:val="24"/>
                <w:szCs w:val="24"/>
                <w:lang w:eastAsia="ru-RU"/>
              </w:rPr>
              <w:t xml:space="preserve">Полноценное и качественное использование фондов школьных библиотек, в </w:t>
            </w:r>
            <w:proofErr w:type="spellStart"/>
            <w:r w:rsidRPr="000655A1">
              <w:rPr>
                <w:rFonts w:ascii="Times New Roman" w:eastAsia="Times New Roman" w:hAnsi="Times New Roman" w:cs="Times New Roman"/>
                <w:i/>
                <w:snapToGrid w:val="0"/>
                <w:sz w:val="24"/>
                <w:szCs w:val="24"/>
                <w:lang w:eastAsia="ru-RU"/>
              </w:rPr>
              <w:t>т.ч.электронных</w:t>
            </w:r>
            <w:proofErr w:type="spellEnd"/>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5б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 xml:space="preserve">Организация эффективного сопровождения профессионального роста педагогов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5б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 xml:space="preserve">Обеспечение совместной работы по реализации </w:t>
            </w:r>
            <w:proofErr w:type="spellStart"/>
            <w:r w:rsidRPr="000655A1">
              <w:rPr>
                <w:rFonts w:ascii="Times New Roman" w:eastAsia="Times New Roman" w:hAnsi="Times New Roman" w:cs="Times New Roman"/>
                <w:i/>
                <w:snapToGrid w:val="0"/>
                <w:sz w:val="24"/>
                <w:szCs w:val="24"/>
                <w:lang w:eastAsia="ru-RU"/>
              </w:rPr>
              <w:t>метапредметного</w:t>
            </w:r>
            <w:proofErr w:type="spellEnd"/>
            <w:r w:rsidRPr="000655A1">
              <w:rPr>
                <w:rFonts w:ascii="Times New Roman" w:eastAsia="Times New Roman" w:hAnsi="Times New Roman" w:cs="Times New Roman"/>
                <w:i/>
                <w:snapToGrid w:val="0"/>
                <w:sz w:val="24"/>
                <w:szCs w:val="24"/>
                <w:lang w:eastAsia="ru-RU"/>
              </w:rPr>
              <w:t xml:space="preserve"> обучения и групповых технологий </w:t>
            </w:r>
            <w:proofErr w:type="spellStart"/>
            <w:r w:rsidRPr="000655A1">
              <w:rPr>
                <w:rFonts w:ascii="Times New Roman" w:eastAsia="Times New Roman" w:hAnsi="Times New Roman" w:cs="Times New Roman"/>
                <w:i/>
                <w:snapToGrid w:val="0"/>
                <w:sz w:val="24"/>
                <w:szCs w:val="24"/>
                <w:lang w:eastAsia="ru-RU"/>
              </w:rPr>
              <w:t>роазвития</w:t>
            </w:r>
            <w:proofErr w:type="spellEnd"/>
            <w:r w:rsidRPr="000655A1">
              <w:rPr>
                <w:rFonts w:ascii="Times New Roman" w:eastAsia="Times New Roman" w:hAnsi="Times New Roman" w:cs="Times New Roman"/>
                <w:i/>
                <w:snapToGrid w:val="0"/>
                <w:sz w:val="24"/>
                <w:szCs w:val="24"/>
                <w:lang w:eastAsia="ru-RU"/>
              </w:rPr>
              <w:t xml:space="preserve">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sz w:val="24"/>
                <w:szCs w:val="24"/>
                <w:lang w:eastAsia="ru-RU"/>
              </w:rPr>
            </w:pPr>
            <w:r w:rsidRPr="000655A1">
              <w:rPr>
                <w:rFonts w:ascii="Times New Roman" w:eastAsia="Times New Roman" w:hAnsi="Times New Roman" w:cs="Times New Roman"/>
                <w:i/>
                <w:snapToGrid w:val="0"/>
                <w:sz w:val="24"/>
                <w:szCs w:val="24"/>
                <w:lang w:eastAsia="ru-RU"/>
              </w:rPr>
              <w:t>5б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Разработка и реализация </w:t>
            </w:r>
            <w:proofErr w:type="gramStart"/>
            <w:r w:rsidRPr="000655A1">
              <w:rPr>
                <w:rFonts w:ascii="Times New Roman" w:eastAsia="Times New Roman" w:hAnsi="Times New Roman" w:cs="Times New Roman"/>
                <w:i/>
                <w:snapToGrid w:val="0"/>
                <w:color w:val="000000"/>
                <w:sz w:val="24"/>
                <w:szCs w:val="24"/>
                <w:lang w:eastAsia="ru-RU"/>
              </w:rPr>
              <w:t>индивидуального  образовательного</w:t>
            </w:r>
            <w:proofErr w:type="gramEnd"/>
            <w:r w:rsidRPr="000655A1">
              <w:rPr>
                <w:rFonts w:ascii="Times New Roman" w:eastAsia="Times New Roman" w:hAnsi="Times New Roman" w:cs="Times New Roman"/>
                <w:i/>
                <w:snapToGrid w:val="0"/>
                <w:color w:val="000000"/>
                <w:sz w:val="24"/>
                <w:szCs w:val="24"/>
                <w:lang w:eastAsia="ru-RU"/>
              </w:rPr>
              <w:t xml:space="preserve"> маршрута, направленного на повышение профессионального роста в рамках утвержденных форматов повышения квалификации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Соблюдение норм профессиональной этики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Наставничество и сопровождение молодых специалистов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Отсутствие </w:t>
            </w:r>
            <w:proofErr w:type="gramStart"/>
            <w:r w:rsidRPr="000655A1">
              <w:rPr>
                <w:rFonts w:ascii="Times New Roman" w:eastAsia="Times New Roman" w:hAnsi="Times New Roman" w:cs="Times New Roman"/>
                <w:i/>
                <w:snapToGrid w:val="0"/>
                <w:color w:val="000000"/>
                <w:sz w:val="24"/>
                <w:szCs w:val="24"/>
                <w:lang w:eastAsia="ru-RU"/>
              </w:rPr>
              <w:t>обоснованных обращений</w:t>
            </w:r>
            <w:proofErr w:type="gramEnd"/>
            <w:r w:rsidRPr="000655A1">
              <w:rPr>
                <w:rFonts w:ascii="Times New Roman" w:eastAsia="Times New Roman" w:hAnsi="Times New Roman" w:cs="Times New Roman"/>
                <w:i/>
                <w:snapToGrid w:val="0"/>
                <w:color w:val="000000"/>
                <w:sz w:val="24"/>
                <w:szCs w:val="24"/>
                <w:lang w:eastAsia="ru-RU"/>
              </w:rPr>
              <w:t xml:space="preserve"> обучающихся и родителей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1.Организацией своевременной актуализации сайта, соответствующего действующему законодательству</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2.Использование ресурса электронного документооборота во всех процедурах образовательной и управленческой деятельности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Развитие форм работы с </w:t>
            </w:r>
            <w:proofErr w:type="gramStart"/>
            <w:r w:rsidRPr="000655A1">
              <w:rPr>
                <w:rFonts w:ascii="Times New Roman" w:eastAsia="Times New Roman" w:hAnsi="Times New Roman" w:cs="Times New Roman"/>
                <w:i/>
                <w:snapToGrid w:val="0"/>
                <w:color w:val="000000"/>
                <w:sz w:val="24"/>
                <w:szCs w:val="24"/>
                <w:lang w:eastAsia="ru-RU"/>
              </w:rPr>
              <w:t>родительской  общественностью</w:t>
            </w:r>
            <w:proofErr w:type="gramEnd"/>
            <w:r w:rsidRPr="000655A1">
              <w:rPr>
                <w:rFonts w:ascii="Times New Roman" w:eastAsia="Times New Roman" w:hAnsi="Times New Roman" w:cs="Times New Roman"/>
                <w:i/>
                <w:snapToGrid w:val="0"/>
                <w:color w:val="000000"/>
                <w:sz w:val="24"/>
                <w:szCs w:val="24"/>
                <w:lang w:eastAsia="ru-RU"/>
              </w:rPr>
              <w:t xml:space="preserve">, в </w:t>
            </w:r>
            <w:proofErr w:type="spellStart"/>
            <w:r w:rsidRPr="000655A1">
              <w:rPr>
                <w:rFonts w:ascii="Times New Roman" w:eastAsia="Times New Roman" w:hAnsi="Times New Roman" w:cs="Times New Roman"/>
                <w:i/>
                <w:snapToGrid w:val="0"/>
                <w:color w:val="000000"/>
                <w:sz w:val="24"/>
                <w:szCs w:val="24"/>
                <w:lang w:eastAsia="ru-RU"/>
              </w:rPr>
              <w:t>т.ч</w:t>
            </w:r>
            <w:proofErr w:type="spellEnd"/>
            <w:r w:rsidRPr="000655A1">
              <w:rPr>
                <w:rFonts w:ascii="Times New Roman" w:eastAsia="Times New Roman" w:hAnsi="Times New Roman" w:cs="Times New Roman"/>
                <w:i/>
                <w:snapToGrid w:val="0"/>
                <w:color w:val="000000"/>
                <w:sz w:val="24"/>
                <w:szCs w:val="24"/>
                <w:lang w:eastAsia="ru-RU"/>
              </w:rPr>
              <w:t>. реализация  -школьных программ</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Достижение результатов освоения обучающимися основной образовательной программы в соответствии с индивидуальными психофизическими возможностями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системной работы по сохранению контингента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Сохранение и повышение результатов внешней оценки качества образования (ГИА, ЕГЭ, РСОКО и др.)</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системной работы по сохранению здоровья и социализации обучающихся, в том числе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 в том числе детей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Использование различных форм и технологий </w:t>
            </w:r>
            <w:proofErr w:type="spellStart"/>
            <w:r w:rsidRPr="000655A1">
              <w:rPr>
                <w:rFonts w:ascii="Times New Roman" w:eastAsia="Times New Roman" w:hAnsi="Times New Roman" w:cs="Times New Roman"/>
                <w:i/>
                <w:snapToGrid w:val="0"/>
                <w:color w:val="000000"/>
                <w:sz w:val="24"/>
                <w:szCs w:val="24"/>
                <w:lang w:eastAsia="ru-RU"/>
              </w:rPr>
              <w:t>профориентационной</w:t>
            </w:r>
            <w:proofErr w:type="spellEnd"/>
            <w:r w:rsidRPr="000655A1">
              <w:rPr>
                <w:rFonts w:ascii="Times New Roman" w:eastAsia="Times New Roman" w:hAnsi="Times New Roman" w:cs="Times New Roman"/>
                <w:i/>
                <w:snapToGrid w:val="0"/>
                <w:color w:val="000000"/>
                <w:sz w:val="24"/>
                <w:szCs w:val="24"/>
                <w:lang w:eastAsia="ru-RU"/>
              </w:rPr>
              <w:t xml:space="preserve"> работы и профильного обучения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Результативность обучающихся при прохождении индивидуальных образовательных маршрутов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Достижение результатов освоения обучающимися основной образовательной программы в соответствии с индивидуальными психофизическими возможностями обучающихся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досуговой, внеурочной </w:t>
            </w:r>
            <w:proofErr w:type="gramStart"/>
            <w:r w:rsidRPr="000655A1">
              <w:rPr>
                <w:rFonts w:ascii="Times New Roman" w:eastAsia="Times New Roman" w:hAnsi="Times New Roman" w:cs="Times New Roman"/>
                <w:i/>
                <w:snapToGrid w:val="0"/>
                <w:color w:val="000000"/>
                <w:sz w:val="24"/>
                <w:szCs w:val="24"/>
                <w:lang w:eastAsia="ru-RU"/>
              </w:rPr>
              <w:t>занятости  обучающихся</w:t>
            </w:r>
            <w:proofErr w:type="gramEnd"/>
            <w:r w:rsidRPr="000655A1">
              <w:rPr>
                <w:rFonts w:ascii="Times New Roman" w:eastAsia="Times New Roman" w:hAnsi="Times New Roman" w:cs="Times New Roman"/>
                <w:i/>
                <w:snapToGrid w:val="0"/>
                <w:color w:val="000000"/>
                <w:sz w:val="24"/>
                <w:szCs w:val="24"/>
                <w:lang w:eastAsia="ru-RU"/>
              </w:rPr>
              <w:t>, в том числе по предмету, включая каникулярный период</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Реализация программ дополнительного образования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участия обучающихся и родителей в различных мероприятиях, организованных с участием других ведомств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Вовлечение </w:t>
            </w:r>
            <w:proofErr w:type="gramStart"/>
            <w:r w:rsidRPr="000655A1">
              <w:rPr>
                <w:rFonts w:ascii="Times New Roman" w:eastAsia="Times New Roman" w:hAnsi="Times New Roman" w:cs="Times New Roman"/>
                <w:i/>
                <w:snapToGrid w:val="0"/>
                <w:color w:val="000000"/>
                <w:sz w:val="24"/>
                <w:szCs w:val="24"/>
                <w:lang w:eastAsia="ru-RU"/>
              </w:rPr>
              <w:t>обучающихся  в</w:t>
            </w:r>
            <w:proofErr w:type="gramEnd"/>
            <w:r w:rsidRPr="000655A1">
              <w:rPr>
                <w:rFonts w:ascii="Times New Roman" w:eastAsia="Times New Roman" w:hAnsi="Times New Roman" w:cs="Times New Roman"/>
                <w:i/>
                <w:snapToGrid w:val="0"/>
                <w:color w:val="000000"/>
                <w:sz w:val="24"/>
                <w:szCs w:val="24"/>
                <w:lang w:eastAsia="ru-RU"/>
              </w:rPr>
              <w:t xml:space="preserve"> различные формы добровольческой деятельности, общественного движения и самоуправления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профилактической работы с обучающимися (отсутствие/ снижение количества преступлений (правонарушений) среди обучающихся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Участие в комплексном психолого-педагогическом сопровождении обучающихся в части вопросов, касающихся успешности развития и благополучия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и проведение мероприятий, обеспечивающих активное взаимодействие с родителями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Охват обучающихся мероприятиями </w:t>
            </w:r>
            <w:proofErr w:type="spellStart"/>
            <w:r w:rsidRPr="000655A1">
              <w:rPr>
                <w:rFonts w:ascii="Times New Roman" w:eastAsia="Times New Roman" w:hAnsi="Times New Roman" w:cs="Times New Roman"/>
                <w:i/>
                <w:snapToGrid w:val="0"/>
                <w:color w:val="000000"/>
                <w:sz w:val="24"/>
                <w:szCs w:val="24"/>
                <w:lang w:eastAsia="ru-RU"/>
              </w:rPr>
              <w:t>здоровьесберегающей</w:t>
            </w:r>
            <w:proofErr w:type="spellEnd"/>
            <w:r w:rsidRPr="000655A1">
              <w:rPr>
                <w:rFonts w:ascii="Times New Roman" w:eastAsia="Times New Roman" w:hAnsi="Times New Roman" w:cs="Times New Roman"/>
                <w:i/>
                <w:snapToGrid w:val="0"/>
                <w:color w:val="000000"/>
                <w:sz w:val="24"/>
                <w:szCs w:val="24"/>
                <w:lang w:eastAsia="ru-RU"/>
              </w:rPr>
              <w:t xml:space="preserve"> направленности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Охват обучающихся 2-х разовым горячим питанием</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Реализация мероприятий физкультурно-оздоровительной и спортивной направленности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Качественное ведение мониторинга и индекса здоровья учащихся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3</w:t>
            </w:r>
          </w:p>
        </w:tc>
        <w:tc>
          <w:tcPr>
            <w:tcW w:w="1863"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Социальный педагог, педагог организатор</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Разработка и реализация индивидуального образовательного маршрута, направленного на повышение </w:t>
            </w:r>
            <w:proofErr w:type="spellStart"/>
            <w:r w:rsidRPr="000655A1">
              <w:rPr>
                <w:rFonts w:ascii="Times New Roman" w:eastAsia="Times New Roman" w:hAnsi="Times New Roman" w:cs="Times New Roman"/>
                <w:i/>
                <w:snapToGrid w:val="0"/>
                <w:color w:val="000000"/>
                <w:sz w:val="24"/>
                <w:szCs w:val="24"/>
                <w:lang w:eastAsia="ru-RU"/>
              </w:rPr>
              <w:t>проффесионального</w:t>
            </w:r>
            <w:proofErr w:type="spellEnd"/>
            <w:r w:rsidRPr="000655A1">
              <w:rPr>
                <w:rFonts w:ascii="Times New Roman" w:eastAsia="Times New Roman" w:hAnsi="Times New Roman" w:cs="Times New Roman"/>
                <w:i/>
                <w:snapToGrid w:val="0"/>
                <w:color w:val="000000"/>
                <w:sz w:val="24"/>
                <w:szCs w:val="24"/>
                <w:lang w:eastAsia="ru-RU"/>
              </w:rPr>
              <w:t xml:space="preserve"> роста в рамках утвержденных форматов повышения квалификации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Соблюдение норм профессиональной этики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Отсутствие </w:t>
            </w:r>
            <w:proofErr w:type="gramStart"/>
            <w:r w:rsidRPr="000655A1">
              <w:rPr>
                <w:rFonts w:ascii="Times New Roman" w:eastAsia="Times New Roman" w:hAnsi="Times New Roman" w:cs="Times New Roman"/>
                <w:i/>
                <w:snapToGrid w:val="0"/>
                <w:color w:val="000000"/>
                <w:sz w:val="24"/>
                <w:szCs w:val="24"/>
                <w:lang w:eastAsia="ru-RU"/>
              </w:rPr>
              <w:t>обоснованных обращений</w:t>
            </w:r>
            <w:proofErr w:type="gramEnd"/>
            <w:r w:rsidRPr="000655A1">
              <w:rPr>
                <w:rFonts w:ascii="Times New Roman" w:eastAsia="Times New Roman" w:hAnsi="Times New Roman" w:cs="Times New Roman"/>
                <w:i/>
                <w:snapToGrid w:val="0"/>
                <w:color w:val="000000"/>
                <w:sz w:val="24"/>
                <w:szCs w:val="24"/>
                <w:lang w:eastAsia="ru-RU"/>
              </w:rPr>
              <w:t xml:space="preserve"> обучающихся и родителей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Отсутствие обучающихся, выбывших из образовательной организации и не продолжающих обучение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системной работы по сохранению здоровья и социализации обучающихся, в том числе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внеурочной и досуговой деятельности (трудоустройство), в том </w:t>
            </w:r>
            <w:proofErr w:type="gramStart"/>
            <w:r w:rsidRPr="000655A1">
              <w:rPr>
                <w:rFonts w:ascii="Times New Roman" w:eastAsia="Times New Roman" w:hAnsi="Times New Roman" w:cs="Times New Roman"/>
                <w:i/>
                <w:snapToGrid w:val="0"/>
                <w:color w:val="000000"/>
                <w:sz w:val="24"/>
                <w:szCs w:val="24"/>
                <w:lang w:eastAsia="ru-RU"/>
              </w:rPr>
              <w:t>числе  в</w:t>
            </w:r>
            <w:proofErr w:type="gramEnd"/>
            <w:r w:rsidRPr="000655A1">
              <w:rPr>
                <w:rFonts w:ascii="Times New Roman" w:eastAsia="Times New Roman" w:hAnsi="Times New Roman" w:cs="Times New Roman"/>
                <w:i/>
                <w:snapToGrid w:val="0"/>
                <w:color w:val="000000"/>
                <w:sz w:val="24"/>
                <w:szCs w:val="24"/>
                <w:lang w:eastAsia="ru-RU"/>
              </w:rPr>
              <w:t xml:space="preserve"> каникулярное время, обучающихся (воспитанников), находящихся в трудной жизненной ситуации и/или состоящих на различных видах учета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Вовлечение обучающихся в различные формы добровольческой деятельности, общественного движения и самоуправления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профилактической работы с обучающимися (отсутствие/снижение количества преступлений (правонарушений) среди обучающихся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Участие в комплексном психолого-педагогическом сопровождении обучающихся в части вопросов, касающихся успешности развития и благополучия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и проведение мероприятий, обеспечивающих </w:t>
            </w:r>
            <w:proofErr w:type="gramStart"/>
            <w:r w:rsidRPr="000655A1">
              <w:rPr>
                <w:rFonts w:ascii="Times New Roman" w:eastAsia="Times New Roman" w:hAnsi="Times New Roman" w:cs="Times New Roman"/>
                <w:i/>
                <w:snapToGrid w:val="0"/>
                <w:color w:val="000000"/>
                <w:sz w:val="24"/>
                <w:szCs w:val="24"/>
                <w:lang w:eastAsia="ru-RU"/>
              </w:rPr>
              <w:t>активное  взаимодействие</w:t>
            </w:r>
            <w:proofErr w:type="gramEnd"/>
            <w:r w:rsidRPr="000655A1">
              <w:rPr>
                <w:rFonts w:ascii="Times New Roman" w:eastAsia="Times New Roman" w:hAnsi="Times New Roman" w:cs="Times New Roman"/>
                <w:i/>
                <w:snapToGrid w:val="0"/>
                <w:color w:val="000000"/>
                <w:sz w:val="24"/>
                <w:szCs w:val="24"/>
                <w:lang w:eastAsia="ru-RU"/>
              </w:rPr>
              <w:t xml:space="preserve"> с родителями и семьями детей группы особого внимания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Охват обучающихся мероприятиями </w:t>
            </w:r>
            <w:proofErr w:type="spellStart"/>
            <w:r w:rsidRPr="000655A1">
              <w:rPr>
                <w:rFonts w:ascii="Times New Roman" w:eastAsia="Times New Roman" w:hAnsi="Times New Roman" w:cs="Times New Roman"/>
                <w:i/>
                <w:snapToGrid w:val="0"/>
                <w:color w:val="000000"/>
                <w:sz w:val="24"/>
                <w:szCs w:val="24"/>
                <w:lang w:eastAsia="ru-RU"/>
              </w:rPr>
              <w:t>здоровьесберегающей</w:t>
            </w:r>
            <w:proofErr w:type="spellEnd"/>
            <w:r w:rsidRPr="000655A1">
              <w:rPr>
                <w:rFonts w:ascii="Times New Roman" w:eastAsia="Times New Roman" w:hAnsi="Times New Roman" w:cs="Times New Roman"/>
                <w:i/>
                <w:snapToGrid w:val="0"/>
                <w:color w:val="000000"/>
                <w:sz w:val="24"/>
                <w:szCs w:val="24"/>
                <w:lang w:eastAsia="ru-RU"/>
              </w:rPr>
              <w:t xml:space="preserve"> направленности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внеурочной и досуговой деятельности (трудоустройство), в том числе в каникулярное время, обучающихся (воспитанников), находящихся в трудной жизненной ситуации и/или состоящих на различных видах учета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cantSplit/>
        </w:trPr>
        <w:tc>
          <w:tcPr>
            <w:tcW w:w="585" w:type="dxa"/>
            <w:vMerge w:val="restart"/>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w:t>
            </w:r>
          </w:p>
        </w:tc>
        <w:tc>
          <w:tcPr>
            <w:tcW w:w="1863" w:type="dxa"/>
            <w:vMerge w:val="restart"/>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Работники бухгалтерии</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Разработка положений, подготовка экономических расчетов, направленных на эффективное использование бюджетных средств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Отсутствие нарушений по результатам проверок финансово-хозяйственной деятельности контролирующими органами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Ежемесячное выполнение плана финансово-хозяйственной деятельности по статьям расходов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cantSplit/>
        </w:trPr>
        <w:tc>
          <w:tcPr>
            <w:tcW w:w="585"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1863" w:type="dxa"/>
            <w:vMerge/>
            <w:tcBorders>
              <w:top w:val="single" w:sz="4" w:space="0" w:color="auto"/>
              <w:left w:val="single" w:sz="4" w:space="0" w:color="auto"/>
              <w:bottom w:val="single" w:sz="4" w:space="0" w:color="auto"/>
              <w:right w:val="single" w:sz="4" w:space="0" w:color="auto"/>
            </w:tcBorders>
            <w:vAlign w:val="center"/>
          </w:tcPr>
          <w:p w:rsidR="000655A1" w:rsidRPr="000655A1" w:rsidRDefault="000655A1" w:rsidP="000655A1">
            <w:pPr>
              <w:spacing w:after="0" w:line="240" w:lineRule="auto"/>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Своевременная актуализация имеющихся профессиональных знаний применительно к должностным обязанностям, а также приобретение новых путем самообразования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c>
          <w:tcPr>
            <w:tcW w:w="585"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Активная разъяснительная работа с педагогическим коллективом и родительской общественностью</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Организация внедрения в образовательном учреждении новых прогрессивных методик, повышение заработной платы работников до уровня прожиточного </w:t>
            </w:r>
            <w:proofErr w:type="spellStart"/>
            <w:r w:rsidRPr="000655A1">
              <w:rPr>
                <w:rFonts w:ascii="Times New Roman" w:eastAsia="Times New Roman" w:hAnsi="Times New Roman" w:cs="Times New Roman"/>
                <w:i/>
                <w:snapToGrid w:val="0"/>
                <w:color w:val="000000"/>
                <w:sz w:val="24"/>
                <w:szCs w:val="24"/>
                <w:lang w:eastAsia="ru-RU"/>
              </w:rPr>
              <w:t>миниума</w:t>
            </w:r>
            <w:proofErr w:type="spellEnd"/>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Своевременное и качественное предоставление отчетности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Качественное ведение документации по бухгалтерии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Исполнение бюджета за текущий период, своевременное внесение изменений в сводную бюджетную роспись</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Ведение ежемесячного </w:t>
            </w:r>
            <w:proofErr w:type="gramStart"/>
            <w:r w:rsidRPr="000655A1">
              <w:rPr>
                <w:rFonts w:ascii="Times New Roman" w:eastAsia="Times New Roman" w:hAnsi="Times New Roman" w:cs="Times New Roman"/>
                <w:i/>
                <w:snapToGrid w:val="0"/>
                <w:color w:val="000000"/>
                <w:sz w:val="24"/>
                <w:szCs w:val="24"/>
                <w:lang w:eastAsia="ru-RU"/>
              </w:rPr>
              <w:t>мониторинга  по</w:t>
            </w:r>
            <w:proofErr w:type="gramEnd"/>
            <w:r w:rsidRPr="000655A1">
              <w:rPr>
                <w:rFonts w:ascii="Times New Roman" w:eastAsia="Times New Roman" w:hAnsi="Times New Roman" w:cs="Times New Roman"/>
                <w:i/>
                <w:snapToGrid w:val="0"/>
                <w:color w:val="000000"/>
                <w:sz w:val="24"/>
                <w:szCs w:val="24"/>
                <w:lang w:eastAsia="ru-RU"/>
              </w:rPr>
              <w:t xml:space="preserve"> школе основных показателей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c>
          <w:tcPr>
            <w:tcW w:w="585" w:type="dxa"/>
            <w:vMerge/>
            <w:tcBorders>
              <w:top w:val="nil"/>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Подготовка отчетов в электронном виде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525"/>
        </w:trPr>
        <w:tc>
          <w:tcPr>
            <w:tcW w:w="585"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6</w:t>
            </w:r>
          </w:p>
        </w:tc>
        <w:tc>
          <w:tcPr>
            <w:tcW w:w="1863" w:type="dxa"/>
            <w:vMerge w:val="restart"/>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 xml:space="preserve">Воспитатель, </w:t>
            </w:r>
            <w:proofErr w:type="spellStart"/>
            <w:r w:rsidRPr="000655A1">
              <w:rPr>
                <w:rFonts w:ascii="Times New Roman" w:eastAsia="Times New Roman" w:hAnsi="Times New Roman" w:cs="Times New Roman"/>
                <w:b/>
                <w:i/>
                <w:snapToGrid w:val="0"/>
                <w:color w:val="000000"/>
                <w:sz w:val="24"/>
                <w:szCs w:val="24"/>
                <w:lang w:eastAsia="ru-RU"/>
              </w:rPr>
              <w:t>пом.воспитателя</w:t>
            </w:r>
            <w:proofErr w:type="spellEnd"/>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Результативность коррекционно-развивающей работы с учащимися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51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Своевременное и качественное ведение банка данных детей, охваченных различными видами контроля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0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Качественная организация работы ученического самоуправления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54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Качественная организация летнего отдыха и оздоровление детей из группы риска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Занятость учащихся во внеурочное время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18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Обеспечение санитарно-гигиенических условий помещениях интерната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18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Высокий коэффициент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18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Выполнение плана воспитательной работы</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595"/>
        </w:trPr>
        <w:tc>
          <w:tcPr>
            <w:tcW w:w="585"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7</w:t>
            </w:r>
          </w:p>
        </w:tc>
        <w:tc>
          <w:tcPr>
            <w:tcW w:w="1863"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Библиотекарь</w:t>
            </w:r>
          </w:p>
        </w:tc>
        <w:tc>
          <w:tcPr>
            <w:tcW w:w="6840" w:type="dxa"/>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Эффективное использование современного учебно-наглядного оборудования в образовательном процессе</w:t>
            </w:r>
          </w:p>
        </w:tc>
        <w:tc>
          <w:tcPr>
            <w:tcW w:w="642" w:type="dxa"/>
            <w:tcBorders>
              <w:top w:val="single" w:sz="4" w:space="0" w:color="auto"/>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Создание элементов развивающей среды (оформление ОУ, кабинета, музея и </w:t>
            </w:r>
            <w:proofErr w:type="spellStart"/>
            <w:r w:rsidRPr="000655A1">
              <w:rPr>
                <w:rFonts w:ascii="Times New Roman" w:eastAsia="Times New Roman" w:hAnsi="Times New Roman" w:cs="Times New Roman"/>
                <w:i/>
                <w:snapToGrid w:val="0"/>
                <w:color w:val="000000"/>
                <w:sz w:val="24"/>
                <w:szCs w:val="24"/>
                <w:lang w:eastAsia="ru-RU"/>
              </w:rPr>
              <w:t>т.д</w:t>
            </w:r>
            <w:proofErr w:type="spellEnd"/>
            <w:r w:rsidRPr="000655A1">
              <w:rPr>
                <w:rFonts w:ascii="Times New Roman" w:eastAsia="Times New Roman" w:hAnsi="Times New Roman" w:cs="Times New Roman"/>
                <w:i/>
                <w:snapToGrid w:val="0"/>
                <w:color w:val="000000"/>
                <w:sz w:val="24"/>
                <w:szCs w:val="24"/>
                <w:lang w:eastAsia="ru-RU"/>
              </w:rPr>
              <w:t>)</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Полноценное и качественное использование фондов школьных библиотек, в </w:t>
            </w:r>
            <w:proofErr w:type="spellStart"/>
            <w:r w:rsidRPr="000655A1">
              <w:rPr>
                <w:rFonts w:ascii="Times New Roman" w:eastAsia="Times New Roman" w:hAnsi="Times New Roman" w:cs="Times New Roman"/>
                <w:i/>
                <w:snapToGrid w:val="0"/>
                <w:color w:val="000000"/>
                <w:sz w:val="24"/>
                <w:szCs w:val="24"/>
                <w:lang w:eastAsia="ru-RU"/>
              </w:rPr>
              <w:t>т.ч.электронных</w:t>
            </w:r>
            <w:proofErr w:type="spellEnd"/>
            <w:r w:rsidRPr="000655A1">
              <w:rPr>
                <w:rFonts w:ascii="Times New Roman" w:eastAsia="Times New Roman" w:hAnsi="Times New Roman" w:cs="Times New Roman"/>
                <w:i/>
                <w:snapToGrid w:val="0"/>
                <w:color w:val="000000"/>
                <w:sz w:val="24"/>
                <w:szCs w:val="24"/>
                <w:lang w:eastAsia="ru-RU"/>
              </w:rPr>
              <w:t xml:space="preserve"> </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Разработка и реализация индивидуального образовательного маршрута, направленного на повышение профессионального роста в рамках утвержденных форматов повышения квалификации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Соблюдение норм профессиональной этики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Отсутствие </w:t>
            </w:r>
            <w:proofErr w:type="gramStart"/>
            <w:r w:rsidRPr="000655A1">
              <w:rPr>
                <w:rFonts w:ascii="Times New Roman" w:eastAsia="Times New Roman" w:hAnsi="Times New Roman" w:cs="Times New Roman"/>
                <w:i/>
                <w:snapToGrid w:val="0"/>
                <w:color w:val="000000"/>
                <w:sz w:val="24"/>
                <w:szCs w:val="24"/>
                <w:lang w:eastAsia="ru-RU"/>
              </w:rPr>
              <w:t>обоснованных обращений</w:t>
            </w:r>
            <w:proofErr w:type="gramEnd"/>
            <w:r w:rsidRPr="000655A1">
              <w:rPr>
                <w:rFonts w:ascii="Times New Roman" w:eastAsia="Times New Roman" w:hAnsi="Times New Roman" w:cs="Times New Roman"/>
                <w:i/>
                <w:snapToGrid w:val="0"/>
                <w:color w:val="000000"/>
                <w:sz w:val="24"/>
                <w:szCs w:val="24"/>
                <w:lang w:eastAsia="ru-RU"/>
              </w:rPr>
              <w:t xml:space="preserve"> обучающихся и родителей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системной работы по сохранению здоровья и социализации обучающихся, в том числе с ограниченными возможностями здоровья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информационно-просветительской деятельности со всеми участниками образовательного процесса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межведомственного взаимодействия с учреждениями культуры с целью повышения читательской активности обучающихся, пропаганды, чтения как формы культурного досуга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240"/>
        </w:trPr>
        <w:tc>
          <w:tcPr>
            <w:tcW w:w="585"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8</w:t>
            </w:r>
          </w:p>
        </w:tc>
        <w:tc>
          <w:tcPr>
            <w:tcW w:w="1863"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Заместитель директора по АХЧ, заведующий хозяйством</w:t>
            </w: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Высокое качество подготовки в организации ремонтных работ</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31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Обеспечение комфортного пребывания всех участников образовательного процесса в </w:t>
            </w:r>
            <w:proofErr w:type="gramStart"/>
            <w:r w:rsidRPr="000655A1">
              <w:rPr>
                <w:rFonts w:ascii="Times New Roman" w:eastAsia="Times New Roman" w:hAnsi="Times New Roman" w:cs="Times New Roman"/>
                <w:i/>
                <w:snapToGrid w:val="0"/>
                <w:color w:val="000000"/>
                <w:sz w:val="24"/>
                <w:szCs w:val="24"/>
                <w:lang w:eastAsia="ru-RU"/>
              </w:rPr>
              <w:t>образовательной  организации</w:t>
            </w:r>
            <w:proofErr w:type="gramEnd"/>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16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Организация эффективной работы по обеспечению общественного порядка, безопасности и антитеррористической защищенности образовательной организации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24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Экономное и эффективное использование материальных ресурсов, в том числе энергосбережение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1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Высокое качество подготовки образовательной организации к реализации образовательного процесса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4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Содержание пришкольной территории без замечаний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6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Сохранение и улучшение материально-технической обеспеченности образовательного процесса, в том числе содействие в обеспечении образовательного процесса современным оборудованием в соответствие с требованиями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16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Соблюдение норм профессиональной этики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24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Отсутствие предписаний надзорных органов</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375"/>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Обеспечение стабильной деятельности обслуживающего персонала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9</w:t>
            </w:r>
          </w:p>
        </w:tc>
        <w:tc>
          <w:tcPr>
            <w:tcW w:w="1863"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Обслуживающий персонал - уборщица</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Проведение генеральных уборок</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Оперативность выполнение заявок по устранению технических неполадок</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Оперативность выполнение заявок по уборке мест общего пользования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Участие по подготовке и проведении общешкольных мероприятий образовательной организации</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nil"/>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nil"/>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Содержание участка в соответствии с требованиями </w:t>
            </w:r>
            <w:proofErr w:type="spellStart"/>
            <w:r w:rsidRPr="000655A1">
              <w:rPr>
                <w:rFonts w:ascii="Times New Roman" w:eastAsia="Times New Roman" w:hAnsi="Times New Roman" w:cs="Times New Roman"/>
                <w:i/>
                <w:snapToGrid w:val="0"/>
                <w:color w:val="000000"/>
                <w:sz w:val="24"/>
                <w:szCs w:val="24"/>
                <w:lang w:eastAsia="ru-RU"/>
              </w:rPr>
              <w:t>СанПин</w:t>
            </w:r>
            <w:proofErr w:type="spellEnd"/>
            <w:r w:rsidRPr="000655A1">
              <w:rPr>
                <w:rFonts w:ascii="Times New Roman" w:eastAsia="Times New Roman" w:hAnsi="Times New Roman" w:cs="Times New Roman"/>
                <w:i/>
                <w:snapToGrid w:val="0"/>
                <w:color w:val="000000"/>
                <w:sz w:val="24"/>
                <w:szCs w:val="24"/>
                <w:lang w:eastAsia="ru-RU"/>
              </w:rPr>
              <w:t>, качественная уборка помещений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330"/>
        </w:trPr>
        <w:tc>
          <w:tcPr>
            <w:tcW w:w="585"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val="restart"/>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Рационализаторское размещение одежды в гардеробе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Выполнение дополнительной уборки текущего и капитального ремонта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330"/>
        </w:trPr>
        <w:tc>
          <w:tcPr>
            <w:tcW w:w="585"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top w:val="nil"/>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 разбросанность территории друг от друга</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5б</w:t>
            </w:r>
          </w:p>
        </w:tc>
      </w:tr>
      <w:tr w:rsidR="000655A1" w:rsidRPr="000655A1" w:rsidTr="0018351D">
        <w:trPr>
          <w:trHeight w:val="525"/>
        </w:trPr>
        <w:tc>
          <w:tcPr>
            <w:tcW w:w="585"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w:t>
            </w:r>
          </w:p>
        </w:tc>
        <w:tc>
          <w:tcPr>
            <w:tcW w:w="1863"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Ночная няня</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 соблюдение теплового режима при недостаточном температурном режиме от общей котельной</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r>
      <w:tr w:rsidR="000655A1" w:rsidRPr="000655A1" w:rsidTr="0018351D">
        <w:trPr>
          <w:trHeight w:val="33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ind w:right="-426"/>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 xml:space="preserve">За </w:t>
            </w:r>
            <w:proofErr w:type="gramStart"/>
            <w:r w:rsidRPr="000655A1">
              <w:rPr>
                <w:rFonts w:ascii="Times New Roman" w:eastAsia="Times New Roman" w:hAnsi="Times New Roman" w:cs="Times New Roman"/>
                <w:i/>
                <w:snapToGrid w:val="0"/>
                <w:color w:val="000000"/>
                <w:sz w:val="24"/>
                <w:szCs w:val="24"/>
                <w:lang w:eastAsia="ru-RU"/>
              </w:rPr>
              <w:t>высокое  выполнение</w:t>
            </w:r>
            <w:proofErr w:type="gramEnd"/>
            <w:r w:rsidRPr="000655A1">
              <w:rPr>
                <w:rFonts w:ascii="Times New Roman" w:eastAsia="Times New Roman" w:hAnsi="Times New Roman" w:cs="Times New Roman"/>
                <w:i/>
                <w:snapToGrid w:val="0"/>
                <w:color w:val="000000"/>
                <w:sz w:val="24"/>
                <w:szCs w:val="24"/>
                <w:lang w:eastAsia="ru-RU"/>
              </w:rPr>
              <w:t xml:space="preserve"> воспитательной работы</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195"/>
        </w:trPr>
        <w:tc>
          <w:tcPr>
            <w:tcW w:w="585" w:type="dxa"/>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11</w:t>
            </w:r>
          </w:p>
        </w:tc>
        <w:tc>
          <w:tcPr>
            <w:tcW w:w="1863" w:type="dxa"/>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Прачка</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ind w:right="-426"/>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 качественную стирку белья</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450"/>
        </w:trPr>
        <w:tc>
          <w:tcPr>
            <w:tcW w:w="585"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12</w:t>
            </w:r>
          </w:p>
        </w:tc>
        <w:tc>
          <w:tcPr>
            <w:tcW w:w="1863" w:type="dxa"/>
            <w:vMerge w:val="restart"/>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b/>
                <w:i/>
                <w:snapToGrid w:val="0"/>
                <w:color w:val="000000"/>
                <w:sz w:val="24"/>
                <w:szCs w:val="24"/>
                <w:lang w:eastAsia="ru-RU"/>
              </w:rPr>
            </w:pPr>
            <w:r w:rsidRPr="000655A1">
              <w:rPr>
                <w:rFonts w:ascii="Times New Roman" w:eastAsia="Times New Roman" w:hAnsi="Times New Roman" w:cs="Times New Roman"/>
                <w:b/>
                <w:i/>
                <w:snapToGrid w:val="0"/>
                <w:color w:val="000000"/>
                <w:sz w:val="24"/>
                <w:szCs w:val="24"/>
                <w:lang w:eastAsia="ru-RU"/>
              </w:rPr>
              <w:t>Повар, пекарь</w:t>
            </w: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ind w:right="-426"/>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 своевременное и качественное приготовление горячих обедов в школе и в интернате</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r w:rsidR="000655A1" w:rsidRPr="000655A1" w:rsidTr="0018351D">
        <w:trPr>
          <w:trHeight w:val="360"/>
        </w:trPr>
        <w:tc>
          <w:tcPr>
            <w:tcW w:w="585"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1863" w:type="dxa"/>
            <w:vMerge/>
            <w:tcBorders>
              <w:left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tc>
        <w:tc>
          <w:tcPr>
            <w:tcW w:w="6840"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ind w:right="-426"/>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За отсутствие предписаний СЭС</w:t>
            </w:r>
          </w:p>
        </w:tc>
        <w:tc>
          <w:tcPr>
            <w:tcW w:w="642" w:type="dxa"/>
            <w:tcBorders>
              <w:top w:val="single" w:sz="4" w:space="0" w:color="auto"/>
              <w:left w:val="single" w:sz="4" w:space="0" w:color="auto"/>
              <w:bottom w:val="single" w:sz="4" w:space="0" w:color="auto"/>
              <w:right w:val="single" w:sz="4" w:space="0" w:color="auto"/>
            </w:tcBorders>
          </w:tcPr>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r w:rsidRPr="000655A1">
              <w:rPr>
                <w:rFonts w:ascii="Times New Roman" w:eastAsia="Times New Roman" w:hAnsi="Times New Roman" w:cs="Times New Roman"/>
                <w:i/>
                <w:snapToGrid w:val="0"/>
                <w:color w:val="000000"/>
                <w:sz w:val="24"/>
                <w:szCs w:val="24"/>
                <w:lang w:eastAsia="ru-RU"/>
              </w:rPr>
              <w:t>10б</w:t>
            </w:r>
          </w:p>
        </w:tc>
      </w:tr>
    </w:tbl>
    <w:p w:rsidR="000655A1" w:rsidRPr="000655A1" w:rsidRDefault="000655A1" w:rsidP="000655A1">
      <w:pPr>
        <w:spacing w:after="0" w:line="240" w:lineRule="auto"/>
        <w:jc w:val="both"/>
        <w:rPr>
          <w:rFonts w:ascii="Times New Roman" w:eastAsia="Times New Roman" w:hAnsi="Times New Roman" w:cs="Times New Roman"/>
          <w:i/>
          <w:snapToGrid w:val="0"/>
          <w:color w:val="000000"/>
          <w:sz w:val="24"/>
          <w:szCs w:val="24"/>
          <w:lang w:eastAsia="ru-RU"/>
        </w:rPr>
      </w:pPr>
    </w:p>
    <w:p w:rsidR="000655A1" w:rsidRPr="000655A1" w:rsidRDefault="000655A1" w:rsidP="000655A1">
      <w:pPr>
        <w:spacing w:after="0" w:line="240" w:lineRule="auto"/>
        <w:rPr>
          <w:rFonts w:ascii="Times New Roman" w:eastAsia="Times New Roman" w:hAnsi="Times New Roman" w:cs="Times New Roman"/>
          <w:sz w:val="24"/>
          <w:szCs w:val="24"/>
          <w:lang w:eastAsia="ru-RU"/>
        </w:rPr>
      </w:pPr>
    </w:p>
    <w:p w:rsidR="000655A1" w:rsidRPr="000655A1" w:rsidRDefault="000655A1" w:rsidP="000655A1">
      <w:pPr>
        <w:tabs>
          <w:tab w:val="left" w:pos="975"/>
        </w:tabs>
        <w:spacing w:after="0" w:line="240" w:lineRule="auto"/>
        <w:rPr>
          <w:rFonts w:ascii="Times New Roman" w:eastAsia="Times New Roman" w:hAnsi="Times New Roman" w:cs="Times New Roman"/>
          <w:b/>
          <w:sz w:val="24"/>
          <w:szCs w:val="24"/>
          <w:lang w:eastAsia="ru-RU"/>
        </w:rPr>
      </w:pPr>
      <w:r w:rsidRPr="000655A1">
        <w:rPr>
          <w:rFonts w:ascii="Times New Roman" w:eastAsia="Times New Roman" w:hAnsi="Times New Roman" w:cs="Times New Roman"/>
          <w:sz w:val="24"/>
          <w:szCs w:val="24"/>
          <w:lang w:eastAsia="ru-RU"/>
        </w:rPr>
        <w:tab/>
      </w:r>
      <w:proofErr w:type="gramStart"/>
      <w:r w:rsidRPr="000655A1">
        <w:rPr>
          <w:rFonts w:ascii="Times New Roman" w:eastAsia="Times New Roman" w:hAnsi="Times New Roman" w:cs="Times New Roman"/>
          <w:b/>
          <w:sz w:val="24"/>
          <w:szCs w:val="24"/>
          <w:lang w:eastAsia="ru-RU"/>
        </w:rPr>
        <w:t>7.Осуществление  дополнительных</w:t>
      </w:r>
      <w:proofErr w:type="gramEnd"/>
      <w:r w:rsidRPr="000655A1">
        <w:rPr>
          <w:rFonts w:ascii="Times New Roman" w:eastAsia="Times New Roman" w:hAnsi="Times New Roman" w:cs="Times New Roman"/>
          <w:b/>
          <w:sz w:val="24"/>
          <w:szCs w:val="24"/>
          <w:lang w:eastAsia="ru-RU"/>
        </w:rPr>
        <w:t xml:space="preserve"> выплат стимулирующего характера, не входящих в стимулирующую часть оплаты труда образовательного учреждения</w:t>
      </w:r>
    </w:p>
    <w:p w:rsidR="000655A1" w:rsidRPr="000655A1" w:rsidRDefault="000655A1" w:rsidP="000655A1">
      <w:pPr>
        <w:tabs>
          <w:tab w:val="left" w:pos="975"/>
        </w:tabs>
        <w:spacing w:after="0" w:line="240" w:lineRule="auto"/>
        <w:rPr>
          <w:rFonts w:ascii="Times New Roman" w:eastAsia="Times New Roman" w:hAnsi="Times New Roman" w:cs="Times New Roman"/>
          <w:i/>
          <w:sz w:val="24"/>
          <w:szCs w:val="24"/>
          <w:lang w:eastAsia="ru-RU"/>
        </w:rPr>
      </w:pPr>
      <w:r w:rsidRPr="000655A1">
        <w:rPr>
          <w:rFonts w:ascii="Times New Roman" w:eastAsia="Times New Roman" w:hAnsi="Times New Roman" w:cs="Times New Roman"/>
          <w:b/>
          <w:sz w:val="24"/>
          <w:szCs w:val="24"/>
          <w:lang w:eastAsia="ru-RU"/>
        </w:rPr>
        <w:t xml:space="preserve">  </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ab/>
        <w:t>7.1. Стимулирующие выплаты осуществляются в виде единовременных выплат следующим категориям работников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работающих на основании трудового договора с учреждением:</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 педагогические работники, непосредственно осуществляющие образовательный процесс;</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 иные категории педагогических работников;</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 учебно-вспомогательный персонал;</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 младший обслуживающий персонал;</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 работники бухгалтерии.</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7.2. Стимулирующие выплаты </w:t>
      </w:r>
      <w:proofErr w:type="gramStart"/>
      <w:r w:rsidRPr="000655A1">
        <w:rPr>
          <w:rFonts w:ascii="Times New Roman" w:eastAsia="Times New Roman" w:hAnsi="Times New Roman" w:cs="Times New Roman"/>
          <w:sz w:val="24"/>
          <w:szCs w:val="24"/>
          <w:lang w:eastAsia="ru-RU"/>
        </w:rPr>
        <w:t>осуществляются  также</w:t>
      </w:r>
      <w:proofErr w:type="gramEnd"/>
      <w:r w:rsidRPr="000655A1">
        <w:rPr>
          <w:rFonts w:ascii="Times New Roman" w:eastAsia="Times New Roman" w:hAnsi="Times New Roman" w:cs="Times New Roman"/>
          <w:sz w:val="24"/>
          <w:szCs w:val="24"/>
          <w:lang w:eastAsia="ru-RU"/>
        </w:rPr>
        <w:t xml:space="preserve"> в виде единовременных выплат отдельным работникам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из числа категорий работников, указанных </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в пункте </w:t>
      </w:r>
      <w:proofErr w:type="gramStart"/>
      <w:r w:rsidRPr="000655A1">
        <w:rPr>
          <w:rFonts w:ascii="Times New Roman" w:eastAsia="Times New Roman" w:hAnsi="Times New Roman" w:cs="Times New Roman"/>
          <w:sz w:val="24"/>
          <w:szCs w:val="24"/>
          <w:lang w:eastAsia="ru-RU"/>
        </w:rPr>
        <w:t>7.1.,</w:t>
      </w:r>
      <w:proofErr w:type="gramEnd"/>
      <w:r w:rsidRPr="000655A1">
        <w:rPr>
          <w:rFonts w:ascii="Times New Roman" w:eastAsia="Times New Roman" w:hAnsi="Times New Roman" w:cs="Times New Roman"/>
          <w:sz w:val="24"/>
          <w:szCs w:val="24"/>
          <w:lang w:eastAsia="ru-RU"/>
        </w:rPr>
        <w:t xml:space="preserve"> в связи с достижением ими положительных результатов в реализации мероприятий, направленных на улучшение качества услуг, оказываемых  учреждением населению, в том числе в связи с ростом профессионального мастерства, самостоятельным повышением уровня квалификации, положительными отзывами родителей обучающихся и воспитанников.</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7.3. Стимулирующие выплаты, указанные в пункте </w:t>
      </w:r>
      <w:proofErr w:type="gramStart"/>
      <w:r w:rsidRPr="000655A1">
        <w:rPr>
          <w:rFonts w:ascii="Times New Roman" w:eastAsia="Times New Roman" w:hAnsi="Times New Roman" w:cs="Times New Roman"/>
          <w:sz w:val="24"/>
          <w:szCs w:val="24"/>
          <w:lang w:eastAsia="ru-RU"/>
        </w:rPr>
        <w:t>7.1.,</w:t>
      </w:r>
      <w:proofErr w:type="gramEnd"/>
      <w:r w:rsidRPr="000655A1">
        <w:rPr>
          <w:rFonts w:ascii="Times New Roman" w:eastAsia="Times New Roman" w:hAnsi="Times New Roman" w:cs="Times New Roman"/>
          <w:sz w:val="24"/>
          <w:szCs w:val="24"/>
          <w:lang w:eastAsia="ru-RU"/>
        </w:rPr>
        <w:t xml:space="preserve"> 7.2. назначаются наблюдательным советом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 (при его отсутствии – другим органом государственно- общественного самоуправления, действующим в учреждении), по представлению руководителя образовательного учреждения в соответствии с соглашением о представлении субсидии между отделом образования  Тобольского муниципального района и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7.4. </w:t>
      </w:r>
      <w:proofErr w:type="gramStart"/>
      <w:r w:rsidRPr="000655A1">
        <w:rPr>
          <w:rFonts w:ascii="Times New Roman" w:eastAsia="Times New Roman" w:hAnsi="Times New Roman" w:cs="Times New Roman"/>
          <w:sz w:val="24"/>
          <w:szCs w:val="24"/>
          <w:lang w:eastAsia="ru-RU"/>
        </w:rPr>
        <w:t>Стимулирующие  выплаты</w:t>
      </w:r>
      <w:proofErr w:type="gramEnd"/>
      <w:r w:rsidRPr="000655A1">
        <w:rPr>
          <w:rFonts w:ascii="Times New Roman" w:eastAsia="Times New Roman" w:hAnsi="Times New Roman" w:cs="Times New Roman"/>
          <w:sz w:val="24"/>
          <w:szCs w:val="24"/>
          <w:lang w:eastAsia="ru-RU"/>
        </w:rPr>
        <w:t xml:space="preserve"> осуществляются одновременно с выплатой заработной платы работникам МАОУ «</w:t>
      </w:r>
      <w:proofErr w:type="spellStart"/>
      <w:r w:rsidRPr="000655A1">
        <w:rPr>
          <w:rFonts w:ascii="Times New Roman" w:eastAsia="Times New Roman" w:hAnsi="Times New Roman" w:cs="Times New Roman"/>
          <w:sz w:val="24"/>
          <w:szCs w:val="24"/>
          <w:lang w:eastAsia="ru-RU"/>
        </w:rPr>
        <w:t>Лайтамакская</w:t>
      </w:r>
      <w:proofErr w:type="spellEnd"/>
      <w:r w:rsidRPr="000655A1">
        <w:rPr>
          <w:rFonts w:ascii="Times New Roman" w:eastAsia="Times New Roman" w:hAnsi="Times New Roman" w:cs="Times New Roman"/>
          <w:sz w:val="24"/>
          <w:szCs w:val="24"/>
          <w:lang w:eastAsia="ru-RU"/>
        </w:rPr>
        <w:t xml:space="preserve"> СОШ».</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В случае прекращения трудового договора с работником в течение периода, за который осуществляются стимулирующие выплаты, выплата данному работнику производится в размере, пропорциональном времени его фактической работы в течение периода, за который осуществляются стимулирующие выплаты.</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7.5. В случае заключения работником трудового договора о выполнении другой регулярной оплачиваемой работы в том же образовательном учреждении (внутреннее совместительство) или совмещения работником </w:t>
      </w:r>
      <w:proofErr w:type="gramStart"/>
      <w:r w:rsidRPr="000655A1">
        <w:rPr>
          <w:rFonts w:ascii="Times New Roman" w:eastAsia="Times New Roman" w:hAnsi="Times New Roman" w:cs="Times New Roman"/>
          <w:sz w:val="24"/>
          <w:szCs w:val="24"/>
          <w:lang w:eastAsia="ru-RU"/>
        </w:rPr>
        <w:t>профессий  (</w:t>
      </w:r>
      <w:proofErr w:type="gramEnd"/>
      <w:r w:rsidRPr="000655A1">
        <w:rPr>
          <w:rFonts w:ascii="Times New Roman" w:eastAsia="Times New Roman" w:hAnsi="Times New Roman" w:cs="Times New Roman"/>
          <w:sz w:val="24"/>
          <w:szCs w:val="24"/>
          <w:lang w:eastAsia="ru-RU"/>
        </w:rPr>
        <w:t>должностей) в  соответствии со статьей 60.2. Трудового кодекса Российской Федерации, стимулирующие выплаты этому работнику осуществляются по одной должности (профессии), являющейся для данного работника основной.</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В случае заключения работником трудового договора с другим </w:t>
      </w:r>
      <w:proofErr w:type="gramStart"/>
      <w:r w:rsidRPr="000655A1">
        <w:rPr>
          <w:rFonts w:ascii="Times New Roman" w:eastAsia="Times New Roman" w:hAnsi="Times New Roman" w:cs="Times New Roman"/>
          <w:sz w:val="24"/>
          <w:szCs w:val="24"/>
          <w:lang w:eastAsia="ru-RU"/>
        </w:rPr>
        <w:t>образовательным  учреждением</w:t>
      </w:r>
      <w:proofErr w:type="gramEnd"/>
      <w:r w:rsidRPr="000655A1">
        <w:rPr>
          <w:rFonts w:ascii="Times New Roman" w:eastAsia="Times New Roman" w:hAnsi="Times New Roman" w:cs="Times New Roman"/>
          <w:sz w:val="24"/>
          <w:szCs w:val="24"/>
          <w:lang w:eastAsia="ru-RU"/>
        </w:rPr>
        <w:t xml:space="preserve"> (внешнее совместительство), в котором также осуществляются стимулирующие выплаты, указанные в пунктах 7.1., 7.2.  данные выплаты этому работнику осуществляются по основному </w:t>
      </w:r>
      <w:proofErr w:type="gramStart"/>
      <w:r w:rsidRPr="000655A1">
        <w:rPr>
          <w:rFonts w:ascii="Times New Roman" w:eastAsia="Times New Roman" w:hAnsi="Times New Roman" w:cs="Times New Roman"/>
          <w:sz w:val="24"/>
          <w:szCs w:val="24"/>
          <w:lang w:eastAsia="ru-RU"/>
        </w:rPr>
        <w:t>месту  работы</w:t>
      </w:r>
      <w:proofErr w:type="gramEnd"/>
      <w:r w:rsidRPr="000655A1">
        <w:rPr>
          <w:rFonts w:ascii="Times New Roman" w:eastAsia="Times New Roman" w:hAnsi="Times New Roman" w:cs="Times New Roman"/>
          <w:sz w:val="24"/>
          <w:szCs w:val="24"/>
          <w:lang w:eastAsia="ru-RU"/>
        </w:rPr>
        <w:t xml:space="preserve"> (месту хранения трудовой книжки).</w:t>
      </w:r>
    </w:p>
    <w:p w:rsidR="000655A1" w:rsidRPr="000655A1" w:rsidRDefault="000655A1" w:rsidP="000655A1">
      <w:pPr>
        <w:tabs>
          <w:tab w:val="left" w:pos="975"/>
        </w:tabs>
        <w:spacing w:after="0" w:line="240" w:lineRule="auto"/>
        <w:jc w:val="both"/>
        <w:rPr>
          <w:rFonts w:ascii="Times New Roman" w:eastAsia="Times New Roman" w:hAnsi="Times New Roman" w:cs="Times New Roman"/>
          <w:sz w:val="24"/>
          <w:szCs w:val="24"/>
          <w:lang w:eastAsia="ru-RU"/>
        </w:rPr>
      </w:pPr>
      <w:r w:rsidRPr="000655A1">
        <w:rPr>
          <w:rFonts w:ascii="Times New Roman" w:eastAsia="Times New Roman" w:hAnsi="Times New Roman" w:cs="Times New Roman"/>
          <w:sz w:val="24"/>
          <w:szCs w:val="24"/>
          <w:lang w:eastAsia="ru-RU"/>
        </w:rPr>
        <w:t xml:space="preserve">              Образовательное учреждение, в котором работник работает в качестве внешнего совместителя, стимулирующие выплаты, указанные в пунктах </w:t>
      </w:r>
      <w:proofErr w:type="gramStart"/>
      <w:r w:rsidRPr="000655A1">
        <w:rPr>
          <w:rFonts w:ascii="Times New Roman" w:eastAsia="Times New Roman" w:hAnsi="Times New Roman" w:cs="Times New Roman"/>
          <w:sz w:val="24"/>
          <w:szCs w:val="24"/>
          <w:lang w:eastAsia="ru-RU"/>
        </w:rPr>
        <w:t>7.1.,</w:t>
      </w:r>
      <w:proofErr w:type="gramEnd"/>
      <w:r w:rsidRPr="000655A1">
        <w:rPr>
          <w:rFonts w:ascii="Times New Roman" w:eastAsia="Times New Roman" w:hAnsi="Times New Roman" w:cs="Times New Roman"/>
          <w:sz w:val="24"/>
          <w:szCs w:val="24"/>
          <w:lang w:eastAsia="ru-RU"/>
        </w:rPr>
        <w:t xml:space="preserve"> 7.2 данному работнику не производит.</w:t>
      </w:r>
    </w:p>
    <w:p w:rsidR="0055378E" w:rsidRDefault="0055378E"/>
    <w:sectPr w:rsidR="0055378E" w:rsidSect="003568ED">
      <w:pgSz w:w="11906" w:h="16838"/>
      <w:pgMar w:top="360" w:right="746" w:bottom="56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1F767C"/>
    <w:multiLevelType w:val="multilevel"/>
    <w:tmpl w:val="AACAAA48"/>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F8"/>
    <w:rsid w:val="000655A1"/>
    <w:rsid w:val="00285913"/>
    <w:rsid w:val="003163F8"/>
    <w:rsid w:val="00553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3DA4DD-5C3A-45DF-BE61-104E7BEA4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0655A1"/>
  </w:style>
  <w:style w:type="paragraph" w:styleId="a3">
    <w:name w:val="Title"/>
    <w:basedOn w:val="a"/>
    <w:link w:val="a4"/>
    <w:qFormat/>
    <w:rsid w:val="000655A1"/>
    <w:pPr>
      <w:spacing w:after="0" w:line="288" w:lineRule="auto"/>
      <w:jc w:val="center"/>
    </w:pPr>
    <w:rPr>
      <w:rFonts w:ascii="Times New Roman" w:eastAsia="Times New Roman" w:hAnsi="Times New Roman" w:cs="Times New Roman"/>
      <w:b/>
      <w:sz w:val="18"/>
      <w:szCs w:val="24"/>
      <w:lang w:eastAsia="ru-RU"/>
    </w:rPr>
  </w:style>
  <w:style w:type="character" w:customStyle="1" w:styleId="a4">
    <w:name w:val="Название Знак"/>
    <w:basedOn w:val="a0"/>
    <w:link w:val="a3"/>
    <w:rsid w:val="000655A1"/>
    <w:rPr>
      <w:rFonts w:ascii="Times New Roman" w:eastAsia="Times New Roman" w:hAnsi="Times New Roman" w:cs="Times New Roman"/>
      <w:b/>
      <w:sz w:val="18"/>
      <w:szCs w:val="24"/>
      <w:lang w:eastAsia="ru-RU"/>
    </w:rPr>
  </w:style>
  <w:style w:type="paragraph" w:styleId="a5">
    <w:name w:val="Body Text"/>
    <w:basedOn w:val="a"/>
    <w:link w:val="a6"/>
    <w:rsid w:val="000655A1"/>
    <w:pPr>
      <w:spacing w:after="0" w:line="240" w:lineRule="auto"/>
      <w:jc w:val="both"/>
    </w:pPr>
    <w:rPr>
      <w:rFonts w:ascii="Times New Roman" w:eastAsia="Times New Roman" w:hAnsi="Times New Roman" w:cs="Times New Roman"/>
      <w:b/>
      <w:bCs/>
      <w:i/>
      <w:iCs/>
      <w:sz w:val="26"/>
      <w:szCs w:val="24"/>
      <w:lang w:eastAsia="ru-RU"/>
    </w:rPr>
  </w:style>
  <w:style w:type="character" w:customStyle="1" w:styleId="a6">
    <w:name w:val="Основной текст Знак"/>
    <w:basedOn w:val="a0"/>
    <w:link w:val="a5"/>
    <w:rsid w:val="000655A1"/>
    <w:rPr>
      <w:rFonts w:ascii="Times New Roman" w:eastAsia="Times New Roman" w:hAnsi="Times New Roman" w:cs="Times New Roman"/>
      <w:b/>
      <w:bCs/>
      <w:i/>
      <w:iCs/>
      <w:sz w:val="26"/>
      <w:szCs w:val="24"/>
      <w:lang w:eastAsia="ru-RU"/>
    </w:rPr>
  </w:style>
  <w:style w:type="paragraph" w:customStyle="1" w:styleId="ConsPlusNormal">
    <w:name w:val="ConsPlusNormal"/>
    <w:rsid w:val="00065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7">
    <w:name w:val="Table Grid"/>
    <w:basedOn w:val="a1"/>
    <w:rsid w:val="0006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rsid w:val="000655A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0655A1"/>
    <w:rPr>
      <w:rFonts w:ascii="Times New Roman" w:eastAsia="Times New Roman" w:hAnsi="Times New Roman" w:cs="Times New Roman"/>
      <w:sz w:val="16"/>
      <w:szCs w:val="16"/>
      <w:lang w:eastAsia="ru-RU"/>
    </w:rPr>
  </w:style>
  <w:style w:type="paragraph" w:styleId="a8">
    <w:name w:val="Balloon Text"/>
    <w:basedOn w:val="a"/>
    <w:link w:val="a9"/>
    <w:semiHidden/>
    <w:rsid w:val="000655A1"/>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semiHidden/>
    <w:rsid w:val="000655A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5917</Words>
  <Characters>33729</Characters>
  <Application>Microsoft Office Word</Application>
  <DocSecurity>0</DocSecurity>
  <Lines>281</Lines>
  <Paragraphs>79</Paragraphs>
  <ScaleCrop>false</ScaleCrop>
  <Company/>
  <LinksUpToDate>false</LinksUpToDate>
  <CharactersWithSpaces>39567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2016-10-06T04:31:00Z</dcterms:created>
  <dcterms:modified xsi:type="dcterms:W3CDTF">2016-10-06T04:35:00Z</dcterms:modified>
</cp:coreProperties>
</file>