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E8" w:rsidRPr="000C1004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97EEF" w:rsidRPr="000C1004" w:rsidRDefault="00E546C2" w:rsidP="00E546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 по изобразительному искусству</w:t>
      </w:r>
    </w:p>
    <w:p w:rsidR="000C1004" w:rsidRPr="000C1004" w:rsidRDefault="000C1004" w:rsidP="00497EEF">
      <w:pPr>
        <w:pStyle w:val="af2"/>
        <w:ind w:left="0"/>
        <w:rPr>
          <w:b/>
          <w:bCs/>
          <w:color w:val="000000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Адаптированная рабочая программа для детей с ОВЗ, имеющих интеллектуальные нарушения (умственную отсталость) по изобразительному искусству в 5-8 классах   составлена в соответствии с: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  <w:bCs/>
        </w:rPr>
      </w:pPr>
      <w:r w:rsidRPr="000C1004">
        <w:rPr>
          <w:rFonts w:ascii="Times New Roman" w:hAnsi="Times New Roman" w:cs="Times New Roman"/>
        </w:rPr>
        <w:t>1.Основной адаптированной общеобразовательной программой на 2018-2019 уч. год 2.Программой специальных (коррекционных) образовательных учреждений VIII вида 5-8 классы под редакцией В. В. Воронковой. – М.: «Просвещение» 2011 г.</w:t>
      </w:r>
      <w:r w:rsidRPr="000C1004">
        <w:rPr>
          <w:rFonts w:ascii="Times New Roman" w:hAnsi="Times New Roman" w:cs="Times New Roman"/>
          <w:bCs/>
        </w:rPr>
        <w:t xml:space="preserve"> автор: И.А.Грошенков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Cs/>
        </w:rPr>
        <w:t xml:space="preserve">Адаптированная образовательная программа по  изобразительному искусству в 8 классе составлена на основе основной  общеобразовательной программы по изобразительному искусству для учащихся 5-8 классов  по </w:t>
      </w:r>
      <w:r w:rsidRPr="000C1004">
        <w:rPr>
          <w:rFonts w:ascii="Times New Roman" w:hAnsi="Times New Roman" w:cs="Times New Roman"/>
        </w:rPr>
        <w:t>предметной линии учебников под редакцией Б. М. Неменского 5-9 классы.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Одной из важнейших и актуальных задач коррекционного класса является улучшение психического состояния учащихся, коррекция эмоционально-волевой и познавательной сфер, получение помощи в социализации. Данная программа позволяет организовать урочную работу по изобразительному искусству с учащимися с легкой степенью умственной отсталости.</w:t>
      </w:r>
    </w:p>
    <w:p w:rsidR="000C1004" w:rsidRPr="000C1004" w:rsidRDefault="000C1004" w:rsidP="000C1004">
      <w:pPr>
        <w:pStyle w:val="a7"/>
        <w:jc w:val="both"/>
        <w:rPr>
          <w:rFonts w:ascii="Times New Roman" w:eastAsia="Calibri" w:hAnsi="Times New Roman" w:cs="Times New Roman"/>
        </w:rPr>
      </w:pPr>
    </w:p>
    <w:p w:rsidR="000C1004" w:rsidRPr="000C1004" w:rsidRDefault="000C1004" w:rsidP="000C1004">
      <w:pPr>
        <w:pStyle w:val="af7"/>
        <w:spacing w:before="0" w:after="0"/>
        <w:ind w:firstLine="357"/>
      </w:pPr>
    </w:p>
    <w:p w:rsidR="00497EEF" w:rsidRDefault="00497EEF" w:rsidP="00497E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497EEF" w:rsidRDefault="00497EEF" w:rsidP="00497EEF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4665" w:type="pct"/>
        <w:tblLook w:val="04A0"/>
      </w:tblPr>
      <w:tblGrid>
        <w:gridCol w:w="6914"/>
        <w:gridCol w:w="7654"/>
      </w:tblGrid>
      <w:tr w:rsidR="00497EEF" w:rsidTr="00497EEF">
        <w:trPr>
          <w:trHeight w:val="210"/>
        </w:trPr>
        <w:tc>
          <w:tcPr>
            <w:tcW w:w="2373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627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497EEF" w:rsidTr="00497EEF">
        <w:trPr>
          <w:trHeight w:val="210"/>
        </w:trPr>
        <w:tc>
          <w:tcPr>
            <w:tcW w:w="5000" w:type="pct"/>
            <w:gridSpan w:val="2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497EEF" w:rsidTr="00497EEF">
        <w:trPr>
          <w:trHeight w:val="210"/>
        </w:trPr>
        <w:tc>
          <w:tcPr>
            <w:tcW w:w="2373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-отдельные виды изобразительных (пластических) искусств (живопись, графика,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декоративно-прикладное искусство)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-жанры изобразительного искусства (пейзаж, натюрморт, портрет, анималистический жанр, батальный жанр, исторический жанр);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-основы изобразительной грамоты (цвет, тон, колорит, светотень, пространство, ритм,композиция);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-выдающихся представителей русского (А.Рублев, И. Левитан, И. Шишкин, И. Репин,М. Врубель, В. Васнецов, В. Суриков, Б. Кустодиев) и зарубежного искусства (Л. Да Винчи, Рафаэль Санти, Рембрандт Ван Рейн, К. Моне) и их основные произведения;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-наиболее крупные художественные музеи России (Третьяковская галерея, Русский музей, Эрмитаж, Музей изобразительных искусств им. А.С.Пушкина) и мира (Лувр, музеи Ватикана,Прадо, Дрезденская галерея);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-значение изобразительного искусства в художественной культуре;</w:t>
            </w:r>
          </w:p>
          <w:p w:rsidR="00497EEF" w:rsidRPr="007E58F0" w:rsidRDefault="00497EEF" w:rsidP="00B200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-анализировать содержание, образный язык произведений разных видов и жанров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изобразительного искусства и определять средства художественной выразительности (линия, цвет, тон, светотень, композиция);</w:t>
            </w:r>
          </w:p>
          <w:p w:rsidR="00497EEF" w:rsidRPr="007E58F0" w:rsidRDefault="00497EEF" w:rsidP="00497E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1004">
              <w:rPr>
                <w:rFonts w:ascii="Times New Roman" w:hAnsi="Times New Roman" w:cs="Times New Roman"/>
              </w:rPr>
              <w:t>-ориентироваться в основных явлениях русского и мирового искусства, узнавать изученные произведения</w:t>
            </w:r>
          </w:p>
        </w:tc>
      </w:tr>
    </w:tbl>
    <w:p w:rsidR="000C1004" w:rsidRPr="000C1004" w:rsidRDefault="000C1004" w:rsidP="000C1004">
      <w:pPr>
        <w:pStyle w:val="af7"/>
        <w:spacing w:before="0" w:after="0"/>
        <w:ind w:firstLine="357"/>
      </w:pPr>
    </w:p>
    <w:p w:rsidR="000C1004" w:rsidRPr="000C1004" w:rsidRDefault="000C1004" w:rsidP="000C1004">
      <w:pPr>
        <w:pStyle w:val="a7"/>
        <w:rPr>
          <w:rFonts w:ascii="Times New Roman" w:hAnsi="Times New Roman" w:cs="Times New Roman"/>
          <w:b/>
        </w:rPr>
      </w:pPr>
    </w:p>
    <w:p w:rsidR="000C1004" w:rsidRPr="000C1004" w:rsidRDefault="000C1004" w:rsidP="000C1004">
      <w:pPr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Содержание программы</w:t>
      </w: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7 класс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1.Рисование с натуры. (</w:t>
      </w:r>
      <w:r w:rsidRPr="000C1004">
        <w:rPr>
          <w:rFonts w:ascii="Times New Roman" w:hAnsi="Times New Roman" w:cs="Times New Roman"/>
        </w:rPr>
        <w:t>10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самостоятельно анализировать объект изображения, определять его форму, конструкцию, величину составных частей, цвет и положение в пространстве. Обучение детей умению соблюдать целесообразную последовательность выполнения рисунка. Формирование основы изобразительной грамоты, умения пользоваться вспомогательными линиями, совершенствование навыка правильной передачи в рисунке объемных предметов прямоугольной, цилиндрической, конической, округлой и комбинированной форм. Совершенствование навыка передачи в рисунке цветовых оттенков изображаемых объектов.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2.Декоративное рисование.</w:t>
      </w:r>
      <w:r w:rsidRPr="000C1004">
        <w:rPr>
          <w:rFonts w:ascii="Times New Roman" w:hAnsi="Times New Roman" w:cs="Times New Roman"/>
        </w:rPr>
        <w:t xml:space="preserve"> (7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Совершенствование навыков составления узоров (орнаментов) в различных геометрических формах, умений декоративно перерабатывать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3.Рисование на темы.</w:t>
      </w:r>
      <w:r w:rsidRPr="000C1004">
        <w:rPr>
          <w:rFonts w:ascii="Times New Roman" w:hAnsi="Times New Roman" w:cs="Times New Roman"/>
        </w:rPr>
        <w:t xml:space="preserve"> (11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размещать предметы в открытом пространстве; изображать удаленные предметы с учетом их зрительного уменьшения. Закрепление понятия о зрительной глубине в рисунке: первый план, второй план.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4.Беседы об изобразительном искусстве.</w:t>
      </w:r>
      <w:r w:rsidRPr="000C1004">
        <w:rPr>
          <w:rFonts w:ascii="Times New Roman" w:hAnsi="Times New Roman" w:cs="Times New Roman"/>
        </w:rPr>
        <w:t>(6 ч)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и совершенствование целенаправленного восприятия произведений изобразительного искусства и эмоционально-эстетического отношения к ним. Формирование понятия о видах и жанрах изобразительного искусства. Формирование представления об основных средствах выразительной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 умений каждым учеником, развитие его умений действовать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-высказываться о содержании рассматриваемых произведений изобразительного искусства, выявляя основную мысль художника и отмечая изобразительные средства, которыми он пользовался;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 (от общего к частному);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-стилизовать природные формы и использовать их в оформительской работе;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-проявлять интерес к произведениям изобразительно искусства и высказывать о них оценочные суждения.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Default="000C1004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p w:rsidR="00497EEF" w:rsidRDefault="00497EEF" w:rsidP="000C1004">
      <w:pPr>
        <w:pStyle w:val="af7"/>
        <w:spacing w:before="0" w:after="0"/>
        <w:rPr>
          <w:b/>
          <w:color w:val="05080F"/>
        </w:rPr>
      </w:pPr>
    </w:p>
    <w:sectPr w:rsidR="00497EEF" w:rsidSect="002826E8">
      <w:footerReference w:type="even" r:id="rId8"/>
      <w:footerReference w:type="default" r:id="rId9"/>
      <w:footerReference w:type="first" r:id="rId10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FA1" w:rsidRDefault="002C3FA1">
      <w:r>
        <w:separator/>
      </w:r>
    </w:p>
  </w:endnote>
  <w:endnote w:type="continuationSeparator" w:id="1">
    <w:p w:rsidR="002C3FA1" w:rsidRDefault="002C3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1D2289">
    <w:pPr>
      <w:rPr>
        <w:sz w:val="2"/>
        <w:szCs w:val="2"/>
      </w:rPr>
    </w:pPr>
    <w:r w:rsidRPr="001D22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1D228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1D2289">
    <w:pPr>
      <w:rPr>
        <w:sz w:val="2"/>
        <w:szCs w:val="2"/>
      </w:rPr>
    </w:pPr>
    <w:r w:rsidRPr="001D22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1D2289">
                  <w:fldChar w:fldCharType="begin"/>
                </w:r>
                <w:r>
                  <w:instrText xml:space="preserve"> PAGE \* MERGEFORMAT </w:instrText>
                </w:r>
                <w:r w:rsidR="001D2289">
                  <w:fldChar w:fldCharType="separate"/>
                </w:r>
                <w:r w:rsidR="00E546C2" w:rsidRPr="00E546C2">
                  <w:rPr>
                    <w:rStyle w:val="Calibri10pt"/>
                    <w:noProof/>
                  </w:rPr>
                  <w:t>2</w:t>
                </w:r>
                <w:r w:rsidR="001D228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1D2289">
    <w:pPr>
      <w:rPr>
        <w:sz w:val="2"/>
        <w:szCs w:val="2"/>
      </w:rPr>
    </w:pPr>
    <w:r w:rsidRPr="001D22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1D228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E546C2" w:rsidRPr="00E546C2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FA1" w:rsidRDefault="002C3FA1">
      <w:r>
        <w:separator/>
      </w:r>
    </w:p>
  </w:footnote>
  <w:footnote w:type="continuationSeparator" w:id="1">
    <w:p w:rsidR="002C3FA1" w:rsidRDefault="002C3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D192F"/>
    <w:multiLevelType w:val="hybridMultilevel"/>
    <w:tmpl w:val="87A6863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A97D19"/>
    <w:multiLevelType w:val="hybridMultilevel"/>
    <w:tmpl w:val="EF62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BA6CD6"/>
    <w:multiLevelType w:val="hybridMultilevel"/>
    <w:tmpl w:val="DC9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5C2823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976524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82DCA"/>
    <w:multiLevelType w:val="multilevel"/>
    <w:tmpl w:val="901A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F36597"/>
    <w:multiLevelType w:val="hybridMultilevel"/>
    <w:tmpl w:val="71B6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60540"/>
    <w:multiLevelType w:val="hybridMultilevel"/>
    <w:tmpl w:val="3DF2EA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3"/>
  </w:num>
  <w:num w:numId="4">
    <w:abstractNumId w:val="14"/>
  </w:num>
  <w:num w:numId="5">
    <w:abstractNumId w:val="5"/>
  </w:num>
  <w:num w:numId="6">
    <w:abstractNumId w:val="8"/>
  </w:num>
  <w:num w:numId="7">
    <w:abstractNumId w:val="25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1"/>
  </w:num>
  <w:num w:numId="12">
    <w:abstractNumId w:val="19"/>
  </w:num>
  <w:num w:numId="13">
    <w:abstractNumId w:val="10"/>
  </w:num>
  <w:num w:numId="14">
    <w:abstractNumId w:val="27"/>
  </w:num>
  <w:num w:numId="15">
    <w:abstractNumId w:val="2"/>
  </w:num>
  <w:num w:numId="16">
    <w:abstractNumId w:val="23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7"/>
  </w:num>
  <w:num w:numId="22">
    <w:abstractNumId w:val="35"/>
  </w:num>
  <w:num w:numId="23">
    <w:abstractNumId w:val="15"/>
  </w:num>
  <w:num w:numId="24">
    <w:abstractNumId w:val="26"/>
  </w:num>
  <w:num w:numId="25">
    <w:abstractNumId w:val="21"/>
  </w:num>
  <w:num w:numId="26">
    <w:abstractNumId w:val="18"/>
  </w:num>
  <w:num w:numId="27">
    <w:abstractNumId w:val="38"/>
  </w:num>
  <w:num w:numId="28">
    <w:abstractNumId w:val="32"/>
  </w:num>
  <w:num w:numId="29">
    <w:abstractNumId w:val="39"/>
  </w:num>
  <w:num w:numId="30">
    <w:abstractNumId w:val="11"/>
  </w:num>
  <w:num w:numId="31">
    <w:abstractNumId w:val="12"/>
  </w:num>
  <w:num w:numId="32">
    <w:abstractNumId w:val="17"/>
  </w:num>
  <w:num w:numId="33">
    <w:abstractNumId w:val="30"/>
  </w:num>
  <w:num w:numId="34">
    <w:abstractNumId w:val="36"/>
  </w:num>
  <w:num w:numId="35">
    <w:abstractNumId w:val="7"/>
  </w:num>
  <w:num w:numId="36">
    <w:abstractNumId w:val="29"/>
  </w:num>
  <w:num w:numId="37">
    <w:abstractNumId w:val="20"/>
  </w:num>
  <w:num w:numId="38">
    <w:abstractNumId w:val="24"/>
  </w:num>
  <w:num w:numId="39">
    <w:abstractNumId w:val="22"/>
  </w:num>
  <w:num w:numId="40">
    <w:abstractNumId w:val="28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03AE"/>
    <w:rsid w:val="00080EA9"/>
    <w:rsid w:val="000C1004"/>
    <w:rsid w:val="001713D9"/>
    <w:rsid w:val="001C6A87"/>
    <w:rsid w:val="001D2289"/>
    <w:rsid w:val="002122CC"/>
    <w:rsid w:val="00263CD4"/>
    <w:rsid w:val="002714B7"/>
    <w:rsid w:val="002826E8"/>
    <w:rsid w:val="002C3FA1"/>
    <w:rsid w:val="002F5728"/>
    <w:rsid w:val="003736EB"/>
    <w:rsid w:val="00373B95"/>
    <w:rsid w:val="00380375"/>
    <w:rsid w:val="003D7BEF"/>
    <w:rsid w:val="00452D23"/>
    <w:rsid w:val="00497EEF"/>
    <w:rsid w:val="005557AB"/>
    <w:rsid w:val="005706BC"/>
    <w:rsid w:val="00576DD1"/>
    <w:rsid w:val="006103AE"/>
    <w:rsid w:val="006A33D7"/>
    <w:rsid w:val="007E58F0"/>
    <w:rsid w:val="007F5985"/>
    <w:rsid w:val="008415C8"/>
    <w:rsid w:val="008F180B"/>
    <w:rsid w:val="009951E5"/>
    <w:rsid w:val="009F5394"/>
    <w:rsid w:val="00A00108"/>
    <w:rsid w:val="00A124A8"/>
    <w:rsid w:val="00B42BD7"/>
    <w:rsid w:val="00BC1197"/>
    <w:rsid w:val="00CA1CE4"/>
    <w:rsid w:val="00D44E5A"/>
    <w:rsid w:val="00D50E8A"/>
    <w:rsid w:val="00E16091"/>
    <w:rsid w:val="00E27A0C"/>
    <w:rsid w:val="00E546C2"/>
    <w:rsid w:val="00ED131C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d">
    <w:name w:val="footer"/>
    <w:basedOn w:val="a"/>
    <w:link w:val="ae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f">
    <w:name w:val="page number"/>
    <w:basedOn w:val="a0"/>
    <w:rsid w:val="002826E8"/>
  </w:style>
  <w:style w:type="paragraph" w:styleId="af0">
    <w:name w:val="header"/>
    <w:basedOn w:val="a"/>
    <w:link w:val="af1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styleId="af2">
    <w:name w:val="List Paragraph"/>
    <w:basedOn w:val="a"/>
    <w:link w:val="af3"/>
    <w:uiPriority w:val="99"/>
    <w:qFormat/>
    <w:rsid w:val="000C100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GridTableLight">
    <w:name w:val="Grid Table Light"/>
    <w:basedOn w:val="a1"/>
    <w:uiPriority w:val="40"/>
    <w:rsid w:val="000C10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rsid w:val="000C1004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uiPriority w:val="99"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004"/>
  </w:style>
  <w:style w:type="table" w:customStyle="1" w:styleId="GridTable1Light">
    <w:name w:val="Grid Table 1 Light"/>
    <w:basedOn w:val="a1"/>
    <w:uiPriority w:val="46"/>
    <w:rsid w:val="000C1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6">
    <w:name w:val="Hyperlink"/>
    <w:basedOn w:val="a0"/>
    <w:uiPriority w:val="99"/>
    <w:unhideWhenUsed/>
    <w:rsid w:val="000C1004"/>
    <w:rPr>
      <w:color w:val="0000FF" w:themeColor="hyperlink"/>
      <w:u w:val="single"/>
    </w:rPr>
  </w:style>
  <w:style w:type="paragraph" w:customStyle="1" w:styleId="Standard">
    <w:name w:val="Standard"/>
    <w:rsid w:val="000C10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f7">
    <w:name w:val="Normal (Web)"/>
    <w:basedOn w:val="a"/>
    <w:uiPriority w:val="99"/>
    <w:rsid w:val="000C1004"/>
    <w:pPr>
      <w:widowControl/>
      <w:spacing w:before="120" w:after="12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c3">
    <w:name w:val="c3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1">
    <w:name w:val="c11"/>
    <w:basedOn w:val="a0"/>
    <w:rsid w:val="000C1004"/>
  </w:style>
  <w:style w:type="paragraph" w:customStyle="1" w:styleId="c6">
    <w:name w:val="c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C1004"/>
  </w:style>
  <w:style w:type="paragraph" w:customStyle="1" w:styleId="c16">
    <w:name w:val="c1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Без интервала Знак"/>
    <w:link w:val="a7"/>
    <w:uiPriority w:val="1"/>
    <w:rsid w:val="000C10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3">
    <w:name w:val="Абзац списка Знак"/>
    <w:link w:val="af2"/>
    <w:uiPriority w:val="99"/>
    <w:locked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c24">
    <w:name w:val="c19 c2 c24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3DE6-7D20-441D-B92B-6CB0E3A5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Users</cp:lastModifiedBy>
  <cp:revision>4</cp:revision>
  <cp:lastPrinted>2019-10-18T05:50:00Z</cp:lastPrinted>
  <dcterms:created xsi:type="dcterms:W3CDTF">2019-12-02T17:59:00Z</dcterms:created>
  <dcterms:modified xsi:type="dcterms:W3CDTF">2019-12-23T17:19:00Z</dcterms:modified>
</cp:coreProperties>
</file>