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25" w:rsidRDefault="00382281" w:rsidP="00B13425">
      <w:pPr>
        <w:pStyle w:val="a3"/>
        <w:spacing w:before="0" w:beforeAutospacing="0" w:after="0" w:afterAutospacing="0" w:line="276" w:lineRule="auto"/>
        <w:rPr>
          <w:rStyle w:val="a6"/>
        </w:rPr>
      </w:pPr>
      <w:r>
        <w:rPr>
          <w:rStyle w:val="a6"/>
          <w:b w:val="0"/>
        </w:rPr>
        <w:t xml:space="preserve"> </w:t>
      </w:r>
    </w:p>
    <w:p w:rsidR="00B13425" w:rsidRDefault="00B13425" w:rsidP="00B13425">
      <w:pPr>
        <w:pStyle w:val="a3"/>
        <w:spacing w:before="0" w:beforeAutospacing="0" w:after="0" w:afterAutospacing="0" w:line="276" w:lineRule="auto"/>
        <w:jc w:val="center"/>
        <w:rPr>
          <w:rStyle w:val="a6"/>
        </w:rPr>
      </w:pPr>
    </w:p>
    <w:p w:rsidR="00B13425" w:rsidRDefault="00382281" w:rsidP="00B1342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2281" w:rsidRDefault="00382281" w:rsidP="00B1342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82281" w:rsidRDefault="00382281" w:rsidP="00B1342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CBF78E6" wp14:editId="7C3C9952">
            <wp:extent cx="9128760" cy="6057900"/>
            <wp:effectExtent l="0" t="0" r="0" b="0"/>
            <wp:docPr id="1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76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81" w:rsidRDefault="00382281" w:rsidP="0038228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13425" w:rsidRDefault="00B13425" w:rsidP="00B13425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программы: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Личностные универсальные учебные действия </w:t>
      </w:r>
    </w:p>
    <w:p w:rsidR="00B13425" w:rsidRDefault="00B13425" w:rsidP="00B13425">
      <w:pPr>
        <w:pStyle w:val="a5"/>
        <w:jc w:val="both"/>
      </w:pPr>
      <w:r>
        <w:t xml:space="preserve">У выпускника будут сформированы: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широкая мотивационная основа учебной деятельности, включающая социальные, учебно-познавательные и внешние мотивы;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способность к оценке своей учебной деятельности;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ориентация в нравственном содержании и смысле как собственных поступков, так и поступков окружающих людей;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знание основных моральных норм и ориентация на их выполнение;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развитие этических чувств — стыда, вины, совести как регуляторов морального поведения; понимание чувств других людей и сопереживание им;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установка на здоровый образ жизни;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t>здоровьесберегающего</w:t>
      </w:r>
      <w:proofErr w:type="spellEnd"/>
      <w:r>
        <w:t xml:space="preserve"> поведения; </w:t>
      </w:r>
    </w:p>
    <w:p w:rsidR="00B13425" w:rsidRDefault="00B13425" w:rsidP="00B13425">
      <w:pPr>
        <w:pStyle w:val="a5"/>
        <w:numPr>
          <w:ilvl w:val="0"/>
          <w:numId w:val="1"/>
        </w:numPr>
        <w:suppressAutoHyphens w:val="0"/>
        <w:jc w:val="both"/>
      </w:pPr>
      <w:r>
        <w:t xml:space="preserve">чувство прекрасного и эстетические чувства на основе знакомства с мировой и отечественной художественной культурой.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Выпускник получит возможность для формирования: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внутренней позиции обучающегося на уровне положительного отношения к ОД, понимания необходимости учения, выраженного в преобладании учебно-познавательных мотивов и предпочтении социального способа оценки знаний;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выраженной устойчивой учебно-познавательной мотивации учения;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устойчивого учебно-познавательного интереса к новым общим способам решения задач;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>адекватного понимания причин успешности/</w:t>
      </w:r>
      <w:proofErr w:type="spellStart"/>
      <w:r>
        <w:rPr>
          <w:i/>
        </w:rPr>
        <w:t>неуспешности</w:t>
      </w:r>
      <w:proofErr w:type="spellEnd"/>
      <w:r>
        <w:rPr>
          <w:i/>
        </w:rPr>
        <w:t xml:space="preserve"> учебной деятельности;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положительной адекватной дифференцированной самооценки на основе критерия успешности реализации социальной роли «хорошего ученика»;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компетентности в реализации основ гражданской идентичности в поступках и деятельности;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  <w:rPr>
          <w:i/>
        </w:rPr>
      </w:pPr>
      <w:r>
        <w:rPr>
          <w:i/>
        </w:rPr>
        <w:t xml:space="preserve">установки на здоровый образ жизни и реализации её в реальном поведении и поступках; </w:t>
      </w:r>
    </w:p>
    <w:p w:rsidR="00B13425" w:rsidRDefault="00B13425" w:rsidP="00B13425">
      <w:pPr>
        <w:pStyle w:val="a5"/>
        <w:numPr>
          <w:ilvl w:val="0"/>
          <w:numId w:val="2"/>
        </w:numPr>
        <w:suppressAutoHyphens w:val="0"/>
        <w:jc w:val="both"/>
      </w:pPr>
      <w:r>
        <w:rPr>
          <w:i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людей и сопереживания им, выражающихся в поступках, направленных на помощь другим и обеспечение их благополучия</w:t>
      </w:r>
      <w:r>
        <w:t xml:space="preserve">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Регулятивные универсальные учебные действия </w:t>
      </w:r>
    </w:p>
    <w:p w:rsidR="00B13425" w:rsidRDefault="00B13425" w:rsidP="00B13425">
      <w:pPr>
        <w:pStyle w:val="a5"/>
        <w:jc w:val="both"/>
      </w:pPr>
      <w:r>
        <w:t xml:space="preserve">Выпускник научится: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lastRenderedPageBreak/>
        <w:t xml:space="preserve">принимать и сохранять учебную задачу;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планировать свои действия в соответствии с поставленной задачей и условиями её реализации, в том числе во внутреннем плане;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учитывать установленные правила в планировании и контроле способа решения;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осуществлять итоговый и пошаговый контроль по результату;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адекватно воспринимать предложения и оценку учителей, товарищей, родителей и других людей;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различать способ и результат действия; </w:t>
      </w:r>
    </w:p>
    <w:p w:rsidR="00B13425" w:rsidRDefault="00B13425" w:rsidP="00B13425">
      <w:pPr>
        <w:pStyle w:val="a5"/>
        <w:numPr>
          <w:ilvl w:val="0"/>
          <w:numId w:val="3"/>
        </w:numPr>
        <w:suppressAutoHyphens w:val="0"/>
        <w:jc w:val="both"/>
      </w:pPr>
      <w:r>
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Выпускник получит возможность научиться: </w:t>
      </w:r>
    </w:p>
    <w:p w:rsidR="00B13425" w:rsidRDefault="00B13425" w:rsidP="00B13425">
      <w:pPr>
        <w:pStyle w:val="a5"/>
        <w:numPr>
          <w:ilvl w:val="0"/>
          <w:numId w:val="4"/>
        </w:numPr>
        <w:suppressAutoHyphens w:val="0"/>
        <w:jc w:val="both"/>
        <w:rPr>
          <w:i/>
        </w:rPr>
      </w:pPr>
      <w:r>
        <w:rPr>
          <w:i/>
        </w:rPr>
        <w:t xml:space="preserve">в сотрудничестве с учителем ставить новые учебные задачи; </w:t>
      </w:r>
    </w:p>
    <w:p w:rsidR="00B13425" w:rsidRDefault="00B13425" w:rsidP="00B13425">
      <w:pPr>
        <w:pStyle w:val="a5"/>
        <w:numPr>
          <w:ilvl w:val="0"/>
          <w:numId w:val="4"/>
        </w:numPr>
        <w:suppressAutoHyphens w:val="0"/>
        <w:jc w:val="both"/>
        <w:rPr>
          <w:i/>
        </w:rPr>
      </w:pPr>
      <w:r>
        <w:rPr>
          <w:i/>
        </w:rPr>
        <w:t xml:space="preserve">преобразовывать практическую задачу в познавательную; </w:t>
      </w:r>
    </w:p>
    <w:p w:rsidR="00B13425" w:rsidRDefault="00B13425" w:rsidP="00B13425">
      <w:pPr>
        <w:pStyle w:val="a5"/>
        <w:numPr>
          <w:ilvl w:val="0"/>
          <w:numId w:val="4"/>
        </w:numPr>
        <w:suppressAutoHyphens w:val="0"/>
        <w:jc w:val="both"/>
        <w:rPr>
          <w:i/>
        </w:rPr>
      </w:pPr>
      <w:r>
        <w:rPr>
          <w:i/>
        </w:rPr>
        <w:t xml:space="preserve">проявлять познавательную инициативу в учебном сотрудничестве; </w:t>
      </w:r>
    </w:p>
    <w:p w:rsidR="00B13425" w:rsidRDefault="00B13425" w:rsidP="00B13425">
      <w:pPr>
        <w:pStyle w:val="a5"/>
        <w:numPr>
          <w:ilvl w:val="0"/>
          <w:numId w:val="4"/>
        </w:numPr>
        <w:suppressAutoHyphens w:val="0"/>
        <w:jc w:val="both"/>
        <w:rPr>
          <w:i/>
        </w:rPr>
      </w:pPr>
      <w:r>
        <w:rPr>
          <w:i/>
        </w:rPr>
        <w:t xml:space="preserve">самостоятельно учитывать выделенные учителем ориентиры действия в новом учебном материале; </w:t>
      </w:r>
    </w:p>
    <w:p w:rsidR="00B13425" w:rsidRDefault="00B13425" w:rsidP="00B13425">
      <w:pPr>
        <w:pStyle w:val="a5"/>
        <w:numPr>
          <w:ilvl w:val="0"/>
          <w:numId w:val="4"/>
        </w:numPr>
        <w:suppressAutoHyphens w:val="0"/>
        <w:jc w:val="both"/>
        <w:rPr>
          <w:i/>
        </w:rPr>
      </w:pPr>
      <w:r>
        <w:rPr>
          <w:i/>
        </w:rPr>
        <w:t xml:space="preserve">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B13425" w:rsidRDefault="00B13425" w:rsidP="00B13425">
      <w:pPr>
        <w:pStyle w:val="a5"/>
        <w:numPr>
          <w:ilvl w:val="0"/>
          <w:numId w:val="4"/>
        </w:numPr>
        <w:suppressAutoHyphens w:val="0"/>
        <w:jc w:val="both"/>
        <w:rPr>
          <w:i/>
        </w:rPr>
      </w:pPr>
      <w:r>
        <w:rPr>
          <w:i/>
        </w:rPr>
        <w:t xml:space="preserve"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Познавательные универсальные учебные действия </w:t>
      </w:r>
    </w:p>
    <w:p w:rsidR="00B13425" w:rsidRDefault="00B13425" w:rsidP="00B13425">
      <w:pPr>
        <w:pStyle w:val="a5"/>
        <w:jc w:val="both"/>
      </w:pPr>
      <w:r>
        <w:t xml:space="preserve">Выпускник научится: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использовать знаково-символические средства, в том числе модели (включая виртуальные) и схемы (включая концептуальные), для решения задач;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строить сообщения в устной и письменной форме;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ориентироваться на разнообразие способов решения задач;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осуществлять анализ объектов с выделением существенных и несущественных признаков;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lastRenderedPageBreak/>
        <w:t xml:space="preserve">осуществлять синтез как составление целого из частей;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проводить сравнение, </w:t>
      </w:r>
      <w:proofErr w:type="spellStart"/>
      <w:r>
        <w:t>сериацию</w:t>
      </w:r>
      <w:proofErr w:type="spellEnd"/>
      <w:r>
        <w:t xml:space="preserve"> и классификацию по заданным критериям;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устанавливать причинно-следственные связи в изучаемом круге явлений;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строить рассуждения в форме связи простых суждений об объекте, его строении, свойствах и связях;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обобщать, т.е.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осуществлять подведение под понятие на основе распознавания объектов, выделения существенных признаков и их синтеза;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устанавливать аналогии; </w:t>
      </w:r>
    </w:p>
    <w:p w:rsidR="00B13425" w:rsidRDefault="00B13425" w:rsidP="00B13425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владеть рядом общих приёмов решения задач.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Выпускник получит возможность научиться: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осуществлять расширенный поиск информации с использованием ресурсов библиотек и Интернета;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записывать, фиксировать информацию об окружающем мире с помощью инструментов ИКТ;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создавать и преобразовывать модели и схемы для решения задач;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осознанно и произвольно строить сообщения в устной и письменной форме;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осуществлять сравнение, </w:t>
      </w:r>
      <w:proofErr w:type="spellStart"/>
      <w:r>
        <w:rPr>
          <w:i/>
        </w:rPr>
        <w:t>сериацию</w:t>
      </w:r>
      <w:proofErr w:type="spellEnd"/>
      <w:r>
        <w:rPr>
          <w:i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строить логическое рассуждение, включающее установление причинно- следственных связей; </w:t>
      </w:r>
    </w:p>
    <w:p w:rsidR="00B13425" w:rsidRDefault="00B13425" w:rsidP="00B13425">
      <w:pPr>
        <w:pStyle w:val="a5"/>
        <w:numPr>
          <w:ilvl w:val="0"/>
          <w:numId w:val="6"/>
        </w:numPr>
        <w:suppressAutoHyphens w:val="0"/>
        <w:jc w:val="both"/>
        <w:rPr>
          <w:i/>
        </w:rPr>
      </w:pPr>
      <w:r>
        <w:rPr>
          <w:i/>
        </w:rPr>
        <w:t xml:space="preserve">произвольно и осознанно владеть общими приёмами решения задач.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Коммуникативные универсальные учебные действия </w:t>
      </w:r>
    </w:p>
    <w:p w:rsidR="00B13425" w:rsidRDefault="00B13425" w:rsidP="00B13425">
      <w:pPr>
        <w:pStyle w:val="a5"/>
        <w:jc w:val="both"/>
      </w:pPr>
      <w:r>
        <w:t xml:space="preserve">Выпускник научится: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учитывать разные мнения и стремиться к координации различных позиций в сотрудничестве;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формулировать собственное мнение и позицию;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строить понятные для партнёра высказывания, учитывающие, что партнёр знает и видит, а что нет;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задавать вопросы;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контролировать действия партнёра;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t xml:space="preserve">использовать речь для регуляции своего действия; </w:t>
      </w:r>
    </w:p>
    <w:p w:rsidR="00B13425" w:rsidRDefault="00B13425" w:rsidP="00B13425">
      <w:pPr>
        <w:pStyle w:val="a5"/>
        <w:numPr>
          <w:ilvl w:val="0"/>
          <w:numId w:val="7"/>
        </w:numPr>
        <w:suppressAutoHyphens w:val="0"/>
        <w:jc w:val="both"/>
      </w:pPr>
      <w:r>
        <w:lastRenderedPageBreak/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B13425" w:rsidRDefault="00B13425" w:rsidP="00B13425">
      <w:pPr>
        <w:pStyle w:val="a5"/>
        <w:jc w:val="both"/>
        <w:rPr>
          <w:i/>
        </w:rPr>
      </w:pPr>
      <w:r>
        <w:rPr>
          <w:i/>
        </w:rPr>
        <w:t xml:space="preserve">Выпускник получит возможность научиться: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учитывать и координировать в сотрудничестве позиции других людей, отличные от собственной;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учитывать разные мнения и интересы и обосновывать собственную позицию;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понимать относительность мнений и подходов к решению проблемы;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продуктивно содействовать разрешению конфликтов на основе учёта интересов и позиций всех участников;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задавать вопросы, необходимые для организации собственной деятельности и сотрудничества с партнёром;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i/>
        </w:rPr>
      </w:pPr>
      <w:r>
        <w:rPr>
          <w:i/>
        </w:rPr>
        <w:t xml:space="preserve">осуществлять взаимный контроль и оказывать в сотрудничестве необходимую взаимопомощь; </w:t>
      </w:r>
    </w:p>
    <w:p w:rsidR="00B13425" w:rsidRDefault="00B13425" w:rsidP="00B13425">
      <w:pPr>
        <w:pStyle w:val="a5"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>
        <w:rPr>
          <w:i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>
        <w:t>.</w:t>
      </w:r>
    </w:p>
    <w:p w:rsidR="00B13425" w:rsidRDefault="00B13425" w:rsidP="00B1342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 «Умники и умницы»</w:t>
      </w:r>
    </w:p>
    <w:p w:rsidR="00B13425" w:rsidRDefault="00B13425" w:rsidP="00B134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задач.</w:t>
      </w:r>
    </w:p>
    <w:p w:rsidR="00B13425" w:rsidRDefault="00B13425" w:rsidP="00B13425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. Развитие слуховых, осязательных ощущений. Формирование и развитие пространственных представлений. Развитие умение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ориентироваться  в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восприятия  предметов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 явлений. Тренировочные упражнения и дидактические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игры  по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развитию восприятия и наблюдательности.</w:t>
      </w:r>
    </w:p>
    <w:p w:rsidR="00B13425" w:rsidRDefault="00B13425" w:rsidP="00B13425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. Диагностика памяти. Развитие зрительной, слуховой, образной, смысловой памяти. Тренировочные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упражнения  по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развитию точности  и быстроты запоминания, увеличению объёма памяти, качества воспроизведения материала.</w:t>
      </w:r>
    </w:p>
    <w:p w:rsidR="00B13425" w:rsidRDefault="00B13425" w:rsidP="00B13425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внимания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. Диагностика произвольного внимания. Тренировочные упражнения на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развитие  способности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переключать, распределять внимание, увеличение объёма устойчивости, концентрации внимания.</w:t>
      </w:r>
    </w:p>
    <w:p w:rsidR="00B13425" w:rsidRDefault="00B13425" w:rsidP="00B13425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сравнивать  предметы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>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B13425" w:rsidRDefault="00B13425" w:rsidP="00B13425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. Развитие устойчивой речи. Обогащение и активизация словаря учащихся. Развитие умения составлять загадки, небольшие рассказы- описания, сочинять сказки.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Формирование  умения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давать несложные определения понятиям. </w:t>
      </w:r>
    </w:p>
    <w:p w:rsidR="00B13425" w:rsidRDefault="00B13425" w:rsidP="00B13425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«Умники и умницы»</w:t>
      </w:r>
    </w:p>
    <w:tbl>
      <w:tblPr>
        <w:tblW w:w="15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935"/>
        <w:gridCol w:w="1499"/>
      </w:tblGrid>
      <w:tr w:rsidR="00B13425" w:rsidTr="00B13425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программе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Развитие концентрации внимания. 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Анаграммы.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внимания. Развитие мышления.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внимания. Развитие мышления.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Архаизмы.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Геометрические задачи.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Геометрические задачи.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зрительной памяти. Развитие мышления.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зрительной памяти. Развитие мышления.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Шарады.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Задачи на разрезание фигур на одинаковые части.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Развитие аналитических способностей. Совершенствование мыслительных операций.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аналитических способностей. Совершенствование мыслительных операций. 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аналитических способностей. Совершенствование мыслительных операций. 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аналитических способностей. Совершенствование мыслительных операций.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Шарады.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Совершенствование воображения. Задания по перекладыванию спичек.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 Рисуем по образцу.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воображения. Задания по перекладыванию палочек.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воображения. Задания по перекладыванию палочек. </w:t>
            </w:r>
          </w:p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воображения. Задания по перекладыванию палочек.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логического мышления. Совершенствование мыслительных операций.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Развитие мышления.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Магические квадраты.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Развитие мышления.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 w:rsidP="00D9173A">
            <w:pPr>
              <w:numPr>
                <w:ilvl w:val="0"/>
                <w:numId w:val="9"/>
              </w:numPr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(вводный урок)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autoSpaceDN w:val="0"/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3425" w:rsidTr="00B1342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25" w:rsidRDefault="00B1342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B13425" w:rsidRDefault="00B13425" w:rsidP="00B13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B13425" w:rsidRDefault="00B13425" w:rsidP="00B13425">
      <w:pPr>
        <w:spacing w:after="0"/>
        <w:rPr>
          <w:rFonts w:ascii="Times New Roman" w:hAnsi="Times New Roman"/>
          <w:sz w:val="24"/>
          <w:szCs w:val="24"/>
        </w:rPr>
      </w:pPr>
    </w:p>
    <w:p w:rsidR="00A119DC" w:rsidRDefault="00A119DC"/>
    <w:sectPr w:rsidR="00A119DC" w:rsidSect="00B134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FB1"/>
    <w:multiLevelType w:val="hybridMultilevel"/>
    <w:tmpl w:val="2776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4490"/>
    <w:multiLevelType w:val="hybridMultilevel"/>
    <w:tmpl w:val="054C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7DC"/>
    <w:multiLevelType w:val="hybridMultilevel"/>
    <w:tmpl w:val="A0D6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C59F0"/>
    <w:multiLevelType w:val="hybridMultilevel"/>
    <w:tmpl w:val="32B2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7C04"/>
    <w:multiLevelType w:val="hybridMultilevel"/>
    <w:tmpl w:val="1358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5A1A"/>
    <w:multiLevelType w:val="hybridMultilevel"/>
    <w:tmpl w:val="DD40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758F9"/>
    <w:multiLevelType w:val="hybridMultilevel"/>
    <w:tmpl w:val="232E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72051"/>
    <w:multiLevelType w:val="hybridMultilevel"/>
    <w:tmpl w:val="062A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9D"/>
    <w:rsid w:val="00382281"/>
    <w:rsid w:val="00A119DC"/>
    <w:rsid w:val="00B13425"/>
    <w:rsid w:val="00D1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86D6"/>
  <w15:chartTrackingRefBased/>
  <w15:docId w15:val="{81DCD5F4-3576-4930-A361-E03D7A3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134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B13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B13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2426</Words>
  <Characters>13831</Characters>
  <Application>Microsoft Office Word</Application>
  <DocSecurity>0</DocSecurity>
  <Lines>115</Lines>
  <Paragraphs>32</Paragraphs>
  <ScaleCrop>false</ScaleCrop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2019-11-23T16:03:00Z</dcterms:created>
  <dcterms:modified xsi:type="dcterms:W3CDTF">2019-11-23T16:05:00Z</dcterms:modified>
</cp:coreProperties>
</file>