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2E" w:rsidRDefault="00814A2E"/>
    <w:p w:rsidR="00B64E5C" w:rsidRDefault="00B64E5C"/>
    <w:p w:rsidR="000B2142" w:rsidRDefault="000B2142"/>
    <w:p w:rsidR="00B64E5C" w:rsidRDefault="00B64E5C"/>
    <w:p w:rsidR="00B64E5C" w:rsidRPr="00C25299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>рограмме по русскому языку для 11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B64E5C" w:rsidRPr="008D468C" w:rsidRDefault="00B64E5C" w:rsidP="00B64E5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B64E5C" w:rsidRPr="007949A0" w:rsidRDefault="00B64E5C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8D468C">
        <w:rPr>
          <w:color w:val="FF0000"/>
        </w:rPr>
        <w:tab/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3B259B">
        <w:rPr>
          <w:b/>
        </w:rPr>
        <w:t>Планируемые результаты освоения учебного предмета «Литература»: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3B259B">
        <w:rPr>
          <w:b/>
        </w:rPr>
        <w:t>Ученик на базовом научится</w:t>
      </w:r>
    </w:p>
    <w:p w:rsidR="003B259B" w:rsidRPr="003B259B" w:rsidRDefault="003B259B" w:rsidP="003B259B">
      <w:pPr>
        <w:numPr>
          <w:ilvl w:val="0"/>
          <w:numId w:val="11"/>
        </w:numPr>
        <w:suppressAutoHyphens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3B259B" w:rsidRPr="003B259B" w:rsidRDefault="003B259B" w:rsidP="003B259B">
      <w:pPr>
        <w:numPr>
          <w:ilvl w:val="0"/>
          <w:numId w:val="11"/>
        </w:numPr>
        <w:suppressAutoHyphens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3B259B" w:rsidRPr="003B259B" w:rsidRDefault="003B259B" w:rsidP="003B259B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3B259B" w:rsidRPr="003B259B" w:rsidRDefault="003B259B" w:rsidP="003B259B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анализировать</w:t>
      </w:r>
      <w:r w:rsidRPr="003B259B">
        <w:rPr>
          <w:rFonts w:eastAsiaTheme="minorHAnsi"/>
          <w:highlight w:val="white"/>
          <w:u w:color="000000"/>
          <w:bdr w:val="none" w:sz="0" w:space="0" w:color="auto" w:frame="1"/>
          <w:lang w:eastAsia="en-US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;</w:t>
      </w:r>
    </w:p>
    <w:p w:rsidR="003B259B" w:rsidRPr="003B259B" w:rsidRDefault="003B259B" w:rsidP="003B259B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3B259B" w:rsidRPr="003B259B" w:rsidRDefault="003B259B" w:rsidP="003B259B">
      <w:pPr>
        <w:numPr>
          <w:ilvl w:val="0"/>
          <w:numId w:val="11"/>
        </w:numPr>
        <w:suppressAutoHyphens/>
        <w:spacing w:after="240"/>
        <w:jc w:val="both"/>
        <w:rPr>
          <w:rFonts w:eastAsiaTheme="minorHAnsi"/>
          <w:u w:color="000000"/>
          <w:bdr w:val="none" w:sz="0" w:space="0" w:color="auto" w:frame="1"/>
          <w:lang w:eastAsia="en-US"/>
        </w:rPr>
      </w:pPr>
      <w:r w:rsidRPr="003B259B">
        <w:rPr>
          <w:rFonts w:eastAsiaTheme="minorHAnsi"/>
          <w:u w:color="000000"/>
          <w:bdr w:val="none" w:sz="0" w:space="0" w:color="auto" w:frame="1"/>
          <w:lang w:eastAsia="en-US"/>
        </w:rPr>
        <w:t>в устной и письменной форме обобщать и анализировать свой читательский опыт, а именно: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lastRenderedPageBreak/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proofErr w:type="gramStart"/>
      <w:r w:rsidRPr="003B259B">
        <w:rPr>
          <w:lang w:eastAsia="ar-SA"/>
        </w:rPr>
        <w:t>выразительность  с</w:t>
      </w:r>
      <w:proofErr w:type="gramEnd"/>
      <w:r w:rsidRPr="003B259B">
        <w:rPr>
          <w:lang w:eastAsia="ar-SA"/>
        </w:rPr>
        <w:t xml:space="preserve"> точки зрения новизны, эмоциональной и смысловой наполненности, эстетической значимости;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240"/>
        <w:ind w:left="720"/>
        <w:jc w:val="both"/>
        <w:rPr>
          <w:lang w:eastAsia="ar-SA"/>
        </w:rPr>
      </w:pPr>
      <w:r w:rsidRPr="003B259B">
        <w:rPr>
          <w:lang w:eastAsia="ar-SA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spacing w:after="240"/>
        <w:ind w:hanging="720"/>
        <w:contextualSpacing/>
        <w:jc w:val="both"/>
        <w:rPr>
          <w:lang w:eastAsia="ar-SA"/>
        </w:rPr>
      </w:pPr>
      <w:r w:rsidRPr="003B259B">
        <w:rPr>
          <w:lang w:eastAsia="ar-SA"/>
        </w:rPr>
        <w:t>осуществлять следующую продуктивную деятельность: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3B259B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понимать принадлежность произведения к литературному направлению (течению) и культурно-исторической эпохе;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3B259B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3B259B">
        <w:rPr>
          <w:b/>
        </w:rPr>
        <w:t>Выпускник на базовом уровне получит возможность узнать: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о месте и значении русской литературы в мировой литературе;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о произведениях новейшей отечественной и мировой литературы;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о важнейших литературных ресурсах, в том числе в сети Интернет;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об историко-культурном подходе в литературоведении;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об историко-литературном процессе XIX и XX веков;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 xml:space="preserve">о наиболее ярких или характерных чертах литературных направлений или течений; 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3B259B" w:rsidRPr="003B259B" w:rsidRDefault="003B259B" w:rsidP="003B259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jc w:val="both"/>
        <w:rPr>
          <w:b/>
          <w:lang w:eastAsia="ar-SA"/>
        </w:rPr>
      </w:pPr>
      <w:r w:rsidRPr="003B259B">
        <w:rPr>
          <w:lang w:eastAsia="ar-SA"/>
        </w:rPr>
        <w:t>о соотношении и взаимосвязях литературы с историческим периодом, эпохой.</w:t>
      </w:r>
    </w:p>
    <w:p w:rsidR="003B259B" w:rsidRPr="003B259B" w:rsidRDefault="003B259B" w:rsidP="003B259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</w:p>
    <w:p w:rsidR="003B259B" w:rsidRPr="003B259B" w:rsidRDefault="003B259B" w:rsidP="003B259B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3B259B" w:rsidRPr="003B259B" w:rsidRDefault="003B259B" w:rsidP="003B259B">
      <w:pPr>
        <w:autoSpaceDE w:val="0"/>
        <w:autoSpaceDN w:val="0"/>
        <w:adjustRightInd w:val="0"/>
        <w:jc w:val="both"/>
        <w:rPr>
          <w:bCs/>
          <w:iCs/>
        </w:rPr>
      </w:pPr>
      <w:r w:rsidRPr="003B259B">
        <w:t xml:space="preserve">  </w:t>
      </w:r>
      <w:r w:rsidRPr="003B259B">
        <w:rPr>
          <w:b/>
          <w:bCs/>
        </w:rPr>
        <w:t>Содержание учебного предмета «Литература»</w:t>
      </w:r>
    </w:p>
    <w:p w:rsidR="003B259B" w:rsidRPr="003B259B" w:rsidRDefault="003B259B" w:rsidP="003B259B">
      <w:pPr>
        <w:rPr>
          <w:b/>
          <w:bCs/>
        </w:rPr>
      </w:pPr>
      <w:r w:rsidRPr="003B259B">
        <w:t xml:space="preserve">           </w:t>
      </w:r>
      <w:r w:rsidRPr="003B259B">
        <w:rPr>
          <w:b/>
          <w:bCs/>
        </w:rPr>
        <w:t xml:space="preserve"> Введение (2 часа).</w:t>
      </w:r>
    </w:p>
    <w:p w:rsidR="003B259B" w:rsidRPr="003B259B" w:rsidRDefault="003B259B" w:rsidP="003B259B">
      <w:pPr>
        <w:ind w:left="720"/>
        <w:rPr>
          <w:bCs/>
        </w:rPr>
      </w:pPr>
      <w:r w:rsidRPr="003B259B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3B259B" w:rsidRPr="003B259B" w:rsidRDefault="003B259B" w:rsidP="003B259B">
      <w:pPr>
        <w:ind w:left="720"/>
        <w:jc w:val="both"/>
        <w:rPr>
          <w:bCs/>
          <w:i/>
        </w:rPr>
      </w:pPr>
      <w:r w:rsidRPr="003B259B">
        <w:rPr>
          <w:bCs/>
          <w:i/>
        </w:rPr>
        <w:t xml:space="preserve">Теория литературы: </w:t>
      </w:r>
      <w:r w:rsidRPr="003B259B">
        <w:rPr>
          <w:bCs/>
        </w:rPr>
        <w:t>историко-литературный процесс, реализм, модернизм, декаданс.</w:t>
      </w:r>
    </w:p>
    <w:p w:rsidR="003B259B" w:rsidRPr="003B259B" w:rsidRDefault="003B259B" w:rsidP="003B259B">
      <w:pPr>
        <w:ind w:left="720"/>
        <w:jc w:val="both"/>
        <w:rPr>
          <w:b/>
          <w:bCs/>
        </w:rPr>
      </w:pPr>
      <w:r w:rsidRPr="003B259B">
        <w:rPr>
          <w:b/>
          <w:bCs/>
        </w:rPr>
        <w:t>И.А. Бунин (4 часа).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</w:rPr>
        <w:lastRenderedPageBreak/>
        <w:t>Очерк жизни и творчества.</w:t>
      </w:r>
      <w:r w:rsidRPr="003B259B">
        <w:rPr>
          <w:rFonts w:ascii="Courier New" w:hAnsi="Courier New" w:cs="Courier New"/>
          <w:sz w:val="20"/>
          <w:szCs w:val="20"/>
        </w:rPr>
        <w:t xml:space="preserve"> </w:t>
      </w:r>
      <w:r w:rsidRPr="003B259B">
        <w:rPr>
          <w:bCs/>
        </w:rPr>
        <w:t>Поэзия поэта: «Вечер», «Дурман», «Аленушка».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t xml:space="preserve"> антитеза, художественная деталь, символ, цикл рассказов.</w:t>
      </w:r>
    </w:p>
    <w:p w:rsidR="003B259B" w:rsidRPr="003B259B" w:rsidRDefault="003B259B" w:rsidP="003B259B">
      <w:pPr>
        <w:ind w:left="720" w:hanging="11"/>
        <w:jc w:val="both"/>
        <w:rPr>
          <w:i/>
          <w:sz w:val="22"/>
          <w:szCs w:val="22"/>
        </w:rPr>
      </w:pPr>
      <w:r w:rsidRPr="003B259B">
        <w:rPr>
          <w:bCs/>
          <w:i/>
          <w:sz w:val="22"/>
          <w:szCs w:val="22"/>
        </w:rPr>
        <w:t>Развитие речи</w:t>
      </w:r>
      <w:r w:rsidRPr="003B259B">
        <w:rPr>
          <w:bCs/>
          <w:sz w:val="22"/>
          <w:szCs w:val="22"/>
        </w:rPr>
        <w:t>: Сочинение по творчеству И.А. Бунина.</w:t>
      </w:r>
    </w:p>
    <w:p w:rsidR="003B259B" w:rsidRPr="003B259B" w:rsidRDefault="003B259B" w:rsidP="003B259B">
      <w:pPr>
        <w:jc w:val="both"/>
        <w:rPr>
          <w:b/>
          <w:bCs/>
        </w:rPr>
      </w:pPr>
      <w:r w:rsidRPr="003B259B">
        <w:rPr>
          <w:bCs/>
          <w:color w:val="FF0000"/>
        </w:rPr>
        <w:t xml:space="preserve">            </w:t>
      </w:r>
      <w:r w:rsidRPr="003B259B">
        <w:rPr>
          <w:b/>
          <w:bCs/>
        </w:rPr>
        <w:t xml:space="preserve">М. </w:t>
      </w:r>
      <w:proofErr w:type="gramStart"/>
      <w:r w:rsidRPr="003B259B">
        <w:rPr>
          <w:b/>
          <w:bCs/>
        </w:rPr>
        <w:t>Горький  (</w:t>
      </w:r>
      <w:proofErr w:type="gramEnd"/>
      <w:r w:rsidRPr="003B259B">
        <w:rPr>
          <w:b/>
          <w:bCs/>
        </w:rPr>
        <w:t>7 часов).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</w:rPr>
        <w:t xml:space="preserve">Судьба и творчество писателя. Особенности ранних рассказов М. Горького. Анализ рассказов «Старуха </w:t>
      </w:r>
      <w:proofErr w:type="spellStart"/>
      <w:r w:rsidRPr="003B259B">
        <w:rPr>
          <w:bCs/>
        </w:rPr>
        <w:t>Изергиль</w:t>
      </w:r>
      <w:proofErr w:type="spellEnd"/>
      <w:r w:rsidRPr="003B259B">
        <w:rPr>
          <w:bCs/>
        </w:rPr>
        <w:t>», «</w:t>
      </w:r>
      <w:proofErr w:type="spellStart"/>
      <w:r w:rsidRPr="003B259B">
        <w:rPr>
          <w:bCs/>
        </w:rPr>
        <w:t>Челкаш</w:t>
      </w:r>
      <w:proofErr w:type="spellEnd"/>
      <w:r w:rsidRPr="003B259B">
        <w:rPr>
          <w:bCs/>
        </w:rPr>
        <w:t xml:space="preserve">», «Макар </w:t>
      </w:r>
      <w:proofErr w:type="spellStart"/>
      <w:r w:rsidRPr="003B259B">
        <w:rPr>
          <w:bCs/>
        </w:rPr>
        <w:t>Чудра</w:t>
      </w:r>
      <w:proofErr w:type="spellEnd"/>
      <w:r w:rsidRPr="003B259B">
        <w:rPr>
          <w:bCs/>
        </w:rPr>
        <w:t xml:space="preserve">». Анализ пьесы М. Горького «На дне». Система образов поэмы. Спор о назначении человека в пьесе </w:t>
      </w:r>
      <w:proofErr w:type="spellStart"/>
      <w:r w:rsidRPr="003B259B">
        <w:rPr>
          <w:bCs/>
        </w:rPr>
        <w:t>М.Горького</w:t>
      </w:r>
      <w:proofErr w:type="spellEnd"/>
      <w:r w:rsidRPr="003B259B">
        <w:rPr>
          <w:bCs/>
        </w:rPr>
        <w:t xml:space="preserve"> «На дне». 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t xml:space="preserve"> романтическая проза, идеал, </w:t>
      </w:r>
      <w:proofErr w:type="spellStart"/>
      <w:r w:rsidRPr="003B259B">
        <w:t>антиидеал</w:t>
      </w:r>
      <w:proofErr w:type="spellEnd"/>
      <w:r w:rsidRPr="003B259B">
        <w:t xml:space="preserve">, «босяцкая» тема, </w:t>
      </w:r>
      <w:proofErr w:type="spellStart"/>
      <w:r w:rsidRPr="003B259B">
        <w:t>полилог</w:t>
      </w:r>
      <w:proofErr w:type="spellEnd"/>
      <w:r w:rsidRPr="003B259B">
        <w:t xml:space="preserve">, полифония, конфликт, авторская позиция. 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  <w:i/>
        </w:rPr>
        <w:t>Развитие речи</w:t>
      </w:r>
      <w:r w:rsidRPr="003B259B">
        <w:rPr>
          <w:bCs/>
        </w:rPr>
        <w:t>: Сочинение по творчеству М. Горького.</w:t>
      </w:r>
    </w:p>
    <w:p w:rsidR="003B259B" w:rsidRPr="003B259B" w:rsidRDefault="003B259B" w:rsidP="003B259B">
      <w:pPr>
        <w:jc w:val="both"/>
        <w:rPr>
          <w:b/>
          <w:bCs/>
        </w:rPr>
      </w:pPr>
      <w:r w:rsidRPr="003B259B">
        <w:rPr>
          <w:bCs/>
          <w:color w:val="FF0000"/>
        </w:rPr>
        <w:t xml:space="preserve">            </w:t>
      </w:r>
      <w:r w:rsidRPr="003B259B">
        <w:rPr>
          <w:b/>
          <w:bCs/>
        </w:rPr>
        <w:t>А.И. Куприн (2 часа).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3B259B" w:rsidRPr="003B259B" w:rsidRDefault="003B259B" w:rsidP="003B259B">
      <w:pPr>
        <w:ind w:firstLine="709"/>
        <w:jc w:val="both"/>
        <w:rPr>
          <w:bCs/>
        </w:rPr>
      </w:pPr>
      <w:r w:rsidRPr="003B259B">
        <w:rPr>
          <w:bCs/>
          <w:i/>
        </w:rPr>
        <w:t>Теория литературы:</w:t>
      </w:r>
      <w:r w:rsidRPr="003B259B">
        <w:t xml:space="preserve"> символика детали, очерковая проза.</w:t>
      </w:r>
    </w:p>
    <w:p w:rsidR="003B259B" w:rsidRPr="003B259B" w:rsidRDefault="003B259B" w:rsidP="003B259B">
      <w:pPr>
        <w:jc w:val="both"/>
        <w:rPr>
          <w:b/>
          <w:bCs/>
        </w:rPr>
      </w:pPr>
      <w:r w:rsidRPr="003B259B">
        <w:rPr>
          <w:bCs/>
          <w:color w:val="FF0000"/>
        </w:rPr>
        <w:t xml:space="preserve">            </w:t>
      </w:r>
      <w:r w:rsidRPr="003B259B">
        <w:rPr>
          <w:b/>
          <w:bCs/>
        </w:rPr>
        <w:t>Серебряный век русской поэзии (22 часа).</w:t>
      </w:r>
    </w:p>
    <w:p w:rsidR="003B259B" w:rsidRPr="003B259B" w:rsidRDefault="003B259B" w:rsidP="003B259B">
      <w:pPr>
        <w:ind w:left="720" w:hanging="720"/>
        <w:jc w:val="both"/>
        <w:rPr>
          <w:bCs/>
        </w:rPr>
      </w:pPr>
      <w:r w:rsidRPr="003B259B">
        <w:rPr>
          <w:b/>
          <w:bCs/>
          <w:color w:val="FF0000"/>
        </w:rPr>
        <w:t xml:space="preserve">            </w:t>
      </w:r>
      <w:r w:rsidRPr="003B259B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Поэзия И.Ф. Анненского. Особенности художественного мира. </w:t>
      </w:r>
    </w:p>
    <w:p w:rsidR="003B259B" w:rsidRPr="003B259B" w:rsidRDefault="003B259B" w:rsidP="003B259B">
      <w:pPr>
        <w:ind w:left="720" w:hanging="720"/>
        <w:jc w:val="both"/>
        <w:rPr>
          <w:bCs/>
        </w:rPr>
      </w:pPr>
      <w:r w:rsidRPr="003B259B">
        <w:rPr>
          <w:bCs/>
        </w:rPr>
        <w:t xml:space="preserve">             </w:t>
      </w:r>
      <w:r w:rsidRPr="003B259B">
        <w:rPr>
          <w:b/>
          <w:bCs/>
          <w:i/>
        </w:rPr>
        <w:t>А.А. Блок</w:t>
      </w:r>
      <w:r w:rsidRPr="003B259B">
        <w:rPr>
          <w:b/>
          <w:bCs/>
        </w:rPr>
        <w:t>:</w:t>
      </w:r>
      <w:r w:rsidRPr="003B259B">
        <w:rPr>
          <w:bCs/>
        </w:rPr>
        <w:t xml:space="preserve"> личность и творчество. Художественный мир А.А. Блока. «Трилогия </w:t>
      </w:r>
      <w:proofErr w:type="spellStart"/>
      <w:r w:rsidRPr="003B259B">
        <w:rPr>
          <w:bCs/>
        </w:rPr>
        <w:t>вочеловечивания</w:t>
      </w:r>
      <w:proofErr w:type="spellEnd"/>
      <w:r w:rsidRPr="003B259B">
        <w:rPr>
          <w:bCs/>
        </w:rPr>
        <w:t xml:space="preserve">»: «Ночь. Улица. Фонарь. Аптека», «В ресторане». Философская идея Вечной Женственности в лирике А.А. Блока: «Незнакомка», «Девушка пела в церковном хоре», «. Развитие темы родины в лирике А. Блока: «Опять на поле Куликовом…», «О доблестях, о подвигах, о славе…», «Россия», «Река раскинулась, течет, грустит лениво…», «На железной дороге». Анализ поэмы «Двенадцать». 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t>Теория литературы:</w:t>
      </w:r>
      <w:r w:rsidRPr="003B259B">
        <w:rPr>
          <w:b/>
          <w:bCs/>
        </w:rPr>
        <w:t xml:space="preserve"> </w:t>
      </w:r>
      <w:r w:rsidRPr="003B259B">
        <w:t>звукопись, символ, поэма, лиро-эпическое произведение, контраст, антитеза.</w:t>
      </w:r>
    </w:p>
    <w:p w:rsidR="003B259B" w:rsidRPr="003B259B" w:rsidRDefault="003B259B" w:rsidP="003B259B">
      <w:pPr>
        <w:ind w:firstLine="709"/>
        <w:jc w:val="both"/>
        <w:rPr>
          <w:bCs/>
        </w:rPr>
      </w:pPr>
      <w:r w:rsidRPr="003B259B">
        <w:rPr>
          <w:bCs/>
          <w:i/>
        </w:rPr>
        <w:t xml:space="preserve">Развитие речи: </w:t>
      </w:r>
      <w:r w:rsidRPr="003B259B">
        <w:rPr>
          <w:bCs/>
        </w:rPr>
        <w:t>сочинение по творчеству А.А. Блока.</w:t>
      </w:r>
    </w:p>
    <w:p w:rsidR="003B259B" w:rsidRPr="003B259B" w:rsidRDefault="003B259B" w:rsidP="003B259B">
      <w:pPr>
        <w:ind w:firstLine="709"/>
        <w:jc w:val="both"/>
        <w:rPr>
          <w:bCs/>
        </w:rPr>
      </w:pPr>
      <w:r w:rsidRPr="003B259B">
        <w:rPr>
          <w:b/>
          <w:bCs/>
          <w:i/>
        </w:rPr>
        <w:t>Н.С. Гумилев</w:t>
      </w:r>
      <w:r w:rsidRPr="003B259B"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/>
          <w:bCs/>
          <w:i/>
        </w:rPr>
        <w:t>А.А. Ахматова</w:t>
      </w:r>
      <w:r w:rsidRPr="003B259B">
        <w:rPr>
          <w:bCs/>
        </w:rPr>
        <w:t xml:space="preserve">: очерк жизни и творчества. Любовная лирика: «Песня последней встречи», «Сжала руки под темной вуалью», «Сероглазый король». Тема поэта и поэзии в лирике А.А. Ахматовой: «Мне ни к чему одические рати», «Мне голос был. Он звал </w:t>
      </w:r>
      <w:proofErr w:type="spellStart"/>
      <w:r w:rsidRPr="003B259B">
        <w:rPr>
          <w:bCs/>
        </w:rPr>
        <w:t>утешно</w:t>
      </w:r>
      <w:proofErr w:type="spellEnd"/>
      <w:r w:rsidRPr="003B259B">
        <w:rPr>
          <w:bCs/>
        </w:rPr>
        <w:t>». Анализ              поэмы «Реквием».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  <w:i/>
        </w:rPr>
        <w:t>Теория литературы:</w:t>
      </w:r>
      <w:r w:rsidRPr="003B259B">
        <w:rPr>
          <w:bCs/>
        </w:rPr>
        <w:t xml:space="preserve"> неоромантизм, экзотический колорит, аллегория, лирическая </w:t>
      </w:r>
      <w:proofErr w:type="spellStart"/>
      <w:r w:rsidRPr="003B259B">
        <w:rPr>
          <w:bCs/>
        </w:rPr>
        <w:t>исповедальность</w:t>
      </w:r>
      <w:proofErr w:type="spellEnd"/>
      <w:r w:rsidRPr="003B259B">
        <w:rPr>
          <w:bCs/>
        </w:rPr>
        <w:t xml:space="preserve">, психологическая деталь, лиро-эпическое 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</w:rPr>
        <w:t xml:space="preserve">произведение, мотив, лирическая героиня. 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/>
          <w:bCs/>
          <w:i/>
        </w:rPr>
        <w:t>М.И. Цветаева</w:t>
      </w:r>
      <w:r w:rsidRPr="003B259B">
        <w:rPr>
          <w:bCs/>
        </w:rPr>
        <w:t>: очерк жизни и творчества. Раннее творчество: «Моим стихам, написанным так рано», «Стихи к Блоку». Основные темы и мотивы поэзии М.И. Цветаевой: «Кто создан из камня, тот создан из глины», «Тоска по родине! Давно…», «Генералам двенадцатого года».</w:t>
      </w:r>
    </w:p>
    <w:p w:rsidR="003B259B" w:rsidRPr="003B259B" w:rsidRDefault="003B259B" w:rsidP="003B259B">
      <w:pPr>
        <w:ind w:left="720" w:hanging="11"/>
        <w:jc w:val="both"/>
        <w:rPr>
          <w:bCs/>
          <w:i/>
        </w:rPr>
      </w:pPr>
      <w:r w:rsidRPr="003B259B">
        <w:rPr>
          <w:bCs/>
          <w:i/>
        </w:rPr>
        <w:t xml:space="preserve">Теория литературы: </w:t>
      </w:r>
      <w:r w:rsidRPr="003B259B">
        <w:rPr>
          <w:bCs/>
        </w:rPr>
        <w:t>лирический пафос, тема, мотив, дискретность стиха, эллипсис</w:t>
      </w:r>
      <w:r w:rsidRPr="003B259B">
        <w:rPr>
          <w:bCs/>
          <w:i/>
        </w:rPr>
        <w:t xml:space="preserve">. </w:t>
      </w:r>
    </w:p>
    <w:p w:rsidR="003B259B" w:rsidRPr="003B259B" w:rsidRDefault="003B259B" w:rsidP="003B259B">
      <w:pPr>
        <w:ind w:left="720" w:hanging="11"/>
        <w:jc w:val="both"/>
        <w:rPr>
          <w:b/>
          <w:bCs/>
        </w:rPr>
      </w:pPr>
      <w:r w:rsidRPr="003B259B">
        <w:rPr>
          <w:b/>
          <w:bCs/>
        </w:rPr>
        <w:t>Литературный процесс 1920-х годов 20 века (15 часов).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</w:rPr>
        <w:t>«Короли смеха» из журнала «</w:t>
      </w:r>
      <w:proofErr w:type="spellStart"/>
      <w:r w:rsidRPr="003B259B">
        <w:rPr>
          <w:bCs/>
        </w:rPr>
        <w:t>Сатирикон</w:t>
      </w:r>
      <w:proofErr w:type="spellEnd"/>
      <w:r w:rsidRPr="003B259B">
        <w:rPr>
          <w:bCs/>
        </w:rPr>
        <w:t xml:space="preserve">». Литературный процесс 1920-х годов 20 века. 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/>
          <w:bCs/>
          <w:i/>
        </w:rPr>
        <w:lastRenderedPageBreak/>
        <w:t>В.В. Маяковский</w:t>
      </w:r>
      <w:r w:rsidRPr="003B259B">
        <w:rPr>
          <w:bCs/>
        </w:rPr>
        <w:t>: очерк жизни и творчества. Дореволюционная лирика поэта: «А вы могли бы?», «Нате!», «</w:t>
      </w:r>
      <w:proofErr w:type="gramStart"/>
      <w:r w:rsidRPr="003B259B">
        <w:rPr>
          <w:bCs/>
        </w:rPr>
        <w:t>Из улицу</w:t>
      </w:r>
      <w:proofErr w:type="gramEnd"/>
      <w:r w:rsidRPr="003B259B">
        <w:rPr>
          <w:bCs/>
        </w:rPr>
        <w:t xml:space="preserve"> в улицу», «Хорошее отношение к лошадям». Анализ поэмы В.В. Маяковского «Облако в штанах». Тема поэта и поэзии в лирике поэта. Любовная лирика </w:t>
      </w:r>
      <w:proofErr w:type="spellStart"/>
      <w:r w:rsidRPr="003B259B">
        <w:rPr>
          <w:bCs/>
        </w:rPr>
        <w:t>В.Маяковского</w:t>
      </w:r>
      <w:proofErr w:type="spellEnd"/>
      <w:r w:rsidRPr="003B259B">
        <w:rPr>
          <w:bCs/>
        </w:rPr>
        <w:t xml:space="preserve">. Сатирические произведения В. Маяковского. </w:t>
      </w:r>
    </w:p>
    <w:p w:rsidR="003B259B" w:rsidRPr="003B259B" w:rsidRDefault="003B259B" w:rsidP="003B259B">
      <w:pPr>
        <w:ind w:left="720" w:hanging="720"/>
        <w:contextualSpacing/>
        <w:jc w:val="both"/>
      </w:pPr>
      <w:r w:rsidRPr="003B259B">
        <w:rPr>
          <w:bCs/>
          <w:i/>
          <w:color w:val="FF0000"/>
        </w:rPr>
        <w:t xml:space="preserve">           </w:t>
      </w:r>
      <w:r w:rsidRPr="003B259B">
        <w:rPr>
          <w:bCs/>
          <w:i/>
        </w:rPr>
        <w:t>Теория литературы</w:t>
      </w:r>
      <w:r w:rsidRPr="003B259B">
        <w:rPr>
          <w:b/>
          <w:bCs/>
        </w:rPr>
        <w:t xml:space="preserve">: </w:t>
      </w:r>
      <w:r w:rsidRPr="003B259B">
        <w:t xml:space="preserve">декламационный стих, неологизм, гротеск, лиро-эпическое произведение, поэма, лирический монолог, гипербола, антитеза, </w:t>
      </w:r>
      <w:proofErr w:type="spellStart"/>
      <w:r w:rsidRPr="003B259B">
        <w:t>антиэстетизм</w:t>
      </w:r>
      <w:proofErr w:type="spellEnd"/>
      <w:r w:rsidRPr="003B259B">
        <w:t>.</w:t>
      </w:r>
    </w:p>
    <w:p w:rsidR="003B259B" w:rsidRPr="003B259B" w:rsidRDefault="003B259B" w:rsidP="003B259B">
      <w:pPr>
        <w:ind w:left="720" w:hanging="11"/>
        <w:contextualSpacing/>
        <w:jc w:val="both"/>
        <w:rPr>
          <w:bCs/>
        </w:rPr>
      </w:pPr>
      <w:r w:rsidRPr="003B259B">
        <w:rPr>
          <w:bCs/>
          <w:i/>
        </w:rPr>
        <w:t>Развитие речи:</w:t>
      </w:r>
      <w:r w:rsidRPr="003B259B">
        <w:rPr>
          <w:bCs/>
        </w:rPr>
        <w:t xml:space="preserve"> сочинение по творчеству В.В. Маяковского.</w:t>
      </w:r>
    </w:p>
    <w:p w:rsidR="003B259B" w:rsidRPr="003B259B" w:rsidRDefault="003B259B" w:rsidP="003B259B">
      <w:pPr>
        <w:ind w:left="720" w:hanging="720"/>
        <w:contextualSpacing/>
        <w:jc w:val="both"/>
        <w:rPr>
          <w:bCs/>
          <w:i/>
          <w:color w:val="FF0000"/>
        </w:rPr>
      </w:pPr>
      <w:r w:rsidRPr="003B259B">
        <w:rPr>
          <w:b/>
          <w:bCs/>
        </w:rPr>
        <w:t xml:space="preserve">            С.А. Есенин:</w:t>
      </w:r>
      <w:r w:rsidRPr="003B259B">
        <w:rPr>
          <w:bCs/>
        </w:rPr>
        <w:t xml:space="preserve"> поэзия и судьба: «Мы теперь уходим понемногу», «Письмо матери», «Не жалею, не зову, не плачу», Шаганэ, ты моя, Шаганэ», «Да! Теперь решено». Человек и природа в лирике С.А. Есенина: «Там, где капустные грядки», «Сохнет стоявшая глина», «Не бродить, не мять в кустах багряных». Тема родины и ее судьбы в лирике поэта. Поздняя лирика С. Есенина: «Русь», «Русь советская», «Русь уходящая», «Спит ковыль. Равнина дорогая».</w:t>
      </w:r>
      <w:r w:rsidRPr="003B259B">
        <w:rPr>
          <w:bCs/>
          <w:i/>
          <w:color w:val="FF0000"/>
        </w:rPr>
        <w:t xml:space="preserve">        </w:t>
      </w:r>
    </w:p>
    <w:p w:rsidR="003B259B" w:rsidRPr="003B259B" w:rsidRDefault="003B259B" w:rsidP="003B259B">
      <w:pPr>
        <w:ind w:left="720" w:hanging="720"/>
        <w:contextualSpacing/>
        <w:jc w:val="both"/>
      </w:pPr>
      <w:r w:rsidRPr="003B259B">
        <w:rPr>
          <w:b/>
          <w:bCs/>
        </w:rPr>
        <w:t xml:space="preserve">          </w:t>
      </w:r>
      <w:r w:rsidRPr="003B259B">
        <w:rPr>
          <w:bCs/>
          <w:i/>
          <w:color w:val="FF0000"/>
        </w:rPr>
        <w:t xml:space="preserve">  </w:t>
      </w:r>
      <w:r w:rsidRPr="003B259B">
        <w:rPr>
          <w:bCs/>
          <w:i/>
        </w:rPr>
        <w:t>Теория литературы</w:t>
      </w:r>
      <w:r w:rsidRPr="003B259B">
        <w:rPr>
          <w:b/>
          <w:bCs/>
        </w:rPr>
        <w:t xml:space="preserve">: </w:t>
      </w:r>
      <w:r w:rsidRPr="003B259B">
        <w:t xml:space="preserve">имажинизм, лиро-эпическая поэма, олицетворение, патриотическая лирика, лирический цикл. </w:t>
      </w:r>
    </w:p>
    <w:p w:rsidR="003B259B" w:rsidRPr="003B259B" w:rsidRDefault="003B259B" w:rsidP="003B259B">
      <w:pPr>
        <w:ind w:left="720" w:hanging="11"/>
        <w:contextualSpacing/>
        <w:jc w:val="both"/>
        <w:rPr>
          <w:bCs/>
        </w:rPr>
      </w:pPr>
      <w:r w:rsidRPr="003B259B">
        <w:rPr>
          <w:bCs/>
          <w:i/>
        </w:rPr>
        <w:t>Развитие речи:</w:t>
      </w:r>
      <w:r w:rsidRPr="003B259B">
        <w:rPr>
          <w:bCs/>
        </w:rPr>
        <w:t xml:space="preserve"> сочинение по творчеству С.А. Есенина.</w:t>
      </w:r>
    </w:p>
    <w:p w:rsidR="003B259B" w:rsidRPr="003B259B" w:rsidRDefault="003B259B" w:rsidP="003B259B">
      <w:pPr>
        <w:jc w:val="both"/>
        <w:rPr>
          <w:b/>
          <w:bCs/>
        </w:rPr>
      </w:pPr>
      <w:r w:rsidRPr="003B259B">
        <w:rPr>
          <w:bCs/>
        </w:rPr>
        <w:t xml:space="preserve">            </w:t>
      </w:r>
      <w:r w:rsidRPr="003B259B">
        <w:rPr>
          <w:b/>
          <w:bCs/>
        </w:rPr>
        <w:t>Литературный процесс 1930-начала 1940-х годов (24 часа).</w:t>
      </w:r>
    </w:p>
    <w:p w:rsidR="003B259B" w:rsidRPr="003B259B" w:rsidRDefault="003B259B" w:rsidP="003B259B">
      <w:pPr>
        <w:ind w:left="709"/>
        <w:jc w:val="both"/>
        <w:rPr>
          <w:bCs/>
        </w:rPr>
      </w:pPr>
      <w:r w:rsidRPr="003B259B">
        <w:rPr>
          <w:bCs/>
        </w:rPr>
        <w:t xml:space="preserve">Литературный процесс 1930-начала 1940-х годов. </w:t>
      </w:r>
    </w:p>
    <w:p w:rsidR="003B259B" w:rsidRPr="003B259B" w:rsidRDefault="003B259B" w:rsidP="003B259B">
      <w:pPr>
        <w:ind w:left="709"/>
        <w:jc w:val="both"/>
        <w:rPr>
          <w:bCs/>
          <w:i/>
        </w:rPr>
      </w:pPr>
      <w:r w:rsidRPr="003B259B">
        <w:rPr>
          <w:b/>
          <w:bCs/>
          <w:i/>
        </w:rPr>
        <w:t>М.А. Шолохов</w:t>
      </w:r>
      <w:r w:rsidRPr="003B259B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войны в романе «Тихий Дон». Идея Дома и святости семенного очага. Финал романа.</w:t>
      </w:r>
    </w:p>
    <w:p w:rsidR="003B259B" w:rsidRPr="003B259B" w:rsidRDefault="003B259B" w:rsidP="003B259B">
      <w:pPr>
        <w:ind w:firstLine="709"/>
        <w:jc w:val="both"/>
      </w:pPr>
      <w:r w:rsidRPr="003B259B">
        <w:rPr>
          <w:bCs/>
          <w:i/>
        </w:rPr>
        <w:t>Теория литературы:</w:t>
      </w:r>
      <w:r w:rsidRPr="003B259B">
        <w:t xml:space="preserve"> роман-эпопея, цикл рассказов, «жестокий реализм», </w:t>
      </w:r>
      <w:proofErr w:type="spellStart"/>
      <w:r w:rsidRPr="003B259B">
        <w:t>хронотоп</w:t>
      </w:r>
      <w:proofErr w:type="spellEnd"/>
      <w:r w:rsidRPr="003B259B">
        <w:t xml:space="preserve">, антитеза. </w:t>
      </w:r>
    </w:p>
    <w:p w:rsidR="003B259B" w:rsidRPr="003B259B" w:rsidRDefault="003B259B" w:rsidP="003B259B">
      <w:pPr>
        <w:ind w:firstLine="709"/>
        <w:jc w:val="both"/>
        <w:rPr>
          <w:bCs/>
        </w:rPr>
      </w:pPr>
      <w:r w:rsidRPr="003B259B">
        <w:rPr>
          <w:bCs/>
          <w:i/>
        </w:rPr>
        <w:t xml:space="preserve">Развитие речи: </w:t>
      </w:r>
      <w:r w:rsidRPr="003B259B">
        <w:rPr>
          <w:bCs/>
        </w:rPr>
        <w:t>сочинение по творчеству М.А. Шолохова.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/>
          <w:bCs/>
          <w:i/>
        </w:rPr>
        <w:t>М.А. Булгаков</w:t>
      </w:r>
      <w:r w:rsidRPr="003B259B">
        <w:rPr>
          <w:bCs/>
        </w:rPr>
        <w:t>: жизнь и творчество. Роман «Белая гвардия». Повесть «Собачье сердце».  Судьба книги: творческая история романа «Мастер и Маргарита». Сатирическая «</w:t>
      </w:r>
      <w:proofErr w:type="spellStart"/>
      <w:r w:rsidRPr="003B259B">
        <w:rPr>
          <w:bCs/>
        </w:rPr>
        <w:t>дьяволиада</w:t>
      </w:r>
      <w:proofErr w:type="spellEnd"/>
      <w:r w:rsidRPr="003B259B">
        <w:rPr>
          <w:bCs/>
        </w:rPr>
        <w:t xml:space="preserve">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</w:t>
      </w:r>
      <w:proofErr w:type="spellStart"/>
      <w:r w:rsidRPr="003B259B">
        <w:rPr>
          <w:bCs/>
        </w:rPr>
        <w:t>ершалаимских</w:t>
      </w:r>
      <w:proofErr w:type="spellEnd"/>
      <w:r w:rsidRPr="003B259B">
        <w:rPr>
          <w:bCs/>
        </w:rPr>
        <w:t xml:space="preserve"> глав. Смысл финала романа «Мастер и Маргарита». Особенности жанра. 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t>Теория литературы:</w:t>
      </w:r>
      <w:r w:rsidRPr="003B259B">
        <w:t xml:space="preserve"> композиция произведения, карнавальный смех, «вечные» темы, сюжетная линия, исторический пейзаж, эпилог, авторская    позиция.</w:t>
      </w:r>
    </w:p>
    <w:p w:rsidR="003B259B" w:rsidRPr="003B259B" w:rsidRDefault="003B259B" w:rsidP="003B259B">
      <w:pPr>
        <w:ind w:firstLine="709"/>
        <w:jc w:val="both"/>
        <w:rPr>
          <w:bCs/>
        </w:rPr>
      </w:pPr>
      <w:r w:rsidRPr="003B259B">
        <w:rPr>
          <w:bCs/>
          <w:i/>
        </w:rPr>
        <w:t xml:space="preserve">Развитие речи: </w:t>
      </w:r>
      <w:r w:rsidRPr="003B259B">
        <w:rPr>
          <w:bCs/>
        </w:rPr>
        <w:t>сочинение по творчеству М.А. Булгакова.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/>
          <w:bCs/>
          <w:i/>
        </w:rPr>
        <w:t>Б.Л. Пастернак</w:t>
      </w:r>
      <w:r w:rsidRPr="003B259B">
        <w:rPr>
          <w:bCs/>
        </w:rPr>
        <w:t>: очерк жизни и творчества. Человек и природа в лирике Б.Л. Пастернака: «Февраль. Достать чернил и плакать…», «Зимняя ночь». Тема поэта и поэзии в лирике поэта: «Определение поэзии», «Во все мне хочется дойти…».</w:t>
      </w:r>
    </w:p>
    <w:p w:rsidR="003B259B" w:rsidRPr="003B259B" w:rsidRDefault="003B259B" w:rsidP="003B259B">
      <w:pPr>
        <w:ind w:firstLine="709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t xml:space="preserve"> метафоричный ряд, лирико-религиозная проза, программное произведение.</w:t>
      </w:r>
    </w:p>
    <w:p w:rsidR="003B259B" w:rsidRPr="003B259B" w:rsidRDefault="003B259B" w:rsidP="003B259B">
      <w:pPr>
        <w:ind w:left="720"/>
        <w:jc w:val="both"/>
      </w:pPr>
      <w:r w:rsidRPr="003B259B">
        <w:rPr>
          <w:b/>
          <w:i/>
        </w:rPr>
        <w:t>А.П. Платонов</w:t>
      </w:r>
      <w:r w:rsidRPr="003B259B"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t>Теория литературы:</w:t>
      </w:r>
      <w:r w:rsidRPr="003B259B">
        <w:t xml:space="preserve"> литературная антиутопия, «ключевая» лексика, авторское косноязычие. </w:t>
      </w:r>
    </w:p>
    <w:p w:rsidR="003B259B" w:rsidRPr="003B259B" w:rsidRDefault="003B259B" w:rsidP="003B259B">
      <w:pPr>
        <w:ind w:left="720"/>
        <w:jc w:val="both"/>
        <w:rPr>
          <w:b/>
          <w:bCs/>
        </w:rPr>
      </w:pPr>
      <w:r w:rsidRPr="003B259B">
        <w:rPr>
          <w:b/>
          <w:bCs/>
        </w:rPr>
        <w:t>Литература периода Великой Отечественной войны (3 часа).</w:t>
      </w:r>
    </w:p>
    <w:p w:rsidR="003B259B" w:rsidRPr="003B259B" w:rsidRDefault="003B259B" w:rsidP="003B259B">
      <w:pPr>
        <w:ind w:left="720"/>
        <w:jc w:val="both"/>
        <w:rPr>
          <w:bCs/>
        </w:rPr>
      </w:pPr>
      <w:r w:rsidRPr="003B259B">
        <w:rPr>
          <w:bCs/>
        </w:rPr>
        <w:t xml:space="preserve">Литература Великой Отечественной войны. </w:t>
      </w:r>
      <w:r w:rsidRPr="003B259B">
        <w:rPr>
          <w:b/>
          <w:bCs/>
          <w:i/>
        </w:rPr>
        <w:t>А.Т. Твардовский</w:t>
      </w:r>
      <w:r w:rsidRPr="003B259B">
        <w:rPr>
          <w:bCs/>
        </w:rPr>
        <w:t xml:space="preserve">: очерк жизни и творчества. Философская проблематика поздней реалистической лирики А.Т. Твардовского: «Вся суть – в одном единственном завете», «Памяти матери», «Я знаю, никакой моей вины». 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lastRenderedPageBreak/>
        <w:t>Теория литературы:</w:t>
      </w:r>
      <w:r w:rsidRPr="003B259B">
        <w:t xml:space="preserve"> документальная проза, эпическая новелла, </w:t>
      </w:r>
      <w:proofErr w:type="spellStart"/>
      <w:r w:rsidRPr="003B259B">
        <w:t>радиостатья</w:t>
      </w:r>
      <w:proofErr w:type="spellEnd"/>
      <w:r w:rsidRPr="003B259B">
        <w:t xml:space="preserve">, песенная поэзия, маршевая песня, лирический эпос, тема исторической памяти. </w:t>
      </w:r>
    </w:p>
    <w:p w:rsidR="003B259B" w:rsidRPr="003B259B" w:rsidRDefault="003B259B" w:rsidP="003B259B">
      <w:pPr>
        <w:ind w:left="720" w:hanging="11"/>
        <w:jc w:val="both"/>
        <w:rPr>
          <w:b/>
          <w:bCs/>
        </w:rPr>
      </w:pPr>
      <w:r w:rsidRPr="003B259B">
        <w:rPr>
          <w:b/>
          <w:bCs/>
        </w:rPr>
        <w:t>Литературный процесс 1950-1980-х годов (14 часов).</w:t>
      </w:r>
    </w:p>
    <w:p w:rsidR="003B259B" w:rsidRPr="003B259B" w:rsidRDefault="003B259B" w:rsidP="003B259B">
      <w:pPr>
        <w:ind w:left="720" w:hanging="720"/>
        <w:jc w:val="both"/>
        <w:rPr>
          <w:bCs/>
        </w:rPr>
      </w:pPr>
      <w:r w:rsidRPr="003B259B">
        <w:rPr>
          <w:bCs/>
        </w:rPr>
        <w:t xml:space="preserve">            Осмысление Великой Победы 1945 года в сороковые-пятидесятые годы 20 века в поэзии и прозе: Д. Самойлов, Ю. Друнина, М. Дудин, С. Орлов. «Оттепель» 1953-1964 годов – рождение нового типа литературного движения. Поэтическая «оттепель»: В. Тендряков «Падение Ивана Чупрова», В. Дудинцева «Не хлебом единым», Е. Евтушенко, Р. </w:t>
      </w:r>
      <w:proofErr w:type="spellStart"/>
      <w:r w:rsidRPr="003B259B">
        <w:rPr>
          <w:bCs/>
        </w:rPr>
        <w:t>Рожденственский</w:t>
      </w:r>
      <w:proofErr w:type="spellEnd"/>
      <w:r w:rsidRPr="003B259B">
        <w:rPr>
          <w:bCs/>
        </w:rPr>
        <w:t xml:space="preserve">, Б. Ахмадулина. </w:t>
      </w:r>
      <w:proofErr w:type="spellStart"/>
      <w:r w:rsidRPr="003B259B">
        <w:rPr>
          <w:bCs/>
        </w:rPr>
        <w:t>В.Набоков</w:t>
      </w:r>
      <w:proofErr w:type="spellEnd"/>
      <w:r w:rsidRPr="003B259B">
        <w:rPr>
          <w:bCs/>
        </w:rPr>
        <w:t xml:space="preserve">. Жизнь и творчество. Рассказы «Облако», «Весна в </w:t>
      </w:r>
      <w:proofErr w:type="spellStart"/>
      <w:r w:rsidRPr="003B259B">
        <w:rPr>
          <w:bCs/>
        </w:rPr>
        <w:t>Фиальте</w:t>
      </w:r>
      <w:proofErr w:type="spellEnd"/>
      <w:r w:rsidRPr="003B259B">
        <w:rPr>
          <w:bCs/>
        </w:rPr>
        <w:t>». «Окопный реализм» писателей-фронтовиков 1960-1970-х годов: «В. Шаламов «Серафим», «Красный крест», В. Быков «Сотников», Б. Васильев «А зори здесь тихие».  «Деревенская» и «городская» проза 1950-1980-х годов: В.М. Шукшин: биография и творчество. Анализ рассказа «Чудик». Колоритность и яркость шукшинских героев-«чудиков». Анализ рассказов «Срезал», «Миль пардон, мадам».</w:t>
      </w:r>
    </w:p>
    <w:p w:rsidR="003B259B" w:rsidRPr="003B259B" w:rsidRDefault="003B259B" w:rsidP="003B259B">
      <w:pPr>
        <w:ind w:left="720" w:hanging="11"/>
        <w:jc w:val="both"/>
        <w:rPr>
          <w:bCs/>
        </w:rPr>
      </w:pPr>
      <w:r w:rsidRPr="003B259B">
        <w:rPr>
          <w:bCs/>
        </w:rPr>
        <w:t xml:space="preserve">Историческая романистика 1960-1980-х годов. Авторская песня как песенный </w:t>
      </w:r>
      <w:proofErr w:type="spellStart"/>
      <w:r w:rsidRPr="003B259B">
        <w:rPr>
          <w:bCs/>
        </w:rPr>
        <w:t>монотеатр</w:t>
      </w:r>
      <w:proofErr w:type="spellEnd"/>
      <w:r w:rsidRPr="003B259B">
        <w:rPr>
          <w:bCs/>
        </w:rPr>
        <w:t xml:space="preserve"> 1970-1980-х годов: Б. Окуджава, А. Галич, В. Высоцкий.</w:t>
      </w:r>
    </w:p>
    <w:p w:rsidR="003B259B" w:rsidRPr="003B259B" w:rsidRDefault="003B259B" w:rsidP="003B259B">
      <w:pPr>
        <w:ind w:left="720" w:hanging="11"/>
        <w:jc w:val="both"/>
      </w:pPr>
      <w:r w:rsidRPr="003B259B">
        <w:rPr>
          <w:bCs/>
          <w:i/>
        </w:rPr>
        <w:t>Теория литературы:</w:t>
      </w:r>
      <w:r w:rsidRPr="003B259B">
        <w:t xml:space="preserve"> 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3B259B" w:rsidRPr="003B259B" w:rsidRDefault="003B259B" w:rsidP="003B259B">
      <w:pPr>
        <w:ind w:firstLine="709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rPr>
          <w:b/>
          <w:bCs/>
        </w:rPr>
        <w:t xml:space="preserve"> </w:t>
      </w:r>
      <w:r w:rsidRPr="003B259B">
        <w:t>языковая пародийность, диалог, монолог.</w:t>
      </w:r>
    </w:p>
    <w:p w:rsidR="003B259B" w:rsidRPr="003B259B" w:rsidRDefault="003B259B" w:rsidP="003B259B">
      <w:pPr>
        <w:ind w:firstLine="708"/>
        <w:jc w:val="both"/>
      </w:pPr>
      <w:r w:rsidRPr="003B259B">
        <w:rPr>
          <w:b/>
          <w:i/>
        </w:rPr>
        <w:t>В.П. Астафьев:</w:t>
      </w:r>
      <w:r w:rsidRPr="003B259B">
        <w:t xml:space="preserve"> жизнь и творчество писателя. Анализ рассказа «Царь-рыба». Проза В.П. Астафьева. Анализ рассказа «Бабушкин праздник</w:t>
      </w:r>
      <w:proofErr w:type="gramStart"/>
      <w:r w:rsidRPr="003B259B">
        <w:t xml:space="preserve">»,   </w:t>
      </w:r>
      <w:proofErr w:type="gramEnd"/>
      <w:r w:rsidRPr="003B259B">
        <w:t xml:space="preserve">              повести «Пастух и пастушка». </w:t>
      </w:r>
    </w:p>
    <w:p w:rsidR="003B259B" w:rsidRPr="003B259B" w:rsidRDefault="003B259B" w:rsidP="003B259B">
      <w:pPr>
        <w:ind w:firstLine="709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rPr>
          <w:b/>
          <w:bCs/>
        </w:rPr>
        <w:t xml:space="preserve"> </w:t>
      </w:r>
      <w:r w:rsidRPr="003B259B">
        <w:t xml:space="preserve">новеллистический цикл, «натурфилософская» проза, </w:t>
      </w:r>
      <w:proofErr w:type="spellStart"/>
      <w:r w:rsidRPr="003B259B">
        <w:t>автобиографизм</w:t>
      </w:r>
      <w:proofErr w:type="spellEnd"/>
      <w:r w:rsidRPr="003B259B">
        <w:t xml:space="preserve">, </w:t>
      </w:r>
      <w:proofErr w:type="spellStart"/>
      <w:r w:rsidRPr="003B259B">
        <w:t>исповедальность</w:t>
      </w:r>
      <w:proofErr w:type="spellEnd"/>
      <w:r w:rsidRPr="003B259B">
        <w:t xml:space="preserve"> прозы. </w:t>
      </w:r>
    </w:p>
    <w:p w:rsidR="003B259B" w:rsidRPr="003B259B" w:rsidRDefault="003B259B" w:rsidP="003B259B">
      <w:pPr>
        <w:ind w:left="720"/>
        <w:jc w:val="both"/>
      </w:pPr>
      <w:r w:rsidRPr="003B259B">
        <w:rPr>
          <w:b/>
          <w:i/>
        </w:rPr>
        <w:t>В.Г. Распутин</w:t>
      </w:r>
      <w:r w:rsidRPr="003B259B">
        <w:t xml:space="preserve">: жизнь и творчество писателя. Особенности сюжетов и проблематики прозы писателя. </w:t>
      </w:r>
    </w:p>
    <w:p w:rsidR="003B259B" w:rsidRPr="003B259B" w:rsidRDefault="003B259B" w:rsidP="003B259B">
      <w:pPr>
        <w:ind w:left="720"/>
        <w:jc w:val="both"/>
      </w:pPr>
      <w:r w:rsidRPr="003B259B">
        <w:rPr>
          <w:b/>
          <w:i/>
        </w:rPr>
        <w:t>А</w:t>
      </w:r>
      <w:r w:rsidRPr="003B259B">
        <w:rPr>
          <w:b/>
        </w:rPr>
        <w:t>.И. Солженицын:</w:t>
      </w:r>
      <w:r w:rsidRPr="003B259B">
        <w:t xml:space="preserve"> жизнь и творчество писателя. Опыт художественного исследования «Архипелаг ГУЛАГ».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3B259B" w:rsidRPr="003B259B" w:rsidRDefault="003B259B" w:rsidP="003B259B">
      <w:pPr>
        <w:jc w:val="both"/>
        <w:rPr>
          <w:bCs/>
        </w:rPr>
      </w:pPr>
      <w:r w:rsidRPr="003B259B">
        <w:rPr>
          <w:bCs/>
          <w:i/>
        </w:rPr>
        <w:t xml:space="preserve">            Развитие речи: </w:t>
      </w:r>
      <w:r w:rsidRPr="003B259B">
        <w:rPr>
          <w:bCs/>
        </w:rPr>
        <w:t>творческая работа по творчеству А.И. Солженицына.</w:t>
      </w:r>
    </w:p>
    <w:p w:rsidR="003B259B" w:rsidRPr="003B259B" w:rsidRDefault="003B259B" w:rsidP="003B259B">
      <w:pPr>
        <w:ind w:firstLine="709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rPr>
          <w:b/>
          <w:bCs/>
        </w:rPr>
        <w:t xml:space="preserve"> </w:t>
      </w:r>
      <w:r w:rsidRPr="003B259B">
        <w:t>тип</w:t>
      </w:r>
      <w:r w:rsidRPr="003B259B">
        <w:rPr>
          <w:rFonts w:ascii="Courier New" w:hAnsi="Courier New" w:cs="Courier New"/>
          <w:sz w:val="20"/>
          <w:szCs w:val="20"/>
        </w:rPr>
        <w:t xml:space="preserve"> </w:t>
      </w:r>
      <w:r w:rsidRPr="003B259B">
        <w:t xml:space="preserve">героя-праведника, </w:t>
      </w:r>
      <w:proofErr w:type="spellStart"/>
      <w:r w:rsidRPr="003B259B">
        <w:t>двуединство</w:t>
      </w:r>
      <w:proofErr w:type="spellEnd"/>
      <w:r w:rsidRPr="003B259B">
        <w:t xml:space="preserve"> автора и героя. </w:t>
      </w:r>
    </w:p>
    <w:p w:rsidR="003B259B" w:rsidRPr="003B259B" w:rsidRDefault="003B259B" w:rsidP="003B259B">
      <w:pPr>
        <w:jc w:val="both"/>
        <w:rPr>
          <w:b/>
          <w:bCs/>
        </w:rPr>
      </w:pPr>
      <w:r w:rsidRPr="003B259B">
        <w:t xml:space="preserve">            </w:t>
      </w:r>
      <w:r w:rsidRPr="003B259B">
        <w:rPr>
          <w:b/>
          <w:bCs/>
        </w:rPr>
        <w:t>Новейшая литература 1980-1990-х годов 20 и начала 21 веков (2 часа)</w:t>
      </w:r>
    </w:p>
    <w:p w:rsidR="003B259B" w:rsidRPr="003B259B" w:rsidRDefault="003B259B" w:rsidP="003B259B">
      <w:pPr>
        <w:ind w:left="720"/>
        <w:jc w:val="both"/>
        <w:rPr>
          <w:bCs/>
        </w:rPr>
      </w:pPr>
      <w:r w:rsidRPr="003B259B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И.А. Бродского. Современная литературная ситуация: реальность и перспективы «На смерть Жукова», «Конец прекрасной эпохи», «Рождественский романс». </w:t>
      </w:r>
    </w:p>
    <w:p w:rsidR="003B259B" w:rsidRPr="003B259B" w:rsidRDefault="003B259B" w:rsidP="003B259B">
      <w:pPr>
        <w:ind w:left="720"/>
        <w:jc w:val="both"/>
      </w:pPr>
      <w:r w:rsidRPr="003B259B">
        <w:rPr>
          <w:bCs/>
          <w:i/>
        </w:rPr>
        <w:t>Теория литературы</w:t>
      </w:r>
      <w:r w:rsidRPr="003B259B">
        <w:rPr>
          <w:bCs/>
        </w:rPr>
        <w:t>:</w:t>
      </w:r>
      <w:r w:rsidRPr="003B259B">
        <w:rPr>
          <w:b/>
          <w:bCs/>
        </w:rPr>
        <w:t xml:space="preserve"> </w:t>
      </w:r>
      <w:r w:rsidRPr="003B259B">
        <w:t xml:space="preserve">«жестокий» реализм, виртуальность, фэнтези, ремейк, ироническая поэзия, эссеизм. </w:t>
      </w:r>
    </w:p>
    <w:p w:rsidR="003B259B" w:rsidRPr="003B259B" w:rsidRDefault="003B259B" w:rsidP="003B259B">
      <w:pPr>
        <w:jc w:val="both"/>
        <w:rPr>
          <w:b/>
          <w:bCs/>
        </w:rPr>
      </w:pPr>
      <w:r w:rsidRPr="003B259B">
        <w:rPr>
          <w:bCs/>
        </w:rPr>
        <w:t xml:space="preserve">           </w:t>
      </w:r>
      <w:r w:rsidRPr="003B259B">
        <w:rPr>
          <w:b/>
          <w:bCs/>
        </w:rPr>
        <w:t>Обобщение и систематизация изученного по теме: «Литература 19 века» (7 часов).</w:t>
      </w:r>
    </w:p>
    <w:p w:rsidR="003B259B" w:rsidRPr="003B259B" w:rsidRDefault="003B259B" w:rsidP="003B259B">
      <w:pPr>
        <w:ind w:left="720"/>
        <w:jc w:val="both"/>
        <w:rPr>
          <w:bCs/>
        </w:rPr>
      </w:pPr>
      <w:r w:rsidRPr="003B259B">
        <w:rPr>
          <w:bCs/>
        </w:rPr>
        <w:t>А.С. Пушкин. Очерк жизни и творчества: «Погасло дневное светило», «Свободы сеятель пустынный», «Подражание Корану», «Безумных лет угасшее веселье», «Вновь я посетил…», «Пиковая дама», «Медный всадник».</w:t>
      </w:r>
    </w:p>
    <w:p w:rsidR="003B259B" w:rsidRPr="003B259B" w:rsidRDefault="003B259B" w:rsidP="003B259B">
      <w:pPr>
        <w:ind w:left="720"/>
        <w:jc w:val="both"/>
        <w:rPr>
          <w:bCs/>
        </w:rPr>
      </w:pPr>
      <w:r w:rsidRPr="003B259B">
        <w:rPr>
          <w:bCs/>
        </w:rPr>
        <w:t>М.Ю. Лермонтов. Очерк жизни и творчества: «Как часто пестрою толпою</w:t>
      </w:r>
      <w:r w:rsidRPr="003B259B">
        <w:t xml:space="preserve"> окружен», «Сон», «</w:t>
      </w:r>
      <w:proofErr w:type="spellStart"/>
      <w:r w:rsidRPr="003B259B">
        <w:t>Валерик</w:t>
      </w:r>
      <w:proofErr w:type="spellEnd"/>
      <w:r w:rsidRPr="003B259B">
        <w:t>», «Выхожу я один на дорогу</w:t>
      </w:r>
      <w:r w:rsidRPr="003B259B">
        <w:rPr>
          <w:bCs/>
        </w:rPr>
        <w:t>», «Маскарад», «Демон».</w:t>
      </w:r>
    </w:p>
    <w:p w:rsidR="003B259B" w:rsidRPr="003B259B" w:rsidRDefault="003B259B" w:rsidP="003B259B">
      <w:pPr>
        <w:ind w:left="720"/>
        <w:jc w:val="both"/>
      </w:pPr>
      <w:r w:rsidRPr="003B259B">
        <w:rPr>
          <w:bCs/>
          <w:i/>
        </w:rPr>
        <w:t>Обобщение и систематизация изученного за курс 11 класса.</w:t>
      </w:r>
    </w:p>
    <w:p w:rsidR="003B259B" w:rsidRPr="003B259B" w:rsidRDefault="003B259B" w:rsidP="003B259B">
      <w:pPr>
        <w:jc w:val="both"/>
      </w:pPr>
    </w:p>
    <w:p w:rsidR="00B64E5C" w:rsidRDefault="00B64E5C" w:rsidP="0007444A">
      <w:pPr>
        <w:jc w:val="both"/>
      </w:pPr>
      <w:bookmarkStart w:id="0" w:name="_GoBack"/>
      <w:bookmarkEnd w:id="0"/>
    </w:p>
    <w:sectPr w:rsidR="00B64E5C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3B259B"/>
    <w:rsid w:val="004F1F89"/>
    <w:rsid w:val="006222E7"/>
    <w:rsid w:val="00633568"/>
    <w:rsid w:val="00814A2E"/>
    <w:rsid w:val="00873039"/>
    <w:rsid w:val="00977652"/>
    <w:rsid w:val="00A11F27"/>
    <w:rsid w:val="00B64E5C"/>
    <w:rsid w:val="00BC0ECD"/>
    <w:rsid w:val="00BD2334"/>
    <w:rsid w:val="00C14538"/>
    <w:rsid w:val="00C25299"/>
    <w:rsid w:val="00C52657"/>
    <w:rsid w:val="00D1474F"/>
    <w:rsid w:val="00DC6A9F"/>
    <w:rsid w:val="00F92C19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894E"/>
  <w15:docId w15:val="{C18C5B81-0031-4AF4-83CD-5935949E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69E5A-411D-4470-8D80-EC90D847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15</cp:revision>
  <dcterms:created xsi:type="dcterms:W3CDTF">2019-10-15T15:53:00Z</dcterms:created>
  <dcterms:modified xsi:type="dcterms:W3CDTF">2019-12-23T15:20:00Z</dcterms:modified>
</cp:coreProperties>
</file>