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2A" w:rsidRDefault="00BE582A" w:rsidP="00BE58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Аннотация к рабочей программе по биологии, 7-8 класс</w:t>
      </w:r>
    </w:p>
    <w:bookmarkEnd w:id="0"/>
    <w:p w:rsidR="00BE582A" w:rsidRDefault="00BE582A" w:rsidP="00BE58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582A" w:rsidRDefault="00BE582A" w:rsidP="00BE582A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Рабочая программа по предмету «Биология» составлена в соответствии с 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программой для </w:t>
      </w:r>
      <w:r>
        <w:rPr>
          <w:rFonts w:ascii="Times New Roman" w:hAnsi="Times New Roman" w:cs="Times New Roman"/>
          <w:sz w:val="20"/>
          <w:szCs w:val="20"/>
        </w:rPr>
        <w:t>специальных (коррекционных) образовательных учреждений VIII вида: 5-9 кл.: В 2 сб. / Под ред. В.В. Ворон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ковой. — М.: Гуманитар. изд. центр ВЛАД ОС, 2011. к предметной линии учебников по Биологии: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sz w:val="20"/>
          <w:szCs w:val="20"/>
        </w:rPr>
        <w:t xml:space="preserve"> вида/ Клепинина З.А. Биология. Растения. Бактерии.Грибы. 7 класс: учеб.для спец.(коррекц.) образоват.учреждений </w:t>
      </w:r>
      <w:r>
        <w:rPr>
          <w:rFonts w:ascii="Times New Roman" w:hAnsi="Times New Roman" w:cs="Times New Roman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sz w:val="20"/>
          <w:szCs w:val="20"/>
        </w:rPr>
        <w:t xml:space="preserve"> вида/ З.А.Клепинина – 7-е изд. – М.: Просвещение, 2013, - 224 с.,Никишов А.И. Биология.Животне 6 учеб. Для уч – ся 8 кл. общеобразоват. Учреждений /А.И.Никишов, И.Х. Шарова, - М.: Гуманитар. Изд. Центр ВЛАДОС, 2012 – 264 с.</w:t>
      </w:r>
    </w:p>
    <w:p w:rsidR="00BE582A" w:rsidRDefault="0003219F" w:rsidP="00BE58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учебном плане МАОУ «Прииртышская СОШ» на изучение биологии отводится 1 час, 34 часа в год.</w:t>
      </w: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Планируемые результаты освоения учебного предмета:</w:t>
      </w: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4841" w:type="pct"/>
        <w:tblInd w:w="0" w:type="dxa"/>
        <w:tblLook w:val="04A0"/>
      </w:tblPr>
      <w:tblGrid>
        <w:gridCol w:w="3649"/>
        <w:gridCol w:w="5618"/>
      </w:tblGrid>
      <w:tr w:rsidR="00BE582A" w:rsidTr="00BE582A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2A" w:rsidRDefault="00BE5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Учащиеся должны знать: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2A" w:rsidRDefault="00BE5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Учащиеся должны уметь:</w:t>
            </w:r>
          </w:p>
        </w:tc>
      </w:tr>
      <w:tr w:rsidR="00BE582A" w:rsidTr="00BE582A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2A" w:rsidRDefault="00BE5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 класс</w:t>
            </w:r>
          </w:p>
        </w:tc>
      </w:tr>
      <w:tr w:rsidR="00BE582A" w:rsidTr="00BE582A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- 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азвание некоторых бактерий, грибов, а также растений из их основных групп: мхов, папоротников, голосеменных и цветковых, строение и общебиологические особенности цветковых растений; разницу цветков и соцветий;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некоторые биологические особенности, а также приемы возделывания наиболее распространенных сельскохозяйственных растений, особенно местных;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разницу ядовитых и съедобных грибов; знать вред бактерий и способы предохранения от заражения ими.</w:t>
            </w:r>
          </w:p>
          <w:p w:rsidR="00BE582A" w:rsidRDefault="00BE58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- отличать цветковые растения от других групп (мхов, папоротников, голосеменных)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приводить примеры растений некоторых групп (бобовых, сложноцветных, розоцветных)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различать органы у цветкового растения (цветок, лист, стебель, корень)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различать однодольные и двудольные растения по строению корней, жилкованию листьев, плодов и семян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приводить примеры однодольных и двудольных растений;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выращивать некоторые цветочно – декоративные растения (в саду и дома)</w:t>
            </w:r>
          </w:p>
          <w:p w:rsidR="00BE582A" w:rsidRDefault="00BE582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различать грибы и растения</w:t>
            </w:r>
          </w:p>
          <w:p w:rsidR="00BE582A" w:rsidRDefault="00BE582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E582A" w:rsidRDefault="00BE58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Содержание учебного курса</w:t>
      </w: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7 класс</w:t>
      </w: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ВВЕДЕНИЕ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Многообразие живой природы. Цветковые и бесцветковые растения. Значение растений в природе.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РАСТЕНИЕ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ОБЩЕЕ ЗНАКОМСТВО С ЦВЕТКОВЫМИ РАСТЕНИЯМИ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Общее понятие об органах цветкового растения: цветок, стебель, лист корень. Подземные и надземные органы цветкового растения. Корни и корневые системы, стебель, лист, цветок. Растение – целостный организм.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ЦВЕТКОВЫХ РАСТЕНИЙ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Особенности строения. Деление цветковых на однодольные и двудольные.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Характерные особенности и различия.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Морфологический анализ растения.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Однодольные растения: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Злаки, Лилейные, цветочно – декоративные лилейные.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Двудольные растения: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Пасленовые, Бобовые, Розоцветные, Сложноцветные.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Биологические особенности сада.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БЕСЦВЕТКОВЫХ РАСТЕНИЙ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Голосеменные, папоротники, мхи. Охрана растительного мира.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Бактерии. Грибы. Охрана растительного мира.</w:t>
      </w:r>
    </w:p>
    <w:p w:rsidR="00375C03" w:rsidRDefault="00375C03"/>
    <w:sectPr w:rsidR="00375C03" w:rsidSect="009E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C48"/>
    <w:multiLevelType w:val="multilevel"/>
    <w:tmpl w:val="C10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47D7E"/>
    <w:multiLevelType w:val="multilevel"/>
    <w:tmpl w:val="16F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4C55"/>
    <w:rsid w:val="0003219F"/>
    <w:rsid w:val="000C4C55"/>
    <w:rsid w:val="00375C03"/>
    <w:rsid w:val="009E664E"/>
    <w:rsid w:val="00BE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8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+ Полужирный"/>
    <w:basedOn w:val="a0"/>
    <w:rsid w:val="00BE582A"/>
  </w:style>
  <w:style w:type="table" w:styleId="a5">
    <w:name w:val="Table Grid"/>
    <w:basedOn w:val="a1"/>
    <w:uiPriority w:val="59"/>
    <w:rsid w:val="00BE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2020-01-14T06:27:00Z</dcterms:created>
  <dcterms:modified xsi:type="dcterms:W3CDTF">2020-01-27T13:01:00Z</dcterms:modified>
</cp:coreProperties>
</file>