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B6" w:rsidRDefault="006803B6" w:rsidP="006803B6">
      <w:pPr>
        <w:pStyle w:val="aa"/>
        <w:jc w:val="center"/>
        <w:rPr>
          <w:b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</w:p>
    <w:p w:rsidR="0003423A" w:rsidRPr="0003423A" w:rsidRDefault="009D4917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05975" cy="1695450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Pr="0003423A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4917" w:rsidRDefault="009D4917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9D4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lastRenderedPageBreak/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393D6D">
        <w:rPr>
          <w:b/>
        </w:rPr>
        <w:t xml:space="preserve"> освоения учебного предмета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6659">
        <w:rPr>
          <w:rFonts w:ascii="Times New Roman" w:hAnsi="Times New Roman" w:cs="Times New Roman"/>
          <w:sz w:val="24"/>
          <w:szCs w:val="24"/>
        </w:rPr>
        <w:t xml:space="preserve">пределять в прослушанном музыкальном произведении его главные выразительные </w:t>
      </w:r>
      <w:proofErr w:type="gramStart"/>
      <w:r w:rsidRPr="00886659">
        <w:rPr>
          <w:rFonts w:ascii="Times New Roman" w:hAnsi="Times New Roman" w:cs="Times New Roman"/>
          <w:sz w:val="24"/>
          <w:szCs w:val="24"/>
        </w:rPr>
        <w:t>средства-ритм</w:t>
      </w:r>
      <w:proofErr w:type="gramEnd"/>
      <w:r w:rsidRPr="00886659">
        <w:rPr>
          <w:rFonts w:ascii="Times New Roman" w:hAnsi="Times New Roman" w:cs="Times New Roman"/>
          <w:sz w:val="24"/>
          <w:szCs w:val="24"/>
        </w:rPr>
        <w:t>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</w:t>
      </w:r>
      <w:proofErr w:type="gramStart"/>
      <w:r w:rsidRPr="0088665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86659">
        <w:rPr>
          <w:rFonts w:ascii="Times New Roman" w:hAnsi="Times New Roman" w:cs="Times New Roman"/>
          <w:sz w:val="24"/>
          <w:szCs w:val="24"/>
        </w:rPr>
        <w:t>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 xml:space="preserve">исполнять одно </w:t>
      </w:r>
      <w:proofErr w:type="spellStart"/>
      <w:proofErr w:type="gramStart"/>
      <w:r w:rsidRPr="00886659">
        <w:rPr>
          <w:rFonts w:ascii="Times New Roman" w:hAnsi="Times New Roman" w:cs="Times New Roman"/>
          <w:sz w:val="24"/>
          <w:szCs w:val="24"/>
        </w:rPr>
        <w:t>одно-двухголосное</w:t>
      </w:r>
      <w:proofErr w:type="spellEnd"/>
      <w:proofErr w:type="gramEnd"/>
      <w:r w:rsidRPr="00886659">
        <w:rPr>
          <w:rFonts w:ascii="Times New Roman" w:hAnsi="Times New Roman" w:cs="Times New Roman"/>
          <w:sz w:val="24"/>
          <w:szCs w:val="24"/>
        </w:rPr>
        <w:t xml:space="preserve">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886659">
        <w:rPr>
          <w:rFonts w:ascii="Times New Roman" w:hAnsi="Times New Roman" w:cs="Times New Roman"/>
          <w:sz w:val="24"/>
          <w:szCs w:val="24"/>
        </w:rPr>
        <w:t>остинатный</w:t>
      </w:r>
      <w:proofErr w:type="spellEnd"/>
      <w:r w:rsidRPr="00886659">
        <w:rPr>
          <w:rFonts w:ascii="Times New Roman" w:hAnsi="Times New Roman" w:cs="Times New Roman"/>
          <w:sz w:val="24"/>
          <w:szCs w:val="24"/>
        </w:rPr>
        <w:t xml:space="preserve">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приемы развития одного образа, приемы взаимодействия  нескольких образов в музыкальном </w:t>
            </w:r>
            <w:proofErr w:type="spellStart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Start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>кой и условием  исполнения   -  вокальное  и инструментальное</w:t>
      </w:r>
      <w:proofErr w:type="gramStart"/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</w:t>
      </w:r>
      <w:proofErr w:type="gramEnd"/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>Ночной пейзаж</w:t>
      </w:r>
      <w:proofErr w:type="gramStart"/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установления связи  с жизнью и с другими  искусствами. Интонация как носитель смысла в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музыке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.</w:t>
      </w:r>
      <w:r w:rsidR="007D74B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D74B6">
        <w:rPr>
          <w:rFonts w:ascii="Times New Roman" w:hAnsi="Times New Roman" w:cs="Times New Roman"/>
          <w:sz w:val="24"/>
          <w:szCs w:val="24"/>
        </w:rPr>
        <w:t>.Гречанинов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proofErr w:type="gramStart"/>
      <w:r w:rsidR="00C840D5">
        <w:rPr>
          <w:rFonts w:ascii="Times New Roman" w:hAnsi="Times New Roman" w:cs="Times New Roman"/>
          <w:i/>
          <w:sz w:val="24"/>
          <w:szCs w:val="24"/>
        </w:rPr>
        <w:t>–р</w:t>
      </w:r>
      <w:proofErr w:type="gramEnd"/>
      <w:r w:rsidR="00C840D5">
        <w:rPr>
          <w:rFonts w:ascii="Times New Roman" w:hAnsi="Times New Roman" w:cs="Times New Roman"/>
          <w:i/>
          <w:sz w:val="24"/>
          <w:szCs w:val="24"/>
        </w:rPr>
        <w:t>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лирические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.</w:t>
      </w:r>
      <w:r w:rsidR="007D74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D74B6">
        <w:rPr>
          <w:rFonts w:ascii="Times New Roman" w:hAnsi="Times New Roman" w:cs="Times New Roman"/>
          <w:sz w:val="24"/>
          <w:szCs w:val="24"/>
        </w:rPr>
        <w:t>омансы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«Старый капрал», 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Берапже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, «Титулярный советник»на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>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Знакомство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шедеврами</w:t>
      </w:r>
      <w:proofErr w:type="gramStart"/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557C4A">
        <w:rPr>
          <w:rFonts w:ascii="Times New Roman" w:hAnsi="Times New Roman" w:cs="Times New Roman"/>
          <w:i/>
          <w:sz w:val="24"/>
          <w:szCs w:val="24"/>
        </w:rPr>
        <w:t>окальной</w:t>
      </w:r>
      <w:proofErr w:type="spellEnd"/>
      <w:r w:rsidR="00557C4A">
        <w:rPr>
          <w:rFonts w:ascii="Times New Roman" w:hAnsi="Times New Roman" w:cs="Times New Roman"/>
          <w:i/>
          <w:sz w:val="24"/>
          <w:szCs w:val="24"/>
        </w:rPr>
        <w:t xml:space="preserve">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>лины, лирические песни</w:t>
      </w:r>
      <w:proofErr w:type="gramStart"/>
      <w:r w:rsidR="000574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</w:t>
      </w:r>
      <w:proofErr w:type="gramStart"/>
      <w:r w:rsidR="0005746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лирические  песни.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Песни –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 xml:space="preserve">Романсами становятся только 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48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7148A">
        <w:rPr>
          <w:rFonts w:ascii="Times New Roman" w:hAnsi="Times New Roman" w:cs="Times New Roman"/>
          <w:sz w:val="24"/>
          <w:szCs w:val="24"/>
        </w:rPr>
        <w:t>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>о,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</w:t>
      </w:r>
      <w:proofErr w:type="spellStart"/>
      <w:r w:rsidR="00E7148A">
        <w:rPr>
          <w:rFonts w:ascii="Times New Roman" w:hAnsi="Times New Roman" w:cs="Times New Roman"/>
          <w:sz w:val="24"/>
          <w:szCs w:val="24"/>
        </w:rPr>
        <w:t>эпическии</w:t>
      </w:r>
      <w:proofErr w:type="spellEnd"/>
      <w:r w:rsidR="00E7148A">
        <w:rPr>
          <w:rFonts w:ascii="Times New Roman" w:hAnsi="Times New Roman" w:cs="Times New Roman"/>
          <w:sz w:val="24"/>
          <w:szCs w:val="24"/>
        </w:rPr>
        <w:t>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</w:t>
      </w:r>
      <w:proofErr w:type="gramStart"/>
      <w:r w:rsidR="00557C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>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proofErr w:type="gramStart"/>
      <w:r w:rsidR="00301E1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301E1C">
        <w:rPr>
          <w:rFonts w:ascii="Times New Roman" w:hAnsi="Times New Roman" w:cs="Times New Roman"/>
          <w:i/>
          <w:sz w:val="24"/>
          <w:szCs w:val="24"/>
        </w:rPr>
        <w:t xml:space="preserve">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</w:t>
      </w:r>
      <w:proofErr w:type="spellStart"/>
      <w:r w:rsidR="00301E1C">
        <w:rPr>
          <w:rFonts w:ascii="Times New Roman" w:hAnsi="Times New Roman" w:cs="Times New Roman"/>
          <w:i/>
          <w:sz w:val="24"/>
          <w:szCs w:val="24"/>
        </w:rPr>
        <w:t>р\усской</w:t>
      </w:r>
      <w:proofErr w:type="spellEnd"/>
      <w:r w:rsidR="00301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музыки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уховный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 xml:space="preserve">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 xml:space="preserve">а, никогда не отделяя техническую сторону исполнения от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</w:t>
      </w:r>
      <w:proofErr w:type="gramStart"/>
      <w:r w:rsidR="00CA0D63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.Кикта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Полифония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уга.Хорал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синтетическое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  В  нем  воедино  переплетены  различные  виды искусства:  литература, инструментально-симфоническая  музыка,  хореография, (танцоры-солисты,  кордебале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кинообраза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мюзикла, его истоки.  Знакомство  с мюзиклом  “Кошки” 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proofErr w:type="gramStart"/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ействующие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Обобщение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>Вечные темы искусства и жизни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</w:t>
      </w:r>
      <w:proofErr w:type="gramStart"/>
      <w:r w:rsidR="00DF6873">
        <w:rPr>
          <w:rFonts w:ascii="Times New Roman" w:hAnsi="Times New Roman" w:cs="Times New Roman"/>
          <w:sz w:val="24"/>
          <w:szCs w:val="24"/>
        </w:rPr>
        <w:t>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>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Музыкальные иллюстрации к повести А.С.Пушкина</w:t>
      </w:r>
      <w:proofErr w:type="gramStart"/>
      <w:r w:rsidR="00DF68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>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>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480F29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480F29">
        <w:rPr>
          <w:rFonts w:ascii="Times New Roman" w:hAnsi="Times New Roman" w:cs="Times New Roman"/>
          <w:sz w:val="24"/>
          <w:szCs w:val="24"/>
        </w:rPr>
        <w:t xml:space="preserve">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>ыкальная живопись »  П.И.Чайковского</w:t>
      </w:r>
      <w:proofErr w:type="gramStart"/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Вестсайдская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 история»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Л.Бернстайна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>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 xml:space="preserve">Опера «Орфей и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» К.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В.Глюка</w:t>
      </w:r>
      <w:proofErr w:type="gramStart"/>
      <w:r w:rsidR="00DE61CD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="00DE61CD">
        <w:rPr>
          <w:rFonts w:ascii="Times New Roman" w:hAnsi="Times New Roman" w:cs="Times New Roman"/>
          <w:i/>
          <w:sz w:val="24"/>
          <w:szCs w:val="24"/>
        </w:rPr>
        <w:t>пера.Рок-опера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>Образы киномузыки</w:t>
      </w:r>
      <w:proofErr w:type="gramStart"/>
      <w:r w:rsidR="00DE61CD">
        <w:rPr>
          <w:rFonts w:ascii="Times New Roman" w:hAnsi="Times New Roman" w:cs="Times New Roman"/>
          <w:b/>
          <w:i/>
          <w:sz w:val="24"/>
          <w:szCs w:val="24"/>
        </w:rPr>
        <w:t>.»</w:t>
      </w:r>
      <w:proofErr w:type="gramEnd"/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камерном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</w:t>
      </w:r>
      <w:proofErr w:type="gramStart"/>
      <w:r w:rsidR="00DE61CD" w:rsidRPr="00191B9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E61CD" w:rsidRPr="00191B99">
        <w:rPr>
          <w:rFonts w:ascii="Times New Roman" w:hAnsi="Times New Roman" w:cs="Times New Roman"/>
          <w:sz w:val="24"/>
          <w:szCs w:val="24"/>
        </w:rPr>
        <w:t>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Хрисаниди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Аедоницкий, слова 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Дубравин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Гюнт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С. Старобинский, слова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Вайнина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Сказание для симфонического оркестра (фрагменты).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Шехеразада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Абт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Музыкальных иллюстраций к повести А. </w:t>
      </w:r>
      <w:proofErr w:type="spellStart"/>
      <w:proofErr w:type="gramStart"/>
      <w:r w:rsidRPr="00E4477E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Штольберга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  перевод 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(фрагменты).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Фарджен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и Г.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Кружкова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nobis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pacem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Орфей и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Эвридика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Опера (фрагменты). К. </w:t>
      </w:r>
      <w:proofErr w:type="spellStart"/>
      <w:proofErr w:type="gramStart"/>
      <w:r w:rsidRPr="00E4477E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Мюзикл (фрагменты).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Хаммерстайна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Синенко, слова 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Граши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Джогин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Борисов-Мусатов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Добужинский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Г.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Баррабл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Гаузе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Лукьянец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Каччини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И.-С. Бах — Ш.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слова 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Шубарта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Для скрипки соло.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  <w:proofErr w:type="gramEnd"/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sz w:val="24"/>
          <w:szCs w:val="24"/>
        </w:rPr>
        <w:lastRenderedPageBreak/>
        <w:t>струнных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 xml:space="preserve">(фрагменты).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Лютославский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Бергамасской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«Реквиема». 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интерпритации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Пахмутова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Адлер,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B85AE5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pict>
          <v:line id="Line 2" o:spid="_x0000_s1026" style="position:absolute;z-index:251660288;visibility:visible;mso-position-horizontal-relative:margin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«Старинный сказ». П.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Корин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Борисов-Мусатов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Бурлюк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Ника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Самофракийская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Рояк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Меньков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Мууга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Руанский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гравюр.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Семернин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B666FC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  <w:r w:rsidR="006D2E8E">
              <w:rPr>
                <w:b/>
              </w:rPr>
              <w:t>,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«Фрески Софии Киевской» В. </w:t>
            </w:r>
            <w:proofErr w:type="spellStart"/>
            <w:r>
              <w:t>Кикта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</w:t>
            </w:r>
            <w:proofErr w:type="gramStart"/>
            <w:r>
              <w:t>Небесное</w:t>
            </w:r>
            <w:proofErr w:type="gramEnd"/>
            <w:r>
              <w:t xml:space="preserve">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3B5F93" w:rsidP="003B5F93">
            <w:pPr>
              <w:pStyle w:val="aa"/>
              <w:jc w:val="center"/>
            </w:pPr>
            <w:r>
              <w:rPr>
                <w:lang w:val="en-US"/>
              </w:rPr>
              <w:t>1</w:t>
            </w:r>
            <w:r w:rsidR="006D2E8E"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6D2E8E" w:rsidP="003B5F93">
            <w:pPr>
              <w:pStyle w:val="aa"/>
              <w:jc w:val="center"/>
            </w:pPr>
            <w: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 xml:space="preserve">«В печали весел, а в веселье </w:t>
            </w:r>
            <w:proofErr w:type="gramStart"/>
            <w:r w:rsidRPr="00A94E95">
              <w:rPr>
                <w:lang w:eastAsia="en-US"/>
              </w:rPr>
              <w:t>печален</w:t>
            </w:r>
            <w:proofErr w:type="gramEnd"/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proofErr w:type="spellStart"/>
            <w:r>
              <w:t>Вестсадская</w:t>
            </w:r>
            <w:proofErr w:type="spellEnd"/>
            <w:r>
              <w:t xml:space="preserve"> история</w:t>
            </w:r>
            <w:r w:rsidRPr="00A94E95">
              <w:t>»</w:t>
            </w:r>
            <w:r>
              <w:t xml:space="preserve"> Л. </w:t>
            </w:r>
            <w:proofErr w:type="spellStart"/>
            <w:r>
              <w:t>Бернстайна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</w:t>
            </w:r>
            <w:proofErr w:type="spellStart"/>
            <w:r>
              <w:rPr>
                <w:lang w:eastAsia="en-US"/>
              </w:rPr>
              <w:t>Эвридика</w:t>
            </w:r>
            <w:proofErr w:type="spellEnd"/>
            <w:r w:rsidRPr="00A94E95">
              <w:t>»</w:t>
            </w:r>
            <w:r>
              <w:t xml:space="preserve"> К.В. </w:t>
            </w:r>
            <w:proofErr w:type="spellStart"/>
            <w:r>
              <w:t>Глюка</w:t>
            </w:r>
            <w:proofErr w:type="spellEnd"/>
            <w:r>
              <w:t xml:space="preserve">. </w:t>
            </w:r>
            <w:proofErr w:type="spellStart"/>
            <w:r>
              <w:t>опера</w:t>
            </w:r>
            <w:proofErr w:type="gramStart"/>
            <w:r>
              <w:t>.Р</w:t>
            </w:r>
            <w:proofErr w:type="gramEnd"/>
            <w:r>
              <w:t>ок-опера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A3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B6604F" w:rsidTr="00B6604F">
        <w:trPr>
          <w:trHeight w:val="28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Планируемые предметные результаты</w:t>
            </w:r>
          </w:p>
        </w:tc>
      </w:tr>
      <w:tr w:rsidR="00B6604F" w:rsidTr="00B6604F">
        <w:trPr>
          <w:trHeight w:val="192"/>
          <w:jc w:val="center"/>
        </w:trPr>
        <w:tc>
          <w:tcPr>
            <w:tcW w:w="15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Удивительный мир музыкальных образов. </w:t>
            </w:r>
          </w:p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тацию замысла композитора. Владеть навыками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сполнение песен, напевание запомнившихся мелодий знакомых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 А.Гречанинов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Опера «Добрыня Никитич» (2-я Песня Алёши, Ария Марины, хор с пляской)</w:t>
            </w:r>
          </w:p>
        </w:tc>
      </w:tr>
      <w:tr w:rsidR="00B6604F" w:rsidTr="00B6604F">
        <w:trPr>
          <w:trHeight w:val="179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старинных романсов и песен русских композиторов.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художественной деятельности. Романсы «Старый капрал», на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Берапже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«Титулярный советник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на сл. А.Пушкина «Ночной зефир, струит эфир».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29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текстов различных стилей и жанров;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и мастерство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художественного вкуса.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Осознание своей этнической принадлежности, знание культуры своего </w:t>
            </w:r>
            <w:r>
              <w:rPr>
                <w:lang w:eastAsia="en-US"/>
              </w:rPr>
              <w:lastRenderedPageBreak/>
              <w:t>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  <w:proofErr w:type="gramEnd"/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Знакомство с вокальным стилем бельканто</w:t>
            </w:r>
            <w:r>
              <w:rPr>
                <w:bCs/>
                <w:i/>
              </w:rPr>
              <w:t xml:space="preserve">. </w:t>
            </w:r>
            <w:r>
              <w:rPr>
                <w:bCs/>
              </w:rPr>
              <w:t>Освоение  вокального и инструментального жанров – баркаролы (песни на воде).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Музыкальные образы песен Ф.Шуберта, М.И. Глинки.</w:t>
            </w:r>
            <w:r>
              <w:rPr>
                <w:lang w:eastAsia="en-US"/>
              </w:rPr>
              <w:t xml:space="preserve"> Совершенствование художественного вкуса.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Народное искусство Древней Руси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Образы русской народной духовной музыки. Духовный концерт.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</w:t>
            </w:r>
            <w:proofErr w:type="spellStart"/>
            <w:r>
              <w:rPr>
                <w:lang w:eastAsia="en-US"/>
              </w:rPr>
              <w:t>партесное</w:t>
            </w:r>
            <w:proofErr w:type="spellEnd"/>
            <w:r>
              <w:rPr>
                <w:lang w:eastAsia="en-US"/>
              </w:rPr>
              <w:t xml:space="preserve"> пение и </w:t>
            </w:r>
            <w:proofErr w:type="spellStart"/>
            <w:r>
              <w:rPr>
                <w:lang w:eastAsia="en-US"/>
              </w:rPr>
              <w:t>акапелла</w:t>
            </w:r>
            <w:proofErr w:type="spellEnd"/>
            <w:r>
              <w:rPr>
                <w:lang w:eastAsia="en-US"/>
              </w:rPr>
              <w:t>, унисон, духовный концерт,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фреска, орнамент.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«Фрески Софии Киевской» В. </w:t>
            </w:r>
            <w:proofErr w:type="spellStart"/>
            <w:r>
              <w:t>Кикта</w:t>
            </w:r>
            <w:proofErr w:type="spellEnd"/>
            <w:r>
              <w:t>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виртуальное 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 Гаврилина. Молитва</w:t>
            </w:r>
            <w:r>
              <w:rPr>
                <w:i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к защитникам Родины.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</w:t>
            </w:r>
            <w:proofErr w:type="gramStart"/>
            <w:r>
              <w:t>Небесное</w:t>
            </w:r>
            <w:proofErr w:type="gramEnd"/>
            <w:r>
              <w:t xml:space="preserve"> и </w:t>
            </w:r>
            <w:r>
              <w:lastRenderedPageBreak/>
              <w:t>земное» в музыке И.С. Баха Полифония. Фуга. Хорал.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Формировать целостного мировоззрения, учитывающего культурное, </w:t>
            </w:r>
            <w:r>
              <w:rPr>
                <w:lang w:eastAsia="en-US"/>
              </w:rPr>
              <w:lastRenderedPageBreak/>
              <w:t>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Раздел 2. Мир образов камерной и симфонической музыки (18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Джаз – искусство  XX века.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 xml:space="preserve">ершвин, </w:t>
            </w:r>
            <w:proofErr w:type="spellStart"/>
            <w:r>
              <w:rPr>
                <w:lang w:eastAsia="en-US"/>
              </w:rPr>
              <w:t>Л.Армстронг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Д.Эллингтон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Вечные темы искусства и жизни.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музыка; Ознакомление с основными принципами развития музыкального произведения.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уважительного отношения к музыкальной культуре и ценностям другого народа;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Ночной пейзаж.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Воспитывать уважительное отношение к иному мнению, истории и культуре других народов; готовность и способность вести диалог с </w:t>
            </w:r>
            <w:r>
              <w:rPr>
                <w:lang w:eastAsia="en-US"/>
              </w:rPr>
              <w:lastRenderedPageBreak/>
              <w:t>другими людьми и достигать в нем взаимопонимания; этические чувства доброжелательности и эмоционально-нравственной отзывчивости, понимание чу</w:t>
            </w:r>
            <w:proofErr w:type="gramStart"/>
            <w:r>
              <w:rPr>
                <w:lang w:eastAsia="en-US"/>
              </w:rPr>
              <w:t>вств др</w:t>
            </w:r>
            <w:proofErr w:type="gramEnd"/>
            <w:r>
              <w:rPr>
                <w:lang w:eastAsia="en-US"/>
              </w:rPr>
              <w:t>угих людей и сопереживание им.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Космический пейзаж. Картинная галерея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индивидуальных творческих способностей обучающихся.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симфонической музыки. Г.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Свиридов.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Музыкальные иллюстрации к повести А.С.Пушкина.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Формирование коммуникативной, информационной, </w:t>
            </w:r>
            <w:proofErr w:type="spellStart"/>
            <w:r>
              <w:rPr>
                <w:lang w:eastAsia="en-US"/>
              </w:rPr>
              <w:t>социокультурной</w:t>
            </w:r>
            <w:proofErr w:type="spellEnd"/>
            <w:r>
              <w:rPr>
                <w:lang w:eastAsia="en-US"/>
              </w:rPr>
              <w:t xml:space="preserve"> компетенции, собственной позиции учащихся; воспитание нравственно-духовных ценностей: семья, долг, нравственный выбор; </w:t>
            </w:r>
            <w:proofErr w:type="gramEnd"/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Симфоническое развитие музыкальных образов.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«В печали весел, а в веселье </w:t>
            </w:r>
            <w:proofErr w:type="gramStart"/>
            <w:r>
              <w:rPr>
                <w:lang w:eastAsia="en-US"/>
              </w:rPr>
              <w:t>печален</w:t>
            </w:r>
            <w:proofErr w:type="gramEnd"/>
            <w:r>
              <w:rPr>
                <w:lang w:eastAsia="en-US"/>
              </w:rPr>
              <w:t>». Связь времён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19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Программная увертюра. Увертюра «Эгмонт». Л.Ван Бетховен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Воспитывать ответственное отношение к учению, готовность и способность к саморазвитию на основе мотивации к обучению и </w:t>
            </w:r>
            <w:proofErr w:type="spellStart"/>
            <w:r>
              <w:rPr>
                <w:lang w:eastAsia="en-US"/>
              </w:rPr>
              <w:t>познанию</w:t>
            </w:r>
            <w:proofErr w:type="gramStart"/>
            <w:r>
              <w:rPr>
                <w:lang w:eastAsia="en-US"/>
              </w:rPr>
              <w:t>;П</w:t>
            </w:r>
            <w:proofErr w:type="gramEnd"/>
            <w:r>
              <w:rPr>
                <w:lang w:eastAsia="en-US"/>
              </w:rPr>
              <w:t>ризнание</w:t>
            </w:r>
            <w:proofErr w:type="spellEnd"/>
            <w:r>
              <w:rPr>
                <w:lang w:eastAsia="en-US"/>
              </w:rPr>
              <w:t xml:space="preserve">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Увертюра-фантазия «Ромео и Джульетта» П.И.Чайковского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t>Мир музыкального театра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виртуальное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>
              <w:t>«</w:t>
            </w:r>
            <w:proofErr w:type="spellStart"/>
            <w:r>
              <w:t>Вестсадская</w:t>
            </w:r>
            <w:proofErr w:type="spellEnd"/>
            <w:r>
              <w:t xml:space="preserve"> история» Л. </w:t>
            </w:r>
            <w:proofErr w:type="spellStart"/>
            <w:r>
              <w:t>Бернстайна</w:t>
            </w:r>
            <w:proofErr w:type="spellEnd"/>
            <w: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>
              <w:t>«</w:t>
            </w:r>
            <w:r>
              <w:rPr>
                <w:lang w:eastAsia="en-US"/>
              </w:rPr>
              <w:t xml:space="preserve"> Орфей и </w:t>
            </w:r>
            <w:proofErr w:type="spellStart"/>
            <w:r>
              <w:rPr>
                <w:lang w:eastAsia="en-US"/>
              </w:rPr>
              <w:t>Эвридика</w:t>
            </w:r>
            <w:proofErr w:type="spellEnd"/>
            <w:r>
              <w:t xml:space="preserve">» К.В. </w:t>
            </w:r>
            <w:proofErr w:type="spellStart"/>
            <w:r>
              <w:t>Глюка</w:t>
            </w:r>
            <w:proofErr w:type="spellEnd"/>
            <w:r>
              <w:t xml:space="preserve">. </w:t>
            </w:r>
            <w:proofErr w:type="spellStart"/>
            <w:r>
              <w:t>опера</w:t>
            </w:r>
            <w:proofErr w:type="gramStart"/>
            <w:r>
              <w:t>.Р</w:t>
            </w:r>
            <w:proofErr w:type="gramEnd"/>
            <w:r>
              <w:t>ок-опера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  <w:proofErr w:type="gramEnd"/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«Ромео и Джульетта» в кино </w:t>
            </w:r>
            <w:r>
              <w:rPr>
                <w:lang w:val="en-US"/>
              </w:rPr>
              <w:t>xx</w:t>
            </w:r>
            <w:r w:rsidRPr="00B6604F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темы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«Мир образов и </w:t>
            </w:r>
            <w:r>
              <w:lastRenderedPageBreak/>
              <w:t xml:space="preserve">симфонической музыки». Исследовательский проект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конференция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коммуникативную компетентность в общении со сверстниками, взрослыми в процессе образовательной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6604F" w:rsidRDefault="00B6604F" w:rsidP="00B6604F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Pr="00DF1B07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604F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BE" w:rsidRDefault="000037BE" w:rsidP="00166F09">
      <w:pPr>
        <w:spacing w:after="0" w:line="240" w:lineRule="auto"/>
      </w:pPr>
      <w:r>
        <w:separator/>
      </w:r>
    </w:p>
  </w:endnote>
  <w:endnote w:type="continuationSeparator" w:id="0">
    <w:p w:rsidR="000037BE" w:rsidRDefault="000037BE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BE" w:rsidRDefault="000037BE" w:rsidP="00166F09">
      <w:pPr>
        <w:spacing w:after="0" w:line="240" w:lineRule="auto"/>
      </w:pPr>
      <w:r>
        <w:separator/>
      </w:r>
    </w:p>
  </w:footnote>
  <w:footnote w:type="continuationSeparator" w:id="0">
    <w:p w:rsidR="000037BE" w:rsidRDefault="000037BE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716C"/>
    <w:rsid w:val="000006FB"/>
    <w:rsid w:val="00002DD6"/>
    <w:rsid w:val="000037BE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06CCF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3D6D"/>
    <w:rsid w:val="003962EC"/>
    <w:rsid w:val="003A0327"/>
    <w:rsid w:val="003A0FF5"/>
    <w:rsid w:val="003A3B70"/>
    <w:rsid w:val="003B38A4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255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0A04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D2E8E"/>
    <w:rsid w:val="006E1490"/>
    <w:rsid w:val="006E3EE4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0C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4D48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D4917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36112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04F"/>
    <w:rsid w:val="00B665DD"/>
    <w:rsid w:val="00B666FC"/>
    <w:rsid w:val="00B67BBF"/>
    <w:rsid w:val="00B85AE5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4B10-F625-4A1C-B3C2-278B4B14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6684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17</cp:revision>
  <cp:lastPrinted>2019-11-27T04:09:00Z</cp:lastPrinted>
  <dcterms:created xsi:type="dcterms:W3CDTF">2019-11-24T05:51:00Z</dcterms:created>
  <dcterms:modified xsi:type="dcterms:W3CDTF">2020-10-04T20:09:00Z</dcterms:modified>
</cp:coreProperties>
</file>