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88" w:rsidRPr="000179D4" w:rsidRDefault="00311E88" w:rsidP="000179D4">
      <w:pPr>
        <w:ind w:firstLine="709"/>
        <w:jc w:val="center"/>
        <w:rPr>
          <w:b/>
        </w:rPr>
      </w:pPr>
    </w:p>
    <w:p w:rsidR="00311E88" w:rsidRPr="000179D4" w:rsidRDefault="00311E88" w:rsidP="000179D4">
      <w:pPr>
        <w:shd w:val="clear" w:color="auto" w:fill="FFFFFF"/>
        <w:jc w:val="center"/>
        <w:rPr>
          <w:b/>
          <w:bCs/>
        </w:rPr>
      </w:pPr>
      <w:r w:rsidRPr="000179D4">
        <w:rPr>
          <w:b/>
          <w:bCs/>
        </w:rPr>
        <w:t>Муниципальное автономное общеобразовательное учреждение</w:t>
      </w:r>
    </w:p>
    <w:p w:rsidR="00311E88" w:rsidRPr="000179D4" w:rsidRDefault="00311E88" w:rsidP="000179D4">
      <w:pPr>
        <w:shd w:val="clear" w:color="auto" w:fill="FFFFFF"/>
        <w:jc w:val="center"/>
        <w:rPr>
          <w:b/>
          <w:bCs/>
        </w:rPr>
      </w:pPr>
      <w:r w:rsidRPr="000179D4">
        <w:rPr>
          <w:b/>
          <w:bCs/>
        </w:rPr>
        <w:t xml:space="preserve"> «Прииртышская средняя общеобразовательная школа»</w:t>
      </w:r>
    </w:p>
    <w:p w:rsidR="00311E88" w:rsidRPr="000179D4" w:rsidRDefault="00311E88" w:rsidP="000179D4">
      <w:pPr>
        <w:shd w:val="clear" w:color="auto" w:fill="FFFFFF"/>
        <w:jc w:val="center"/>
        <w:rPr>
          <w:b/>
          <w:bCs/>
        </w:rPr>
      </w:pPr>
    </w:p>
    <w:p w:rsidR="00311E88" w:rsidRPr="000179D4" w:rsidRDefault="00311E88" w:rsidP="000179D4">
      <w:pPr>
        <w:shd w:val="clear" w:color="auto" w:fill="FFFFFF"/>
        <w:jc w:val="both"/>
        <w:rPr>
          <w:bCs/>
        </w:rPr>
      </w:pPr>
    </w:p>
    <w:p w:rsidR="00311E88" w:rsidRPr="000179D4" w:rsidRDefault="000179D4" w:rsidP="000179D4">
      <w:pPr>
        <w:shd w:val="clear" w:color="auto" w:fill="FFFFFF"/>
        <w:jc w:val="center"/>
        <w:rPr>
          <w:b/>
          <w:bCs/>
        </w:rPr>
      </w:pPr>
      <w:r w:rsidRPr="000179D4">
        <w:rPr>
          <w:bCs/>
        </w:rPr>
        <w:drawing>
          <wp:inline distT="0" distB="0" distL="0" distR="0">
            <wp:extent cx="9251950" cy="1604140"/>
            <wp:effectExtent l="19050" t="0" r="6350" b="0"/>
            <wp:docPr id="5"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0" cy="1604140"/>
                    </a:xfrm>
                    <a:prstGeom prst="rect">
                      <a:avLst/>
                    </a:prstGeom>
                    <a:noFill/>
                    <a:ln>
                      <a:noFill/>
                    </a:ln>
                  </pic:spPr>
                </pic:pic>
              </a:graphicData>
            </a:graphic>
          </wp:inline>
        </w:drawing>
      </w:r>
    </w:p>
    <w:p w:rsidR="00311E88" w:rsidRPr="000179D4" w:rsidRDefault="00311E88" w:rsidP="000179D4">
      <w:pPr>
        <w:shd w:val="clear" w:color="auto" w:fill="FFFFFF"/>
        <w:jc w:val="center"/>
        <w:rPr>
          <w:b/>
          <w:bCs/>
        </w:rPr>
      </w:pPr>
    </w:p>
    <w:p w:rsidR="00311E88" w:rsidRPr="000179D4" w:rsidRDefault="00311E88" w:rsidP="000179D4">
      <w:pPr>
        <w:shd w:val="clear" w:color="auto" w:fill="FFFFFF"/>
        <w:jc w:val="center"/>
        <w:rPr>
          <w:b/>
          <w:bCs/>
        </w:rPr>
      </w:pPr>
      <w:r w:rsidRPr="000179D4">
        <w:rPr>
          <w:b/>
          <w:bCs/>
        </w:rPr>
        <w:t>РАБОЧАЯ ПРОГРАММА</w:t>
      </w:r>
    </w:p>
    <w:p w:rsidR="00311E88" w:rsidRPr="000179D4" w:rsidRDefault="00311E88" w:rsidP="000179D4">
      <w:pPr>
        <w:shd w:val="clear" w:color="auto" w:fill="FFFFFF"/>
        <w:jc w:val="center"/>
        <w:rPr>
          <w:bCs/>
        </w:rPr>
      </w:pPr>
      <w:r w:rsidRPr="000179D4">
        <w:rPr>
          <w:bCs/>
        </w:rPr>
        <w:t xml:space="preserve"> по биологии</w:t>
      </w:r>
    </w:p>
    <w:p w:rsidR="00311E88" w:rsidRPr="000179D4" w:rsidRDefault="00311E88" w:rsidP="000179D4">
      <w:pPr>
        <w:shd w:val="clear" w:color="auto" w:fill="FFFFFF"/>
        <w:jc w:val="center"/>
        <w:rPr>
          <w:bCs/>
        </w:rPr>
      </w:pPr>
      <w:r w:rsidRPr="000179D4">
        <w:rPr>
          <w:bCs/>
        </w:rPr>
        <w:t xml:space="preserve">для 10 </w:t>
      </w:r>
      <w:r w:rsidR="000179D4">
        <w:rPr>
          <w:bCs/>
        </w:rPr>
        <w:t>класса</w:t>
      </w:r>
    </w:p>
    <w:p w:rsidR="00311E88" w:rsidRPr="000179D4" w:rsidRDefault="00311E88" w:rsidP="000179D4">
      <w:pPr>
        <w:shd w:val="clear" w:color="auto" w:fill="FFFFFF"/>
        <w:jc w:val="center"/>
        <w:rPr>
          <w:bCs/>
        </w:rPr>
      </w:pPr>
      <w:r w:rsidRPr="000179D4">
        <w:rPr>
          <w:bCs/>
        </w:rPr>
        <w:t>на 2019-2020 учебный год</w:t>
      </w:r>
    </w:p>
    <w:p w:rsidR="00311E88" w:rsidRPr="000179D4" w:rsidRDefault="00311E88" w:rsidP="000179D4">
      <w:pPr>
        <w:shd w:val="clear" w:color="auto" w:fill="FFFFFF"/>
        <w:jc w:val="center"/>
        <w:rPr>
          <w:b/>
          <w:bCs/>
        </w:rPr>
      </w:pPr>
    </w:p>
    <w:p w:rsidR="00311E88" w:rsidRPr="000179D4" w:rsidRDefault="00311E88" w:rsidP="000179D4">
      <w:pPr>
        <w:shd w:val="clear" w:color="auto" w:fill="FFFFFF"/>
        <w:jc w:val="center"/>
        <w:rPr>
          <w:bCs/>
        </w:rPr>
      </w:pPr>
    </w:p>
    <w:p w:rsidR="00311E88" w:rsidRPr="000179D4" w:rsidRDefault="00311E88" w:rsidP="000179D4">
      <w:pPr>
        <w:shd w:val="clear" w:color="auto" w:fill="FFFFFF"/>
        <w:jc w:val="center"/>
        <w:rPr>
          <w:bCs/>
        </w:rPr>
      </w:pPr>
    </w:p>
    <w:p w:rsidR="00311E88" w:rsidRPr="000179D4" w:rsidRDefault="00311E88" w:rsidP="000179D4">
      <w:pPr>
        <w:shd w:val="clear" w:color="auto" w:fill="FFFFFF"/>
        <w:jc w:val="center"/>
        <w:rPr>
          <w:b/>
          <w:bCs/>
        </w:rPr>
      </w:pPr>
    </w:p>
    <w:p w:rsidR="00311E88" w:rsidRPr="000179D4" w:rsidRDefault="00311E88" w:rsidP="000179D4">
      <w:pPr>
        <w:shd w:val="clear" w:color="auto" w:fill="FFFFFF"/>
        <w:rPr>
          <w:b/>
          <w:bCs/>
        </w:rPr>
      </w:pPr>
    </w:p>
    <w:p w:rsidR="00311E88" w:rsidRPr="000179D4" w:rsidRDefault="00311E88" w:rsidP="000179D4">
      <w:pPr>
        <w:shd w:val="clear" w:color="auto" w:fill="FFFFFF"/>
        <w:tabs>
          <w:tab w:val="left" w:pos="195"/>
          <w:tab w:val="right" w:pos="14900"/>
        </w:tabs>
        <w:rPr>
          <w:bCs/>
        </w:rPr>
      </w:pPr>
      <w:r w:rsidRPr="000179D4">
        <w:rPr>
          <w:bCs/>
        </w:rPr>
        <w:t xml:space="preserve">Планирование составлено в соответствии </w:t>
      </w:r>
      <w:r w:rsidRPr="000179D4">
        <w:rPr>
          <w:bCs/>
        </w:rPr>
        <w:tab/>
      </w:r>
    </w:p>
    <w:p w:rsidR="00311E88" w:rsidRPr="000179D4" w:rsidRDefault="00311E88" w:rsidP="000179D4">
      <w:pPr>
        <w:shd w:val="clear" w:color="auto" w:fill="FFFFFF"/>
        <w:tabs>
          <w:tab w:val="left" w:pos="210"/>
          <w:tab w:val="right" w:pos="14900"/>
        </w:tabs>
        <w:rPr>
          <w:bCs/>
        </w:rPr>
      </w:pPr>
      <w:r w:rsidRPr="000179D4">
        <w:rPr>
          <w:bCs/>
        </w:rPr>
        <w:t>ФГОС ООО</w:t>
      </w:r>
      <w:r w:rsidRPr="000179D4">
        <w:rPr>
          <w:bCs/>
        </w:rPr>
        <w:tab/>
      </w:r>
    </w:p>
    <w:p w:rsidR="00311E88" w:rsidRPr="000179D4" w:rsidRDefault="00311E88" w:rsidP="000179D4">
      <w:pPr>
        <w:shd w:val="clear" w:color="auto" w:fill="FFFFFF"/>
        <w:jc w:val="right"/>
        <w:rPr>
          <w:bCs/>
        </w:rPr>
      </w:pPr>
    </w:p>
    <w:p w:rsidR="00311E88" w:rsidRPr="000179D4" w:rsidRDefault="00311E88" w:rsidP="000179D4">
      <w:pPr>
        <w:jc w:val="right"/>
      </w:pPr>
      <w:r w:rsidRPr="000179D4">
        <w:t xml:space="preserve">Составитель программы: </w:t>
      </w:r>
      <w:proofErr w:type="spellStart"/>
      <w:r w:rsidRPr="000179D4">
        <w:t>Барсукова</w:t>
      </w:r>
      <w:proofErr w:type="spellEnd"/>
      <w:r w:rsidRPr="000179D4">
        <w:t xml:space="preserve"> Ю.О.,</w:t>
      </w:r>
    </w:p>
    <w:p w:rsidR="00311E88" w:rsidRPr="000179D4" w:rsidRDefault="00311E88" w:rsidP="000179D4">
      <w:pPr>
        <w:jc w:val="right"/>
        <w:rPr>
          <w:rStyle w:val="a6"/>
          <w:i w:val="0"/>
        </w:rPr>
      </w:pPr>
      <w:r w:rsidRPr="000179D4">
        <w:t>учитель химии</w:t>
      </w:r>
    </w:p>
    <w:p w:rsidR="00311E88" w:rsidRPr="000179D4" w:rsidRDefault="00311E88" w:rsidP="000179D4">
      <w:pPr>
        <w:rPr>
          <w:rStyle w:val="a6"/>
          <w:i w:val="0"/>
        </w:rPr>
      </w:pPr>
    </w:p>
    <w:p w:rsidR="00311E88" w:rsidRPr="000179D4" w:rsidRDefault="00311E88" w:rsidP="000179D4">
      <w:pPr>
        <w:rPr>
          <w:rStyle w:val="a6"/>
          <w:i w:val="0"/>
        </w:rPr>
      </w:pPr>
    </w:p>
    <w:p w:rsidR="00311E88" w:rsidRPr="000179D4" w:rsidRDefault="00311E88" w:rsidP="000179D4">
      <w:pPr>
        <w:rPr>
          <w:rStyle w:val="a6"/>
          <w:i w:val="0"/>
        </w:rPr>
      </w:pPr>
    </w:p>
    <w:p w:rsidR="00311E88" w:rsidRPr="000179D4" w:rsidRDefault="00311E88" w:rsidP="000179D4">
      <w:pPr>
        <w:rPr>
          <w:rStyle w:val="a6"/>
          <w:i w:val="0"/>
        </w:rPr>
      </w:pPr>
    </w:p>
    <w:p w:rsidR="00311E88" w:rsidRPr="000179D4" w:rsidRDefault="00311E88" w:rsidP="000179D4">
      <w:pPr>
        <w:rPr>
          <w:rStyle w:val="a6"/>
          <w:i w:val="0"/>
        </w:rPr>
      </w:pPr>
    </w:p>
    <w:p w:rsidR="00311E88" w:rsidRPr="000179D4" w:rsidRDefault="00311E88" w:rsidP="000179D4">
      <w:pPr>
        <w:rPr>
          <w:rStyle w:val="a6"/>
          <w:i w:val="0"/>
        </w:rPr>
      </w:pPr>
    </w:p>
    <w:p w:rsidR="00311E88" w:rsidRPr="000179D4" w:rsidRDefault="00311E88" w:rsidP="000179D4">
      <w:pPr>
        <w:rPr>
          <w:rStyle w:val="a6"/>
          <w:i w:val="0"/>
        </w:rPr>
      </w:pPr>
    </w:p>
    <w:p w:rsidR="00AF275F" w:rsidRPr="000179D4" w:rsidRDefault="00AF275F" w:rsidP="000179D4">
      <w:pPr>
        <w:jc w:val="center"/>
        <w:rPr>
          <w:rStyle w:val="a6"/>
          <w:i w:val="0"/>
        </w:rPr>
      </w:pPr>
    </w:p>
    <w:p w:rsidR="00AF275F" w:rsidRPr="000179D4" w:rsidRDefault="00AF275F" w:rsidP="000179D4">
      <w:pPr>
        <w:jc w:val="center"/>
        <w:rPr>
          <w:rStyle w:val="a6"/>
          <w:i w:val="0"/>
        </w:rPr>
      </w:pPr>
    </w:p>
    <w:p w:rsidR="00311E88" w:rsidRPr="000179D4" w:rsidRDefault="00311E88" w:rsidP="000179D4">
      <w:pPr>
        <w:jc w:val="center"/>
        <w:rPr>
          <w:rStyle w:val="a6"/>
          <w:i w:val="0"/>
        </w:rPr>
      </w:pPr>
      <w:r w:rsidRPr="000179D4">
        <w:rPr>
          <w:rStyle w:val="a6"/>
          <w:i w:val="0"/>
        </w:rPr>
        <w:t>2019 год</w:t>
      </w:r>
    </w:p>
    <w:p w:rsidR="00311E88" w:rsidRPr="000179D4" w:rsidRDefault="00311E88" w:rsidP="000179D4">
      <w:pPr>
        <w:ind w:firstLine="709"/>
        <w:jc w:val="center"/>
        <w:rPr>
          <w:b/>
        </w:rPr>
      </w:pPr>
    </w:p>
    <w:p w:rsidR="00AF275F" w:rsidRPr="000179D4" w:rsidRDefault="00A3014C" w:rsidP="000179D4">
      <w:pPr>
        <w:ind w:firstLine="567"/>
        <w:contextualSpacing/>
        <w:rPr>
          <w:color w:val="000000"/>
          <w:shd w:val="clear" w:color="auto" w:fill="FFFFFF"/>
        </w:rPr>
      </w:pPr>
      <w:r w:rsidRPr="000179D4">
        <w:rPr>
          <w:rFonts w:eastAsia="Calibri"/>
          <w:lang w:eastAsia="en-US"/>
        </w:rPr>
        <w:t>Рабочая программа по биологии для обучающихся  10-11(базовый уровень)  класса составлена в соответствии с программой к завершенной предметной линии учебников по биологии для 10-11  класса</w:t>
      </w:r>
      <w:r w:rsidRPr="000179D4">
        <w:rPr>
          <w:rFonts w:eastAsia="Calibri"/>
          <w:i/>
          <w:lang w:eastAsia="en-US"/>
        </w:rPr>
        <w:t xml:space="preserve"> </w:t>
      </w:r>
      <w:r w:rsidRPr="000179D4">
        <w:rPr>
          <w:rFonts w:eastAsia="Calibri"/>
          <w:lang w:eastAsia="en-US"/>
        </w:rPr>
        <w:t xml:space="preserve">под редакцией  рабочая программа к линии  </w:t>
      </w:r>
      <w:r w:rsidRPr="000179D4">
        <w:rPr>
          <w:bCs/>
        </w:rPr>
        <w:t>Г.М.Дымшица, О.В.Саблиной. « Рабочие программы. Биология. Базовый уровень. 10-11 классы». М.- Просвещение, 2018</w:t>
      </w:r>
      <w:r w:rsidRPr="000179D4">
        <w:rPr>
          <w:rFonts w:eastAsia="Calibri"/>
          <w:lang w:eastAsia="en-US"/>
        </w:rPr>
        <w:t xml:space="preserve">.  к предметной линии учебников </w:t>
      </w:r>
      <w:r w:rsidRPr="000179D4">
        <w:rPr>
          <w:color w:val="000000"/>
          <w:shd w:val="clear" w:color="auto" w:fill="FFFFFF"/>
        </w:rPr>
        <w:t>Д.К. Беляев, П.М. Бородин, Н.Н. Воронцов и др.; под ред. Д.К. Беляева, Г.М. Дымшица. – М.: Просвещение, 2016</w:t>
      </w:r>
      <w:r w:rsidR="00AF275F" w:rsidRPr="000179D4">
        <w:rPr>
          <w:color w:val="000000"/>
          <w:shd w:val="clear" w:color="auto" w:fill="FFFFFF"/>
        </w:rPr>
        <w:t>.</w:t>
      </w:r>
    </w:p>
    <w:p w:rsidR="00AF275F" w:rsidRPr="000179D4" w:rsidRDefault="00AF275F" w:rsidP="000179D4">
      <w:pPr>
        <w:jc w:val="both"/>
        <w:rPr>
          <w:rFonts w:eastAsia="Calibri"/>
        </w:rPr>
      </w:pPr>
      <w:r w:rsidRPr="000179D4">
        <w:rPr>
          <w:rFonts w:eastAsiaTheme="minorHAnsi"/>
          <w:lang w:eastAsia="en-US"/>
        </w:rPr>
        <w:t xml:space="preserve"> </w:t>
      </w:r>
      <w:r w:rsidRPr="000179D4">
        <w:t xml:space="preserve">     Данная рабочая программа рассчитана на 68 часов: 10 класс - 34 часа (1 час в неделю), 11 класс – 34 часа (1 час в неделю), в соответствии с учебным планом </w:t>
      </w:r>
      <w:r w:rsidRPr="000179D4">
        <w:rPr>
          <w:rFonts w:eastAsiaTheme="minorHAnsi"/>
          <w:lang w:eastAsia="en-US"/>
        </w:rPr>
        <w:t xml:space="preserve"> </w:t>
      </w:r>
      <w:r w:rsidRPr="000179D4">
        <w:rPr>
          <w:rFonts w:eastAsia="Calibri"/>
        </w:rPr>
        <w:t>МАОУ «Прииртышская СОШ».</w:t>
      </w:r>
    </w:p>
    <w:p w:rsidR="000179D4" w:rsidRDefault="000179D4" w:rsidP="000179D4">
      <w:pPr>
        <w:widowControl w:val="0"/>
        <w:rPr>
          <w:b/>
          <w:bCs/>
          <w:snapToGrid w:val="0"/>
        </w:rPr>
      </w:pPr>
    </w:p>
    <w:p w:rsidR="00A3014C" w:rsidRPr="000179D4" w:rsidRDefault="000179D4" w:rsidP="000179D4">
      <w:pPr>
        <w:widowControl w:val="0"/>
        <w:rPr>
          <w:b/>
          <w:bCs/>
          <w:snapToGrid w:val="0"/>
        </w:rPr>
      </w:pPr>
      <w:proofErr w:type="spellStart"/>
      <w:r>
        <w:rPr>
          <w:b/>
          <w:bCs/>
          <w:snapToGrid w:val="0"/>
        </w:rPr>
        <w:t>ъ</w:t>
      </w:r>
      <w:r w:rsidR="00A3014C" w:rsidRPr="000179D4">
        <w:rPr>
          <w:b/>
          <w:bCs/>
          <w:snapToGrid w:val="0"/>
        </w:rPr>
        <w:t>Планируемые</w:t>
      </w:r>
      <w:proofErr w:type="spellEnd"/>
      <w:r w:rsidR="00A3014C" w:rsidRPr="000179D4">
        <w:rPr>
          <w:b/>
          <w:bCs/>
          <w:snapToGrid w:val="0"/>
        </w:rPr>
        <w:t xml:space="preserve">  результаты освоения предмета биология</w:t>
      </w:r>
    </w:p>
    <w:p w:rsidR="00B01849" w:rsidRPr="000179D4" w:rsidRDefault="00AF275F" w:rsidP="000179D4">
      <w:pPr>
        <w:shd w:val="clear" w:color="auto" w:fill="FFFFFF"/>
        <w:rPr>
          <w:color w:val="000000"/>
        </w:rPr>
      </w:pPr>
      <w:r w:rsidRPr="000179D4">
        <w:rPr>
          <w:b/>
          <w:bCs/>
        </w:rPr>
        <w:t xml:space="preserve"> </w:t>
      </w:r>
      <w:r w:rsidR="00B56497" w:rsidRPr="000179D4">
        <w:rPr>
          <w:b/>
        </w:rPr>
        <w:t>Выпускник на базовом уровне научится:</w:t>
      </w:r>
      <w:r w:rsidR="00B56497" w:rsidRPr="000179D4">
        <w:br/>
        <w:t>раскрывать на примерах роль биологии в формировании современной научной картины мира и в практической деятельности людей;</w:t>
      </w:r>
      <w:r w:rsidR="00B56497" w:rsidRPr="000179D4">
        <w:br/>
        <w:t>– понимать и описывать взаимосвязь между естественными науками: биологией, физикой, химией; устанавливать взаимосвязь природных явлений;</w:t>
      </w:r>
      <w:r w:rsidR="00B56497" w:rsidRPr="000179D4">
        <w:br/>
        <w:t>– понимать смысл, различать и описывать системную связь между основополагающими биологическими понятиями: клетка, организм, вид, экосистема, биосфера;</w:t>
      </w:r>
      <w:r w:rsidR="00B56497" w:rsidRPr="000179D4">
        <w:br/>
        <w:t>–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r w:rsidR="00B56497" w:rsidRPr="000179D4">
        <w:br/>
        <w:t>– формулировать гипотезы на основании предложенной биологической информации и предлагать варианты проверки гипотез;</w:t>
      </w:r>
      <w:r w:rsidR="00B56497" w:rsidRPr="000179D4">
        <w:br/>
        <w:t>сравнивать биологические объекты между собой по заданным критериям, делать выводы и умозаключения на основе сравнения;</w:t>
      </w:r>
      <w:r w:rsidR="00B56497" w:rsidRPr="000179D4">
        <w:b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r w:rsidR="00B56497" w:rsidRPr="000179D4">
        <w:br/>
        <w:t>– приводить примеры веществ основных групп органических соединений клетки (белков, жиров, углеводов, нуклеиновых кислот);</w:t>
      </w:r>
      <w:r w:rsidR="00B56497" w:rsidRPr="000179D4">
        <w:b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r w:rsidR="00B56497" w:rsidRPr="000179D4">
        <w:br/>
        <w:t>–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r w:rsidR="00B56497" w:rsidRPr="000179D4">
        <w:br/>
        <w:t xml:space="preserve">объяснять причины наследственных </w:t>
      </w:r>
      <w:r w:rsidR="00F80A47" w:rsidRPr="000179D4">
        <w:t>заболеваний; выявлять</w:t>
      </w:r>
      <w:r w:rsidR="00B56497" w:rsidRPr="000179D4">
        <w:t xml:space="preserve"> изменчивость у организмов; объяснять проявление видов изменчивости, используя закономерности изменчивости;</w:t>
      </w:r>
      <w:r w:rsidR="00B56497" w:rsidRPr="000179D4">
        <w:br/>
        <w:t>сравнивать наследственную и ненаследственн</w:t>
      </w:r>
      <w:r w:rsidR="00F80A47" w:rsidRPr="000179D4">
        <w:t>ую изменчивость;</w:t>
      </w:r>
      <w:r w:rsidR="00B56497" w:rsidRPr="000179D4">
        <w:br/>
        <w:t>– приводить доказательства необходимости сохранения биоразнообразия для устойчивого развития и охраны окружающей среды;</w:t>
      </w:r>
      <w:r w:rsidR="00B56497" w:rsidRPr="000179D4">
        <w:b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r w:rsidR="00B56497" w:rsidRPr="000179D4">
        <w:br/>
        <w:t>– представлять биологическую информацию в виде текста, таблицы, графика, диаграммы и делать выводы на основании представленных данных;</w:t>
      </w:r>
      <w:r w:rsidR="00B56497" w:rsidRPr="000179D4">
        <w:br/>
        <w:t>оценивать роль достижений генетики, селекции, биотехнологии в практической деятельности человека и в собственной жизни;</w:t>
      </w:r>
      <w:r w:rsidR="00B56497" w:rsidRPr="000179D4">
        <w:br/>
        <w:t>объяснять негативное влияние веществ (алкоголя, никотина, наркотических веществ) на зародышевое развитие человека;</w:t>
      </w:r>
      <w:r w:rsidR="00B56497" w:rsidRPr="000179D4">
        <w:br/>
        <w:t>объяснять последствия влияния мутагенов; объяснять возможные причины наследственных заболеваний.</w:t>
      </w:r>
      <w:r w:rsidR="00B56497" w:rsidRPr="000179D4">
        <w:br/>
      </w:r>
      <w:r w:rsidR="00B01849" w:rsidRPr="000179D4">
        <w:rPr>
          <w:b/>
        </w:rPr>
        <w:t>Выпускник на базовом уровне получит возможность научиться:</w:t>
      </w:r>
    </w:p>
    <w:p w:rsidR="00B56497" w:rsidRPr="000179D4" w:rsidRDefault="00B56497" w:rsidP="000179D4">
      <w:pPr>
        <w:shd w:val="clear" w:color="auto" w:fill="FFFFFF"/>
      </w:pPr>
      <w:r w:rsidRPr="000179D4">
        <w:t>– давать научное объяснение биологическим фактам, процессам, явлениям, закономерностям, используя биологические те</w:t>
      </w:r>
      <w:r w:rsidR="00F80A47" w:rsidRPr="000179D4">
        <w:t>ории (клеточную, эволюционную),</w:t>
      </w:r>
      <w:r w:rsidRPr="000179D4">
        <w:t xml:space="preserve"> законы наследственности, закономерности изменчивости;</w:t>
      </w:r>
      <w:r w:rsidRPr="000179D4">
        <w:br/>
        <w:t>характеризовать современные направления в развитии биологии; описывать их возможное использование в практической деятельности;</w:t>
      </w:r>
      <w:r w:rsidRPr="000179D4">
        <w:br/>
      </w:r>
      <w:r w:rsidRPr="000179D4">
        <w:lastRenderedPageBreak/>
        <w:t xml:space="preserve">сравнивать способы деления клетки (митоз и мейоз); решать задачи на построение фрагмента второй цепи ДНК по предложенному фрагменту первой, </w:t>
      </w:r>
      <w:proofErr w:type="spellStart"/>
      <w:r w:rsidRPr="000179D4">
        <w:t>иРНК</w:t>
      </w:r>
      <w:proofErr w:type="spellEnd"/>
      <w:r w:rsidRPr="000179D4">
        <w:t xml:space="preserve"> (</w:t>
      </w:r>
      <w:proofErr w:type="spellStart"/>
      <w:r w:rsidRPr="000179D4">
        <w:t>мРНК</w:t>
      </w:r>
      <w:proofErr w:type="spellEnd"/>
      <w:r w:rsidRPr="000179D4">
        <w:t>) по участку ДНК;</w:t>
      </w:r>
    </w:p>
    <w:p w:rsidR="002825B2" w:rsidRPr="000179D4" w:rsidRDefault="00B56497" w:rsidP="000179D4">
      <w:pPr>
        <w:shd w:val="clear" w:color="auto" w:fill="FFFFFF"/>
        <w:rPr>
          <w:i/>
          <w:iCs/>
          <w:snapToGrid w:val="0"/>
          <w:u w:val="single"/>
        </w:rPr>
      </w:pPr>
      <w:r w:rsidRPr="000179D4">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r w:rsidRPr="000179D4">
        <w:b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r w:rsidRPr="000179D4">
        <w:br/>
        <w:t>устанавливать тип наследования и характер проявления признака по заданной схеме родословной, применяя законы наследственности;</w:t>
      </w:r>
      <w:r w:rsidRPr="000179D4">
        <w:br/>
      </w:r>
    </w:p>
    <w:p w:rsidR="002825B2" w:rsidRPr="000179D4" w:rsidRDefault="002825B2" w:rsidP="000179D4">
      <w:pPr>
        <w:ind w:firstLine="709"/>
        <w:rPr>
          <w:b/>
        </w:rPr>
      </w:pPr>
      <w:r w:rsidRPr="000179D4">
        <w:rPr>
          <w:b/>
        </w:rPr>
        <w:t>Содержание предмета биология</w:t>
      </w:r>
    </w:p>
    <w:p w:rsidR="00B01849" w:rsidRPr="000179D4" w:rsidRDefault="00B01849" w:rsidP="000179D4">
      <w:pPr>
        <w:ind w:firstLine="567"/>
        <w:rPr>
          <w:b/>
        </w:rPr>
      </w:pPr>
      <w:r w:rsidRPr="000179D4">
        <w:rPr>
          <w:b/>
        </w:rPr>
        <w:t>Биология как комплекс наук о живой природе</w:t>
      </w:r>
    </w:p>
    <w:p w:rsidR="00B01849" w:rsidRPr="000179D4" w:rsidRDefault="00B01849" w:rsidP="000179D4">
      <w:pPr>
        <w:ind w:firstLine="567"/>
      </w:pPr>
      <w:r w:rsidRPr="000179D4">
        <w:t xml:space="preserve">Биология как комплексная наука, методы научного познания, используемые в биологии. </w:t>
      </w:r>
      <w:r w:rsidRPr="000179D4">
        <w:rPr>
          <w:i/>
        </w:rPr>
        <w:t xml:space="preserve">Современные направления в биологии. </w:t>
      </w:r>
      <w:r w:rsidRPr="000179D4">
        <w:t>Роль биологии в формировании современной научной картины мира, практическое значение биологических знаний.</w:t>
      </w:r>
    </w:p>
    <w:p w:rsidR="00B01849" w:rsidRPr="000179D4" w:rsidRDefault="00B01849" w:rsidP="000179D4">
      <w:pPr>
        <w:ind w:firstLine="567"/>
      </w:pPr>
      <w:r w:rsidRPr="000179D4">
        <w:t xml:space="preserve">Биологические системы как предмет изучения биологии. </w:t>
      </w:r>
    </w:p>
    <w:p w:rsidR="00DC1238" w:rsidRPr="000179D4" w:rsidRDefault="00DC1238" w:rsidP="000179D4">
      <w:pPr>
        <w:ind w:firstLine="567"/>
      </w:pPr>
      <w:r w:rsidRPr="000179D4">
        <w:t>Лабораторные работы: 1. Составить описание биологического исследования «Выявление содержание крахмала в продуктах питания: хлебе, мёде, молоке»</w:t>
      </w:r>
    </w:p>
    <w:p w:rsidR="00B01849" w:rsidRPr="000179D4" w:rsidRDefault="00B01849" w:rsidP="000179D4">
      <w:pPr>
        <w:ind w:firstLine="567"/>
        <w:rPr>
          <w:b/>
        </w:rPr>
      </w:pPr>
      <w:r w:rsidRPr="000179D4">
        <w:rPr>
          <w:b/>
        </w:rPr>
        <w:t>Структурные и функциональные основы жизни</w:t>
      </w:r>
    </w:p>
    <w:p w:rsidR="00B01849" w:rsidRPr="000179D4" w:rsidRDefault="00B01849" w:rsidP="000179D4">
      <w:pPr>
        <w:ind w:firstLine="567"/>
      </w:pPr>
      <w:r w:rsidRPr="000179D4">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0179D4">
        <w:rPr>
          <w:i/>
        </w:rPr>
        <w:t xml:space="preserve">Другие органические вещества клетки. </w:t>
      </w:r>
      <w:proofErr w:type="spellStart"/>
      <w:r w:rsidRPr="000179D4">
        <w:rPr>
          <w:i/>
        </w:rPr>
        <w:t>Нанотехнологии</w:t>
      </w:r>
      <w:proofErr w:type="spellEnd"/>
      <w:r w:rsidRPr="000179D4">
        <w:rPr>
          <w:i/>
        </w:rPr>
        <w:t xml:space="preserve"> в биологии.</w:t>
      </w:r>
    </w:p>
    <w:p w:rsidR="00B01849" w:rsidRPr="000179D4" w:rsidRDefault="00B01849" w:rsidP="000179D4">
      <w:pPr>
        <w:ind w:firstLine="567"/>
      </w:pPr>
      <w:r w:rsidRPr="000179D4">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B01849" w:rsidRPr="000179D4" w:rsidRDefault="00B01849" w:rsidP="000179D4">
      <w:pPr>
        <w:ind w:firstLine="567"/>
      </w:pPr>
      <w:r w:rsidRPr="000179D4">
        <w:t>Вирусы – неклеточная форма жизни, меры профилактики вирусных заболеваний.</w:t>
      </w:r>
    </w:p>
    <w:p w:rsidR="00B01849" w:rsidRPr="000179D4" w:rsidRDefault="00B01849" w:rsidP="000179D4">
      <w:pPr>
        <w:ind w:firstLine="567"/>
      </w:pPr>
      <w:r w:rsidRPr="000179D4">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proofErr w:type="spellStart"/>
      <w:r w:rsidRPr="000179D4">
        <w:rPr>
          <w:i/>
        </w:rPr>
        <w:t>Геномика</w:t>
      </w:r>
      <w:proofErr w:type="spellEnd"/>
      <w:r w:rsidRPr="000179D4">
        <w:rPr>
          <w:i/>
        </w:rPr>
        <w:t xml:space="preserve">. Влияние </w:t>
      </w:r>
      <w:proofErr w:type="spellStart"/>
      <w:r w:rsidRPr="000179D4">
        <w:rPr>
          <w:i/>
        </w:rPr>
        <w:t>наркогенных</w:t>
      </w:r>
      <w:proofErr w:type="spellEnd"/>
      <w:r w:rsidRPr="000179D4">
        <w:rPr>
          <w:i/>
        </w:rPr>
        <w:t xml:space="preserve"> веществ на процессы в клетке.</w:t>
      </w:r>
    </w:p>
    <w:p w:rsidR="00B01849" w:rsidRPr="000179D4" w:rsidRDefault="00B01849" w:rsidP="000179D4">
      <w:pPr>
        <w:ind w:firstLine="567"/>
      </w:pPr>
      <w:r w:rsidRPr="000179D4">
        <w:t xml:space="preserve">Клеточный цикл: интерфаза и деление. Митоз и мейоз, их значение. Соматические и половые клетки. </w:t>
      </w:r>
    </w:p>
    <w:p w:rsidR="00B01849" w:rsidRPr="000179D4" w:rsidRDefault="00DC1238" w:rsidP="000179D4">
      <w:pPr>
        <w:ind w:left="567"/>
      </w:pPr>
      <w:r w:rsidRPr="000179D4">
        <w:t>Лабораторные работы: 2. «Приготовление и описание микропрепаратов клеток растений. Плазмолиз и деплазмолиз в клетках кожицы лука»».</w:t>
      </w:r>
      <w:r w:rsidRPr="000179D4">
        <w:br/>
        <w:t xml:space="preserve"> Лабораторные работы: 3. «Наблюдение клеток  растений и животных под микроскопом на готовых микропрепаратах и их описание».</w:t>
      </w:r>
      <w:r w:rsidRPr="000179D4">
        <w:br/>
        <w:t xml:space="preserve"> Лабораторные работы:  4.«Сравнение строения клеток растений и животных». </w:t>
      </w:r>
      <w:r w:rsidRPr="000179D4">
        <w:br/>
      </w:r>
      <w:r w:rsidR="00B01849" w:rsidRPr="000179D4">
        <w:rPr>
          <w:b/>
        </w:rPr>
        <w:t>Организм</w:t>
      </w:r>
    </w:p>
    <w:p w:rsidR="00B01849" w:rsidRPr="000179D4" w:rsidRDefault="00B01849" w:rsidP="000179D4">
      <w:pPr>
        <w:ind w:firstLine="700"/>
      </w:pPr>
      <w:r w:rsidRPr="000179D4">
        <w:t>Организм — единое целое.</w:t>
      </w:r>
    </w:p>
    <w:p w:rsidR="00B01849" w:rsidRPr="000179D4" w:rsidRDefault="00B01849" w:rsidP="000179D4">
      <w:pPr>
        <w:ind w:firstLine="700"/>
      </w:pPr>
      <w:r w:rsidRPr="000179D4">
        <w:t xml:space="preserve">Жизнедеятельность организма. Регуляция функций организма, гомеостаз. </w:t>
      </w:r>
    </w:p>
    <w:p w:rsidR="00B01849" w:rsidRPr="000179D4" w:rsidRDefault="00B01849" w:rsidP="000179D4">
      <w:pPr>
        <w:ind w:firstLine="700"/>
      </w:pPr>
      <w:r w:rsidRPr="000179D4">
        <w:t xml:space="preserve">Размножение организмов (бесполое и половое). </w:t>
      </w:r>
      <w:r w:rsidRPr="000179D4">
        <w:rPr>
          <w:i/>
        </w:rPr>
        <w:t xml:space="preserve">Способы размножения у растений и животных. </w:t>
      </w:r>
      <w:r w:rsidRPr="000179D4">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0179D4">
        <w:rPr>
          <w:i/>
        </w:rPr>
        <w:t>Жизненные циклы разных групп организмов.</w:t>
      </w:r>
    </w:p>
    <w:p w:rsidR="00B01849" w:rsidRPr="000179D4" w:rsidRDefault="00B01849" w:rsidP="000179D4">
      <w:pPr>
        <w:ind w:firstLine="700"/>
      </w:pPr>
      <w:r w:rsidRPr="000179D4">
        <w:t>Генетика, методы генетики</w:t>
      </w:r>
      <w:r w:rsidRPr="000179D4">
        <w:rPr>
          <w:i/>
        </w:rPr>
        <w:t>.</w:t>
      </w:r>
      <w:r w:rsidRPr="000179D4">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B01849" w:rsidRPr="000179D4" w:rsidRDefault="00DC1238" w:rsidP="000179D4">
      <w:pPr>
        <w:ind w:left="709" w:hanging="9"/>
      </w:pPr>
      <w:r w:rsidRPr="000179D4">
        <w:t>Лабораторная работа: 5. «Выявление признаков сходства зародышей человека и других  млекопитающих как доказательство их родства».</w:t>
      </w:r>
      <w:r w:rsidRPr="000179D4">
        <w:br/>
        <w:t>Практические работы: 1. «Составление простейших схем скрещивания. Решение  элементарных генетических задач».</w:t>
      </w:r>
      <w:r w:rsidRPr="000179D4">
        <w:br/>
        <w:t xml:space="preserve"> Практические работы 2 «Выявление источников мутагенов в окружающей среде  (косвенно) и оценка возможных последствий их влияния </w:t>
      </w:r>
      <w:r w:rsidRPr="000179D4">
        <w:lastRenderedPageBreak/>
        <w:t>на организм». </w:t>
      </w:r>
      <w:r w:rsidRPr="000179D4">
        <w:br/>
      </w:r>
      <w:r w:rsidR="00B01849" w:rsidRPr="000179D4">
        <w:t xml:space="preserve">Генетика человека. Наследственные заболевания человека и их предупреждение. Этические аспекты в области медицинской генетики. </w:t>
      </w:r>
    </w:p>
    <w:p w:rsidR="00B01849" w:rsidRPr="000179D4" w:rsidRDefault="00DC1238" w:rsidP="000179D4">
      <w:pPr>
        <w:ind w:firstLine="700"/>
      </w:pPr>
      <w:r w:rsidRPr="000179D4">
        <w:t>Лабораторная работа: 6. «Составление и анализ родословных»</w:t>
      </w:r>
      <w:r w:rsidRPr="000179D4">
        <w:br/>
      </w:r>
      <w:r w:rsidR="00B01849" w:rsidRPr="000179D4">
        <w:t xml:space="preserve">Генотип и среда. Ненаследственная изменчивость. Наследственная изменчивость. Мутагены, их влияние на здоровье человека. </w:t>
      </w:r>
    </w:p>
    <w:p w:rsidR="00B01849" w:rsidRPr="000179D4" w:rsidRDefault="00B01849" w:rsidP="000179D4">
      <w:pPr>
        <w:ind w:firstLine="700"/>
      </w:pPr>
      <w:r w:rsidRPr="000179D4">
        <w:t>Доместикация и селекция. Методы селекции. Биотехнология, ее направления и перспективы развития.</w:t>
      </w:r>
      <w:r w:rsidRPr="000179D4">
        <w:rPr>
          <w:i/>
        </w:rPr>
        <w:t xml:space="preserve"> Биобезопасность.</w:t>
      </w:r>
    </w:p>
    <w:p w:rsidR="00AF275F" w:rsidRPr="000179D4" w:rsidRDefault="00AF275F" w:rsidP="000179D4">
      <w:pPr>
        <w:ind w:left="360" w:firstLine="709"/>
        <w:rPr>
          <w:b/>
        </w:rPr>
      </w:pPr>
    </w:p>
    <w:p w:rsidR="00AF275F" w:rsidRPr="000179D4" w:rsidRDefault="00AF275F" w:rsidP="000179D4">
      <w:pPr>
        <w:shd w:val="clear" w:color="auto" w:fill="FFFFFF"/>
      </w:pPr>
      <w:proofErr w:type="spellStart"/>
      <w:r w:rsidRPr="000179D4">
        <w:rPr>
          <w:b/>
        </w:rPr>
        <w:t>ТемаЭволюционное</w:t>
      </w:r>
      <w:proofErr w:type="spellEnd"/>
      <w:r w:rsidRPr="000179D4">
        <w:rPr>
          <w:b/>
        </w:rPr>
        <w:t xml:space="preserve"> учение. (10 часов)</w:t>
      </w:r>
      <w:r w:rsidRPr="000179D4">
        <w:rPr>
          <w:b/>
        </w:rPr>
        <w:br/>
      </w:r>
      <w:r w:rsidRPr="000179D4">
        <w:t xml:space="preserve">Сущность эволюционного подхода и его методологическое значение. Основные признаки биологической эволюции: адаптивность, поступательный характер, историчность. Основные проблемы и методы эволюционного учения, его синтетический характер. Основные этапы развития эволюционных идей. Значение работ К. Линнея, учения Ж.Б. Ламарка, теории Ж.Кювье. Предпосылки возникновения учения Ч.Дарвина. Эволюционная идея Ч.Дарвина. Значение данных других наук для доказательства эволюции органического мира. Комплексность методов изучения эволюционного процесса. </w:t>
      </w:r>
      <w:r w:rsidRPr="000179D4">
        <w:br/>
      </w:r>
      <w:r w:rsidRPr="000179D4">
        <w:rPr>
          <w:i/>
        </w:rPr>
        <w:t>Демонстрации</w:t>
      </w:r>
      <w:r w:rsidRPr="000179D4">
        <w:t xml:space="preserve">. </w:t>
      </w:r>
      <w:r w:rsidRPr="000179D4">
        <w:br/>
        <w:t xml:space="preserve">Вид. Критерии вида. Видообразование. Понятие </w:t>
      </w:r>
      <w:proofErr w:type="spellStart"/>
      <w:r w:rsidRPr="000179D4">
        <w:t>микроэволюции</w:t>
      </w:r>
      <w:proofErr w:type="spellEnd"/>
      <w:r w:rsidRPr="000179D4">
        <w:t xml:space="preserve">. Популяционная структура вида. Популяция как элементарная эволюционная единица. Факторы эволюции и их характеристика. Естественный отбор – движущая и направляющая сила эволюции. Предпосылки действия естественного отбора. Наследственная гетерогенность особей, биотический потенциал и борьба за существование. Формы борьбы за существование. Борьба за существование как основа естественного отбора. Механизм, объект и сфера действия отбора. Основные формы отбора. Роль естественного отбора в формировании новых свойств, признаков и новых видов. Возникновение адаптации и их относительный характер. </w:t>
      </w:r>
      <w:proofErr w:type="spellStart"/>
      <w:r w:rsidRPr="000179D4">
        <w:t>Взаимоприспособленность</w:t>
      </w:r>
      <w:proofErr w:type="spellEnd"/>
      <w:r w:rsidRPr="000179D4">
        <w:t xml:space="preserve"> видов как результат действия естественного отбора. Значение знаний о </w:t>
      </w:r>
      <w:proofErr w:type="spellStart"/>
      <w:r w:rsidRPr="000179D4">
        <w:t>микроэволюции</w:t>
      </w:r>
      <w:proofErr w:type="spellEnd"/>
      <w:r w:rsidRPr="000179D4">
        <w:t xml:space="preserve"> для управления природными популяциями, решения проблем охраны природы и рационального природопользования. Понятие о макроэволюции. Соотношение микро- и макроэволюции. Макроэволюция и филогенез. Дифференциация организмов в ходе филогенеза как выражение прогрессивной эволюции. Основные принципы преобразования органов в связи с их функцией. Закономерности филогенеза. Главные направления эволюционного процесса. Доказательства эволюции органического мира. </w:t>
      </w:r>
      <w:r w:rsidRPr="000179D4">
        <w:rPr>
          <w:i/>
        </w:rPr>
        <w:t>Демонстрации</w:t>
      </w:r>
      <w:r w:rsidRPr="000179D4">
        <w:t xml:space="preserve">. Карта-схема маршрута путешествия Ч.Дарвина. Гербарные материалы, фотографии, коллекции, другие материалы, показывающие индивидуальную изменчивость и разнообразие сортов культурных растений и пород домашних животных. Схема, иллюстрирующая критерии вида. Таблицы и схемы: «Движущие силы эволюции», «Образование новых видов», «Сходство начальных стадий эмбрионального развития позвоночных». Гербарные материалы, фотографии, коллекции, другие материалы, а также результаты приспособленности организмов к среде обитания и результаты видообразования. Примеры гомологичных и аналогичных органов, их строения и происхождения в процессе онтогенеза; схем, иллюстрирующих процессы видообразования и соотношение путей прогрессивной биологической эволюции. </w:t>
      </w:r>
      <w:r w:rsidRPr="000179D4">
        <w:br/>
      </w:r>
      <w:r w:rsidRPr="000179D4">
        <w:rPr>
          <w:i/>
        </w:rPr>
        <w:t>Лабораторные работы</w:t>
      </w:r>
      <w:r w:rsidRPr="000179D4">
        <w:t xml:space="preserve">. Описание особей вида по морфологическому критерию. Выявление приспособлений организмов к среде обитания. </w:t>
      </w:r>
      <w:r w:rsidRPr="000179D4">
        <w:br/>
      </w:r>
      <w:r w:rsidRPr="000179D4">
        <w:rPr>
          <w:b/>
          <w:i/>
        </w:rPr>
        <w:t>Тема</w:t>
      </w:r>
      <w:r w:rsidRPr="000179D4">
        <w:rPr>
          <w:b/>
        </w:rPr>
        <w:t>: «Развитие органического мира» (6ч)</w:t>
      </w:r>
    </w:p>
    <w:p w:rsidR="00AF275F" w:rsidRPr="000179D4" w:rsidRDefault="00AF275F" w:rsidP="000179D4">
      <w:pPr>
        <w:shd w:val="clear" w:color="auto" w:fill="FFFFFF"/>
      </w:pPr>
      <w:r w:rsidRPr="000179D4">
        <w:t>Взгляды, гипотезы и теории о происхождении жизни. Органический мир как результат эволюции. Краткая история развития органического мира. Основные ароморфозы в эволюции органического мира. Основные направления эволюции различных групп растений и животных. Филогенетические связи в живой природе. Современные классификации живых организмов. Демонстрации. окаменелостей, отпечатков растений и животных в древних породах; репродукций картин, отражающих флору и фауну различных эр и периодов.</w:t>
      </w:r>
      <w:r w:rsidRPr="000179D4">
        <w:br/>
        <w:t xml:space="preserve"> </w:t>
      </w:r>
      <w:r w:rsidRPr="000179D4">
        <w:rPr>
          <w:i/>
        </w:rPr>
        <w:t>Лабораторные и практические работы</w:t>
      </w:r>
      <w:r w:rsidRPr="000179D4">
        <w:t xml:space="preserve">. Анализ и оценка различных гипотез происхождения жизни. </w:t>
      </w:r>
    </w:p>
    <w:p w:rsidR="00AF275F" w:rsidRPr="000179D4" w:rsidRDefault="00AF275F" w:rsidP="000179D4">
      <w:pPr>
        <w:shd w:val="clear" w:color="auto" w:fill="FFFFFF"/>
        <w:rPr>
          <w:b/>
        </w:rPr>
      </w:pPr>
      <w:r w:rsidRPr="000179D4">
        <w:rPr>
          <w:b/>
        </w:rPr>
        <w:t xml:space="preserve">Тема 4. Происхождение человека (5 часов) </w:t>
      </w:r>
    </w:p>
    <w:p w:rsidR="00AF275F" w:rsidRPr="000179D4" w:rsidRDefault="00AF275F" w:rsidP="000179D4">
      <w:pPr>
        <w:shd w:val="clear" w:color="auto" w:fill="FFFFFF"/>
      </w:pPr>
      <w:r w:rsidRPr="000179D4">
        <w:t xml:space="preserve">Место человека в системе органического мира. Доказательства происхождения человека от животных. Движущие силы антропогенеза. Биологические и социальные факторы антропогенеза. Основные этапы эволюции человека. Прародина человечества. Расселение человека и </w:t>
      </w:r>
      <w:proofErr w:type="spellStart"/>
      <w:r w:rsidRPr="000179D4">
        <w:lastRenderedPageBreak/>
        <w:t>расообразование</w:t>
      </w:r>
      <w:proofErr w:type="spellEnd"/>
      <w:r w:rsidRPr="000179D4">
        <w:t xml:space="preserve">. Популяционная структура вида </w:t>
      </w:r>
      <w:proofErr w:type="spellStart"/>
      <w:r w:rsidRPr="000179D4">
        <w:t>Homo</w:t>
      </w:r>
      <w:proofErr w:type="spellEnd"/>
      <w:r w:rsidRPr="000179D4">
        <w:t xml:space="preserve"> </w:t>
      </w:r>
      <w:proofErr w:type="spellStart"/>
      <w:r w:rsidRPr="000179D4">
        <w:t>sapiens</w:t>
      </w:r>
      <w:proofErr w:type="spellEnd"/>
      <w:r w:rsidRPr="000179D4">
        <w:t>. Адаптивные типы человека. Развитие материальной и духовной культуры, преобразование природы. Факторы эволюции современного человека. Влияние деятельности человека на биосферу.</w:t>
      </w:r>
      <w:r w:rsidRPr="000179D4">
        <w:br/>
        <w:t xml:space="preserve"> </w:t>
      </w:r>
      <w:r w:rsidRPr="000179D4">
        <w:rPr>
          <w:i/>
        </w:rPr>
        <w:t>Демонстрация</w:t>
      </w:r>
      <w:r w:rsidRPr="000179D4">
        <w:t>. Модели скелетов человека и позвоночных животных; модели «Происхождение человека» и остатков материальной культуры.</w:t>
      </w:r>
      <w:r w:rsidRPr="000179D4">
        <w:br/>
      </w:r>
      <w:r w:rsidRPr="000179D4">
        <w:rPr>
          <w:b/>
        </w:rPr>
        <w:t xml:space="preserve"> Основы экосистемы. (8  ч) </w:t>
      </w:r>
      <w:r w:rsidRPr="000179D4">
        <w:rPr>
          <w:b/>
        </w:rPr>
        <w:br/>
      </w:r>
      <w:r w:rsidRPr="000179D4">
        <w:t xml:space="preserve">Организм и среда. Экологические факторы. Абиотические факторы. Биотические факторы. Влияние человека на экосистемы. Структура экосистем. Биогеоценозы леса, водоема. Пищевые связи. Круговорот веществ и энергии в экосистемах. Влияние человека на экосистемы. Причины устойчивости и смены экосистем. Искусственные сообщества – </w:t>
      </w:r>
      <w:proofErr w:type="spellStart"/>
      <w:r w:rsidRPr="000179D4">
        <w:t>агроценозы</w:t>
      </w:r>
      <w:proofErr w:type="spellEnd"/>
      <w:r w:rsidRPr="000179D4">
        <w:t>.</w:t>
      </w:r>
      <w:r w:rsidRPr="000179D4">
        <w:br/>
        <w:t xml:space="preserve"> </w:t>
      </w:r>
      <w:r w:rsidRPr="000179D4">
        <w:rPr>
          <w:i/>
        </w:rPr>
        <w:t>Демонстрации</w:t>
      </w:r>
      <w:r w:rsidRPr="000179D4">
        <w:t>. Схема «Пространственная структура экосистема». Схемы и таблицы, демонстрирующие пищевые цепи и сети; экологические пирамиды; круговорот веществ и энергии в экосистеме</w:t>
      </w:r>
    </w:p>
    <w:p w:rsidR="00AF275F" w:rsidRPr="000179D4" w:rsidRDefault="00AF275F" w:rsidP="000179D4">
      <w:pPr>
        <w:shd w:val="clear" w:color="auto" w:fill="FFFFFF"/>
      </w:pPr>
      <w:r w:rsidRPr="000179D4">
        <w:rPr>
          <w:b/>
        </w:rPr>
        <w:t xml:space="preserve"> Тема Основы учения о биосфере (4 часа) </w:t>
      </w:r>
      <w:r w:rsidRPr="000179D4">
        <w:rPr>
          <w:b/>
        </w:rPr>
        <w:br/>
      </w:r>
      <w:r w:rsidRPr="000179D4">
        <w:t xml:space="preserve">Биосфера, еѐ возникновение и основные этапы эволюции. Функции живого вещества. Биогеохимический круговорот веществ и энергетические процессы в биосфере. Состав и структура биосферы. Учение В. И. Вернадского о биосфере. Роль живых организмов в биосфере. Биомасса Земли. Биологический круговорот (на примере круговорота воды и углерода). Место и роль человека в биосфере. Антропогенное воздействие на биосферу. Понятие о ноосфере. </w:t>
      </w:r>
      <w:proofErr w:type="spellStart"/>
      <w:r w:rsidRPr="000179D4">
        <w:t>Ноосферное</w:t>
      </w:r>
      <w:proofErr w:type="spellEnd"/>
      <w:r w:rsidRPr="000179D4">
        <w:t xml:space="preserve"> мышление. Международные и национальные программы оздоровления природной среды. Последствия деятельности человека для окружающей среды. Правила поведения в природной среде. Охрана природы и рациональное использование природных ресурсов.</w:t>
      </w:r>
      <w:r w:rsidRPr="000179D4">
        <w:br/>
        <w:t xml:space="preserve"> </w:t>
      </w:r>
      <w:r w:rsidRPr="000179D4">
        <w:rPr>
          <w:i/>
        </w:rPr>
        <w:t>Демонстрация</w:t>
      </w:r>
      <w:r w:rsidRPr="000179D4">
        <w:t>. Таблицы и схемы: «Структура биосферы», «Круговорот воды в биосфере», «Круговорот углерода в биосфере». Наглядный материал, отражающий видовое разнообразие живых организмов биосферы. Таблицы, иллюстрирующих структуру биосферы; схемы круговорота веществ и превращения энергии в биосфере; влияние хозяйственной деятельности человека на природу;  карты заповедников нашей страны, заказники, национальные парки. Красная книга</w:t>
      </w:r>
    </w:p>
    <w:p w:rsidR="00AF275F" w:rsidRPr="000179D4" w:rsidRDefault="00AF275F" w:rsidP="000179D4">
      <w:pPr>
        <w:ind w:left="360" w:firstLine="709"/>
        <w:rPr>
          <w:b/>
        </w:rPr>
      </w:pPr>
    </w:p>
    <w:p w:rsidR="002825B2" w:rsidRPr="000179D4" w:rsidRDefault="002825B2" w:rsidP="000179D4">
      <w:pPr>
        <w:ind w:left="360" w:firstLine="709"/>
        <w:rPr>
          <w:b/>
        </w:rPr>
      </w:pPr>
      <w:r w:rsidRPr="000179D4">
        <w:rPr>
          <w:b/>
        </w:rPr>
        <w:t>Тематическое планирование</w:t>
      </w:r>
    </w:p>
    <w:p w:rsidR="002825B2" w:rsidRPr="000179D4" w:rsidRDefault="002825B2" w:rsidP="000179D4">
      <w:pPr>
        <w:ind w:left="360" w:firstLine="709"/>
        <w:jc w:val="both"/>
        <w:rPr>
          <w:rFonts w:eastAsia="Calibri"/>
          <w:i/>
        </w:rPr>
      </w:pPr>
      <w:r w:rsidRPr="000179D4">
        <w:rPr>
          <w:i/>
        </w:rPr>
        <w:t xml:space="preserve">(на основе </w:t>
      </w:r>
      <w:r w:rsidRPr="000179D4">
        <w:rPr>
          <w:rFonts w:eastAsia="Calibri"/>
          <w:i/>
        </w:rPr>
        <w:t xml:space="preserve">«Программы </w:t>
      </w:r>
      <w:r w:rsidR="00DC1238" w:rsidRPr="000179D4">
        <w:rPr>
          <w:rFonts w:eastAsia="Calibri"/>
          <w:i/>
        </w:rPr>
        <w:t>среднего общего образования</w:t>
      </w:r>
      <w:r w:rsidRPr="000179D4">
        <w:rPr>
          <w:rFonts w:eastAsia="Calibri"/>
          <w:i/>
        </w:rPr>
        <w:t xml:space="preserve"> по биологии»   Авторы </w:t>
      </w:r>
      <w:proofErr w:type="spellStart"/>
      <w:r w:rsidRPr="000179D4">
        <w:rPr>
          <w:rFonts w:eastAsia="Calibri"/>
          <w:i/>
        </w:rPr>
        <w:t>Авторы</w:t>
      </w:r>
      <w:proofErr w:type="spellEnd"/>
      <w:r w:rsidRPr="000179D4">
        <w:rPr>
          <w:rFonts w:eastAsia="Calibri"/>
          <w:i/>
        </w:rPr>
        <w:t xml:space="preserve"> В.В.Пасечник, </w:t>
      </w:r>
      <w:proofErr w:type="spellStart"/>
      <w:r w:rsidRPr="000179D4">
        <w:rPr>
          <w:rFonts w:eastAsia="Calibri"/>
          <w:i/>
        </w:rPr>
        <w:t>В.В.Латюшин</w:t>
      </w:r>
      <w:proofErr w:type="spellEnd"/>
      <w:r w:rsidRPr="000179D4">
        <w:rPr>
          <w:rFonts w:eastAsia="Calibri"/>
          <w:i/>
        </w:rPr>
        <w:t>, Г.Г.Шве</w:t>
      </w:r>
      <w:r w:rsidR="00AF275F" w:rsidRPr="000179D4">
        <w:rPr>
          <w:rFonts w:eastAsia="Calibri"/>
          <w:i/>
        </w:rPr>
        <w:t>цов,  издательство «Дрофа» . 2017</w:t>
      </w:r>
      <w:r w:rsidRPr="000179D4">
        <w:rPr>
          <w:rFonts w:eastAsia="Calibri"/>
          <w:i/>
        </w:rPr>
        <w:t xml:space="preserve"> г)</w:t>
      </w:r>
    </w:p>
    <w:p w:rsidR="002825B2" w:rsidRPr="000179D4" w:rsidRDefault="002825B2" w:rsidP="000179D4">
      <w:pPr>
        <w:ind w:left="360" w:firstLine="709"/>
        <w:jc w:val="both"/>
        <w:rPr>
          <w:rFonts w:eastAsia="Calibri"/>
          <w:b/>
          <w:i/>
        </w:rPr>
      </w:pPr>
    </w:p>
    <w:tbl>
      <w:tblPr>
        <w:tblW w:w="0" w:type="auto"/>
        <w:jc w:val="center"/>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2235"/>
        <w:gridCol w:w="790"/>
        <w:gridCol w:w="709"/>
        <w:gridCol w:w="850"/>
        <w:gridCol w:w="851"/>
        <w:gridCol w:w="992"/>
        <w:gridCol w:w="7786"/>
      </w:tblGrid>
      <w:tr w:rsidR="002825B2" w:rsidRPr="000179D4" w:rsidTr="00AF275F">
        <w:trPr>
          <w:trHeight w:val="399"/>
          <w:jc w:val="center"/>
        </w:trPr>
        <w:tc>
          <w:tcPr>
            <w:tcW w:w="648" w:type="dxa"/>
            <w:vMerge w:val="restart"/>
            <w:shd w:val="clear" w:color="auto" w:fill="auto"/>
            <w:textDirection w:val="btLr"/>
            <w:vAlign w:val="center"/>
          </w:tcPr>
          <w:p w:rsidR="002825B2" w:rsidRPr="000179D4" w:rsidRDefault="002825B2" w:rsidP="000179D4">
            <w:pPr>
              <w:ind w:right="113" w:firstLine="709"/>
              <w:jc w:val="center"/>
              <w:rPr>
                <w:rFonts w:eastAsia="Calibri"/>
                <w:b/>
              </w:rPr>
            </w:pPr>
            <w:r w:rsidRPr="000179D4">
              <w:rPr>
                <w:rFonts w:eastAsia="Calibri"/>
                <w:b/>
              </w:rPr>
              <w:t>№</w:t>
            </w:r>
          </w:p>
          <w:p w:rsidR="002825B2" w:rsidRPr="000179D4" w:rsidRDefault="002825B2" w:rsidP="000179D4">
            <w:pPr>
              <w:ind w:right="113" w:firstLine="709"/>
              <w:jc w:val="center"/>
              <w:rPr>
                <w:rFonts w:eastAsia="Calibri"/>
                <w:b/>
              </w:rPr>
            </w:pPr>
            <w:r w:rsidRPr="000179D4">
              <w:rPr>
                <w:rFonts w:eastAsia="Calibri"/>
                <w:b/>
              </w:rPr>
              <w:t>п/п</w:t>
            </w:r>
          </w:p>
        </w:tc>
        <w:tc>
          <w:tcPr>
            <w:tcW w:w="2235" w:type="dxa"/>
            <w:vMerge w:val="restart"/>
            <w:shd w:val="clear" w:color="auto" w:fill="auto"/>
            <w:vAlign w:val="center"/>
          </w:tcPr>
          <w:p w:rsidR="002825B2" w:rsidRPr="000179D4" w:rsidRDefault="002825B2" w:rsidP="000179D4">
            <w:pPr>
              <w:ind w:firstLine="299"/>
              <w:jc w:val="center"/>
              <w:rPr>
                <w:rFonts w:eastAsia="Calibri"/>
                <w:b/>
              </w:rPr>
            </w:pPr>
            <w:r w:rsidRPr="000179D4">
              <w:rPr>
                <w:rFonts w:eastAsia="Calibri"/>
                <w:b/>
              </w:rPr>
              <w:t>Разделы, темы</w:t>
            </w:r>
          </w:p>
        </w:tc>
        <w:tc>
          <w:tcPr>
            <w:tcW w:w="1359" w:type="dxa"/>
            <w:gridSpan w:val="2"/>
            <w:shd w:val="clear" w:color="auto" w:fill="auto"/>
            <w:vAlign w:val="center"/>
          </w:tcPr>
          <w:p w:rsidR="002825B2" w:rsidRPr="000179D4" w:rsidRDefault="002825B2" w:rsidP="000179D4">
            <w:pPr>
              <w:ind w:firstLine="117"/>
              <w:jc w:val="center"/>
              <w:rPr>
                <w:rFonts w:eastAsia="Calibri"/>
                <w:b/>
              </w:rPr>
            </w:pPr>
            <w:r w:rsidRPr="000179D4">
              <w:rPr>
                <w:rFonts w:eastAsia="Calibri"/>
                <w:b/>
              </w:rPr>
              <w:t>Количество часов</w:t>
            </w:r>
          </w:p>
        </w:tc>
        <w:tc>
          <w:tcPr>
            <w:tcW w:w="2693" w:type="dxa"/>
            <w:gridSpan w:val="3"/>
            <w:vAlign w:val="center"/>
          </w:tcPr>
          <w:p w:rsidR="002825B2" w:rsidRPr="000179D4" w:rsidRDefault="002825B2" w:rsidP="000179D4">
            <w:pPr>
              <w:ind w:firstLine="114"/>
              <w:jc w:val="center"/>
              <w:rPr>
                <w:rFonts w:eastAsia="Calibri"/>
                <w:b/>
              </w:rPr>
            </w:pPr>
            <w:r w:rsidRPr="000179D4">
              <w:rPr>
                <w:rFonts w:eastAsia="Calibri"/>
                <w:b/>
              </w:rPr>
              <w:t>Практическая часть программы</w:t>
            </w:r>
          </w:p>
        </w:tc>
        <w:tc>
          <w:tcPr>
            <w:tcW w:w="7786" w:type="dxa"/>
            <w:vMerge w:val="restart"/>
            <w:vAlign w:val="center"/>
          </w:tcPr>
          <w:p w:rsidR="002825B2" w:rsidRPr="000179D4" w:rsidRDefault="002825B2" w:rsidP="000179D4">
            <w:pPr>
              <w:ind w:firstLine="709"/>
              <w:jc w:val="center"/>
              <w:rPr>
                <w:rFonts w:eastAsia="Calibri"/>
                <w:b/>
              </w:rPr>
            </w:pPr>
            <w:r w:rsidRPr="000179D4">
              <w:rPr>
                <w:rFonts w:eastAsia="Calibri"/>
                <w:b/>
              </w:rPr>
              <w:t>Основные виды деятельности</w:t>
            </w:r>
          </w:p>
        </w:tc>
      </w:tr>
      <w:tr w:rsidR="002825B2" w:rsidRPr="000179D4" w:rsidTr="00AF275F">
        <w:trPr>
          <w:cantSplit/>
          <w:trHeight w:val="2159"/>
          <w:jc w:val="center"/>
        </w:trPr>
        <w:tc>
          <w:tcPr>
            <w:tcW w:w="648" w:type="dxa"/>
            <w:vMerge/>
            <w:shd w:val="clear" w:color="auto" w:fill="auto"/>
            <w:vAlign w:val="center"/>
          </w:tcPr>
          <w:p w:rsidR="002825B2" w:rsidRPr="000179D4" w:rsidRDefault="002825B2" w:rsidP="000179D4">
            <w:pPr>
              <w:ind w:firstLine="709"/>
              <w:jc w:val="center"/>
              <w:rPr>
                <w:rFonts w:eastAsia="Calibri"/>
                <w:b/>
              </w:rPr>
            </w:pPr>
          </w:p>
        </w:tc>
        <w:tc>
          <w:tcPr>
            <w:tcW w:w="2235" w:type="dxa"/>
            <w:vMerge/>
            <w:shd w:val="clear" w:color="auto" w:fill="auto"/>
            <w:vAlign w:val="center"/>
          </w:tcPr>
          <w:p w:rsidR="002825B2" w:rsidRPr="000179D4" w:rsidRDefault="002825B2" w:rsidP="000179D4">
            <w:pPr>
              <w:ind w:firstLine="709"/>
              <w:jc w:val="center"/>
              <w:rPr>
                <w:rFonts w:eastAsia="Calibri"/>
                <w:b/>
              </w:rPr>
            </w:pPr>
          </w:p>
        </w:tc>
        <w:tc>
          <w:tcPr>
            <w:tcW w:w="650" w:type="dxa"/>
            <w:shd w:val="clear" w:color="auto" w:fill="auto"/>
            <w:textDirection w:val="btLr"/>
            <w:vAlign w:val="center"/>
          </w:tcPr>
          <w:p w:rsidR="002825B2" w:rsidRPr="000179D4" w:rsidRDefault="002825B2" w:rsidP="000179D4">
            <w:pPr>
              <w:ind w:right="113" w:firstLine="117"/>
              <w:jc w:val="center"/>
              <w:rPr>
                <w:rFonts w:eastAsia="Calibri"/>
                <w:b/>
              </w:rPr>
            </w:pPr>
            <w:r w:rsidRPr="000179D4">
              <w:rPr>
                <w:rFonts w:eastAsia="Calibri"/>
                <w:b/>
              </w:rPr>
              <w:t>Примерная</w:t>
            </w:r>
          </w:p>
          <w:p w:rsidR="002825B2" w:rsidRPr="000179D4" w:rsidRDefault="002825B2" w:rsidP="000179D4">
            <w:pPr>
              <w:ind w:right="113" w:firstLine="117"/>
              <w:jc w:val="center"/>
              <w:rPr>
                <w:rFonts w:eastAsia="Calibri"/>
                <w:b/>
              </w:rPr>
            </w:pPr>
            <w:r w:rsidRPr="000179D4">
              <w:rPr>
                <w:rFonts w:eastAsia="Calibri"/>
                <w:b/>
              </w:rPr>
              <w:t>программа</w:t>
            </w:r>
          </w:p>
        </w:tc>
        <w:tc>
          <w:tcPr>
            <w:tcW w:w="709" w:type="dxa"/>
            <w:shd w:val="clear" w:color="auto" w:fill="auto"/>
            <w:textDirection w:val="btLr"/>
            <w:vAlign w:val="center"/>
          </w:tcPr>
          <w:p w:rsidR="002825B2" w:rsidRPr="000179D4" w:rsidRDefault="002825B2" w:rsidP="000179D4">
            <w:pPr>
              <w:ind w:right="113" w:firstLine="97"/>
              <w:jc w:val="center"/>
              <w:rPr>
                <w:rFonts w:eastAsia="Calibri"/>
                <w:b/>
              </w:rPr>
            </w:pPr>
            <w:r w:rsidRPr="000179D4">
              <w:rPr>
                <w:rFonts w:eastAsia="Calibri"/>
                <w:b/>
              </w:rPr>
              <w:t>Рабочая программа</w:t>
            </w:r>
          </w:p>
        </w:tc>
        <w:tc>
          <w:tcPr>
            <w:tcW w:w="850" w:type="dxa"/>
            <w:textDirection w:val="btLr"/>
            <w:vAlign w:val="center"/>
          </w:tcPr>
          <w:p w:rsidR="002825B2" w:rsidRPr="000179D4" w:rsidRDefault="002825B2" w:rsidP="000179D4">
            <w:pPr>
              <w:ind w:right="113" w:firstLine="255"/>
              <w:jc w:val="center"/>
              <w:rPr>
                <w:rFonts w:eastAsia="Calibri"/>
                <w:b/>
              </w:rPr>
            </w:pPr>
            <w:r w:rsidRPr="000179D4">
              <w:rPr>
                <w:rFonts w:eastAsia="Calibri"/>
                <w:b/>
              </w:rPr>
              <w:t>лабораторные работы</w:t>
            </w:r>
          </w:p>
        </w:tc>
        <w:tc>
          <w:tcPr>
            <w:tcW w:w="851" w:type="dxa"/>
            <w:textDirection w:val="btLr"/>
            <w:vAlign w:val="center"/>
          </w:tcPr>
          <w:p w:rsidR="002825B2" w:rsidRPr="000179D4" w:rsidRDefault="002825B2" w:rsidP="000179D4">
            <w:pPr>
              <w:ind w:right="113" w:firstLine="151"/>
              <w:jc w:val="center"/>
              <w:rPr>
                <w:rFonts w:eastAsia="Calibri"/>
                <w:b/>
              </w:rPr>
            </w:pPr>
            <w:r w:rsidRPr="000179D4">
              <w:rPr>
                <w:b/>
              </w:rPr>
              <w:t>экскурсии</w:t>
            </w:r>
          </w:p>
        </w:tc>
        <w:tc>
          <w:tcPr>
            <w:tcW w:w="992" w:type="dxa"/>
            <w:textDirection w:val="btLr"/>
            <w:vAlign w:val="center"/>
          </w:tcPr>
          <w:p w:rsidR="002825B2" w:rsidRPr="000179D4" w:rsidRDefault="002825B2" w:rsidP="000179D4">
            <w:pPr>
              <w:pStyle w:val="a4"/>
              <w:ind w:right="113" w:firstLine="84"/>
              <w:jc w:val="center"/>
              <w:rPr>
                <w:b/>
              </w:rPr>
            </w:pPr>
            <w:r w:rsidRPr="000179D4">
              <w:rPr>
                <w:b/>
              </w:rPr>
              <w:t>контрольные работы</w:t>
            </w:r>
          </w:p>
        </w:tc>
        <w:tc>
          <w:tcPr>
            <w:tcW w:w="7786" w:type="dxa"/>
            <w:vMerge/>
            <w:vAlign w:val="center"/>
          </w:tcPr>
          <w:p w:rsidR="002825B2" w:rsidRPr="000179D4" w:rsidRDefault="002825B2" w:rsidP="000179D4">
            <w:pPr>
              <w:ind w:firstLine="709"/>
              <w:jc w:val="center"/>
              <w:rPr>
                <w:rFonts w:eastAsia="Calibri"/>
                <w:b/>
              </w:rPr>
            </w:pPr>
          </w:p>
        </w:tc>
      </w:tr>
      <w:tr w:rsidR="002825B2" w:rsidRPr="000179D4" w:rsidTr="00AF275F">
        <w:trPr>
          <w:trHeight w:val="843"/>
          <w:jc w:val="center"/>
        </w:trPr>
        <w:tc>
          <w:tcPr>
            <w:tcW w:w="648" w:type="dxa"/>
            <w:shd w:val="clear" w:color="auto" w:fill="auto"/>
            <w:vAlign w:val="center"/>
          </w:tcPr>
          <w:p w:rsidR="002825B2" w:rsidRPr="000179D4" w:rsidRDefault="00884505" w:rsidP="000179D4">
            <w:pPr>
              <w:ind w:firstLine="709"/>
              <w:jc w:val="center"/>
              <w:rPr>
                <w:rFonts w:eastAsia="Calibri"/>
                <w:b/>
              </w:rPr>
            </w:pPr>
            <w:r w:rsidRPr="000179D4">
              <w:rPr>
                <w:rFonts w:eastAsia="Calibri"/>
                <w:b/>
              </w:rPr>
              <w:t>11.</w:t>
            </w:r>
          </w:p>
        </w:tc>
        <w:tc>
          <w:tcPr>
            <w:tcW w:w="2235" w:type="dxa"/>
            <w:shd w:val="clear" w:color="auto" w:fill="auto"/>
            <w:vAlign w:val="center"/>
          </w:tcPr>
          <w:p w:rsidR="002825B2" w:rsidRPr="000179D4" w:rsidRDefault="00884505" w:rsidP="000179D4">
            <w:pPr>
              <w:widowControl w:val="0"/>
              <w:snapToGrid w:val="0"/>
              <w:ind w:firstLine="299"/>
              <w:jc w:val="center"/>
              <w:rPr>
                <w:bCs/>
              </w:rPr>
            </w:pPr>
            <w:r w:rsidRPr="000179D4">
              <w:rPr>
                <w:bCs/>
              </w:rPr>
              <w:t xml:space="preserve">Биология как комплекс наук о живой природе </w:t>
            </w:r>
            <w:r w:rsidRPr="000179D4">
              <w:rPr>
                <w:bCs/>
              </w:rPr>
              <w:br/>
            </w:r>
          </w:p>
        </w:tc>
        <w:tc>
          <w:tcPr>
            <w:tcW w:w="650" w:type="dxa"/>
            <w:shd w:val="clear" w:color="auto" w:fill="auto"/>
            <w:vAlign w:val="center"/>
          </w:tcPr>
          <w:p w:rsidR="002825B2" w:rsidRPr="000179D4" w:rsidRDefault="00884505" w:rsidP="000179D4">
            <w:pPr>
              <w:ind w:left="-734" w:firstLine="709"/>
              <w:jc w:val="center"/>
              <w:rPr>
                <w:rFonts w:eastAsia="Calibri"/>
                <w:b/>
              </w:rPr>
            </w:pPr>
            <w:r w:rsidRPr="000179D4">
              <w:rPr>
                <w:rFonts w:eastAsia="Calibri"/>
                <w:b/>
              </w:rPr>
              <w:t>3</w:t>
            </w:r>
          </w:p>
        </w:tc>
        <w:tc>
          <w:tcPr>
            <w:tcW w:w="709" w:type="dxa"/>
            <w:shd w:val="clear" w:color="auto" w:fill="auto"/>
            <w:vAlign w:val="center"/>
          </w:tcPr>
          <w:p w:rsidR="002825B2" w:rsidRPr="000179D4" w:rsidRDefault="00884505" w:rsidP="000179D4">
            <w:pPr>
              <w:ind w:left="-683" w:firstLine="709"/>
              <w:jc w:val="center"/>
              <w:rPr>
                <w:rFonts w:eastAsia="Calibri"/>
                <w:b/>
              </w:rPr>
            </w:pPr>
            <w:r w:rsidRPr="000179D4">
              <w:rPr>
                <w:rFonts w:eastAsia="Calibri"/>
                <w:b/>
              </w:rPr>
              <w:t>3</w:t>
            </w:r>
          </w:p>
        </w:tc>
        <w:tc>
          <w:tcPr>
            <w:tcW w:w="850" w:type="dxa"/>
            <w:vAlign w:val="center"/>
          </w:tcPr>
          <w:p w:rsidR="002825B2" w:rsidRPr="000179D4" w:rsidRDefault="00884505" w:rsidP="000179D4">
            <w:pPr>
              <w:ind w:left="-675" w:firstLine="709"/>
              <w:jc w:val="center"/>
              <w:rPr>
                <w:rFonts w:eastAsia="Calibri"/>
                <w:b/>
              </w:rPr>
            </w:pPr>
            <w:r w:rsidRPr="000179D4">
              <w:rPr>
                <w:rFonts w:eastAsia="Calibri"/>
                <w:b/>
              </w:rPr>
              <w:t>1</w:t>
            </w:r>
          </w:p>
        </w:tc>
        <w:tc>
          <w:tcPr>
            <w:tcW w:w="851" w:type="dxa"/>
            <w:vAlign w:val="center"/>
          </w:tcPr>
          <w:p w:rsidR="002825B2" w:rsidRPr="000179D4" w:rsidRDefault="002825B2" w:rsidP="000179D4">
            <w:pPr>
              <w:ind w:left="-817" w:firstLine="709"/>
              <w:jc w:val="center"/>
              <w:rPr>
                <w:rFonts w:eastAsia="Calibri"/>
                <w:b/>
              </w:rPr>
            </w:pPr>
          </w:p>
        </w:tc>
        <w:tc>
          <w:tcPr>
            <w:tcW w:w="992" w:type="dxa"/>
            <w:vAlign w:val="center"/>
          </w:tcPr>
          <w:p w:rsidR="002825B2" w:rsidRPr="000179D4" w:rsidRDefault="00884505" w:rsidP="000179D4">
            <w:pPr>
              <w:jc w:val="center"/>
              <w:rPr>
                <w:rFonts w:eastAsia="Calibri"/>
                <w:b/>
              </w:rPr>
            </w:pPr>
            <w:r w:rsidRPr="000179D4">
              <w:rPr>
                <w:rFonts w:eastAsia="Calibri"/>
                <w:b/>
              </w:rPr>
              <w:t>1</w:t>
            </w:r>
          </w:p>
        </w:tc>
        <w:tc>
          <w:tcPr>
            <w:tcW w:w="7786" w:type="dxa"/>
          </w:tcPr>
          <w:p w:rsidR="002825B2" w:rsidRPr="000179D4" w:rsidRDefault="002825B2" w:rsidP="000179D4"/>
        </w:tc>
      </w:tr>
      <w:tr w:rsidR="002825B2" w:rsidRPr="000179D4" w:rsidTr="00AF275F">
        <w:trPr>
          <w:trHeight w:val="988"/>
          <w:jc w:val="center"/>
        </w:trPr>
        <w:tc>
          <w:tcPr>
            <w:tcW w:w="648" w:type="dxa"/>
            <w:shd w:val="clear" w:color="auto" w:fill="auto"/>
            <w:vAlign w:val="center"/>
          </w:tcPr>
          <w:p w:rsidR="002825B2" w:rsidRPr="000179D4" w:rsidRDefault="002825B2" w:rsidP="000179D4">
            <w:pPr>
              <w:ind w:firstLine="709"/>
              <w:jc w:val="center"/>
              <w:rPr>
                <w:rFonts w:eastAsia="Calibri"/>
                <w:b/>
              </w:rPr>
            </w:pPr>
            <w:r w:rsidRPr="000179D4">
              <w:rPr>
                <w:rFonts w:eastAsia="Calibri"/>
                <w:b/>
              </w:rPr>
              <w:lastRenderedPageBreak/>
              <w:t>2</w:t>
            </w:r>
            <w:r w:rsidR="00884505" w:rsidRPr="000179D4">
              <w:rPr>
                <w:rFonts w:eastAsia="Calibri"/>
                <w:b/>
              </w:rPr>
              <w:t>2</w:t>
            </w:r>
            <w:r w:rsidRPr="000179D4">
              <w:rPr>
                <w:rFonts w:eastAsia="Calibri"/>
                <w:b/>
              </w:rPr>
              <w:t>.</w:t>
            </w:r>
          </w:p>
        </w:tc>
        <w:tc>
          <w:tcPr>
            <w:tcW w:w="2235" w:type="dxa"/>
            <w:shd w:val="clear" w:color="auto" w:fill="auto"/>
            <w:vAlign w:val="center"/>
          </w:tcPr>
          <w:p w:rsidR="002825B2" w:rsidRPr="000179D4" w:rsidRDefault="00884505" w:rsidP="000179D4">
            <w:pPr>
              <w:snapToGrid w:val="0"/>
              <w:ind w:firstLine="299"/>
              <w:jc w:val="center"/>
              <w:rPr>
                <w:bCs/>
              </w:rPr>
            </w:pPr>
            <w:r w:rsidRPr="000179D4">
              <w:rPr>
                <w:bCs/>
              </w:rPr>
              <w:t xml:space="preserve">Структурные и функциональные основы жизни </w:t>
            </w:r>
          </w:p>
        </w:tc>
        <w:tc>
          <w:tcPr>
            <w:tcW w:w="650" w:type="dxa"/>
            <w:shd w:val="clear" w:color="auto" w:fill="auto"/>
            <w:vAlign w:val="center"/>
          </w:tcPr>
          <w:p w:rsidR="002825B2" w:rsidRPr="000179D4" w:rsidRDefault="00884505" w:rsidP="000179D4">
            <w:pPr>
              <w:snapToGrid w:val="0"/>
              <w:ind w:left="-1035" w:right="-108" w:firstLine="711"/>
              <w:jc w:val="center"/>
              <w:rPr>
                <w:b/>
              </w:rPr>
            </w:pPr>
            <w:r w:rsidRPr="000179D4">
              <w:rPr>
                <w:b/>
              </w:rPr>
              <w:t>16</w:t>
            </w:r>
          </w:p>
        </w:tc>
        <w:tc>
          <w:tcPr>
            <w:tcW w:w="709" w:type="dxa"/>
            <w:shd w:val="clear" w:color="auto" w:fill="auto"/>
            <w:vAlign w:val="center"/>
          </w:tcPr>
          <w:p w:rsidR="002825B2" w:rsidRPr="000179D4" w:rsidRDefault="00884505" w:rsidP="000179D4">
            <w:pPr>
              <w:jc w:val="center"/>
              <w:rPr>
                <w:b/>
              </w:rPr>
            </w:pPr>
            <w:r w:rsidRPr="000179D4">
              <w:rPr>
                <w:b/>
              </w:rPr>
              <w:t>16</w:t>
            </w:r>
          </w:p>
        </w:tc>
        <w:tc>
          <w:tcPr>
            <w:tcW w:w="850" w:type="dxa"/>
            <w:vAlign w:val="center"/>
          </w:tcPr>
          <w:p w:rsidR="002825B2" w:rsidRPr="000179D4" w:rsidRDefault="00884505" w:rsidP="000179D4">
            <w:pPr>
              <w:snapToGrid w:val="0"/>
              <w:jc w:val="center"/>
              <w:rPr>
                <w:b/>
              </w:rPr>
            </w:pPr>
            <w:r w:rsidRPr="000179D4">
              <w:rPr>
                <w:b/>
              </w:rPr>
              <w:t>3</w:t>
            </w:r>
          </w:p>
        </w:tc>
        <w:tc>
          <w:tcPr>
            <w:tcW w:w="851" w:type="dxa"/>
            <w:vAlign w:val="center"/>
          </w:tcPr>
          <w:p w:rsidR="002825B2" w:rsidRPr="000179D4" w:rsidRDefault="002825B2" w:rsidP="000179D4">
            <w:pPr>
              <w:snapToGrid w:val="0"/>
              <w:ind w:left="-108" w:firstLine="817"/>
              <w:jc w:val="center"/>
              <w:rPr>
                <w:b/>
              </w:rPr>
            </w:pPr>
          </w:p>
        </w:tc>
        <w:tc>
          <w:tcPr>
            <w:tcW w:w="992" w:type="dxa"/>
            <w:vAlign w:val="center"/>
          </w:tcPr>
          <w:p w:rsidR="002825B2" w:rsidRPr="000179D4" w:rsidRDefault="00884505" w:rsidP="000179D4">
            <w:pPr>
              <w:jc w:val="center"/>
              <w:rPr>
                <w:rFonts w:eastAsia="Calibri"/>
                <w:b/>
              </w:rPr>
            </w:pPr>
            <w:r w:rsidRPr="000179D4">
              <w:rPr>
                <w:rFonts w:eastAsia="Calibri"/>
                <w:b/>
              </w:rPr>
              <w:t>1</w:t>
            </w:r>
          </w:p>
        </w:tc>
        <w:tc>
          <w:tcPr>
            <w:tcW w:w="7786" w:type="dxa"/>
          </w:tcPr>
          <w:p w:rsidR="002825B2" w:rsidRPr="000179D4" w:rsidRDefault="002825B2" w:rsidP="000179D4"/>
        </w:tc>
      </w:tr>
      <w:tr w:rsidR="002825B2" w:rsidRPr="000179D4" w:rsidTr="00AF275F">
        <w:trPr>
          <w:trHeight w:val="772"/>
          <w:jc w:val="center"/>
        </w:trPr>
        <w:tc>
          <w:tcPr>
            <w:tcW w:w="648" w:type="dxa"/>
            <w:shd w:val="clear" w:color="auto" w:fill="auto"/>
            <w:vAlign w:val="center"/>
          </w:tcPr>
          <w:p w:rsidR="002825B2" w:rsidRPr="000179D4" w:rsidRDefault="00884505" w:rsidP="000179D4">
            <w:pPr>
              <w:ind w:left="-738" w:right="-38" w:firstLine="709"/>
              <w:jc w:val="center"/>
              <w:rPr>
                <w:rFonts w:eastAsia="Calibri"/>
                <w:b/>
              </w:rPr>
            </w:pPr>
            <w:r w:rsidRPr="000179D4">
              <w:rPr>
                <w:rFonts w:eastAsia="Calibri"/>
                <w:b/>
              </w:rPr>
              <w:t>3.</w:t>
            </w:r>
          </w:p>
        </w:tc>
        <w:tc>
          <w:tcPr>
            <w:tcW w:w="2235" w:type="dxa"/>
            <w:shd w:val="clear" w:color="auto" w:fill="auto"/>
            <w:vAlign w:val="center"/>
          </w:tcPr>
          <w:p w:rsidR="002825B2" w:rsidRPr="000179D4" w:rsidRDefault="00884505" w:rsidP="000179D4">
            <w:pPr>
              <w:snapToGrid w:val="0"/>
              <w:ind w:firstLine="299"/>
              <w:jc w:val="center"/>
              <w:rPr>
                <w:bCs/>
              </w:rPr>
            </w:pPr>
            <w:r w:rsidRPr="000179D4">
              <w:rPr>
                <w:bCs/>
              </w:rPr>
              <w:t xml:space="preserve">Размножение и индивидуальное развитие </w:t>
            </w:r>
            <w:r w:rsidRPr="000179D4">
              <w:rPr>
                <w:bCs/>
              </w:rPr>
              <w:br/>
            </w:r>
          </w:p>
        </w:tc>
        <w:tc>
          <w:tcPr>
            <w:tcW w:w="650" w:type="dxa"/>
            <w:shd w:val="clear" w:color="auto" w:fill="auto"/>
            <w:vAlign w:val="center"/>
          </w:tcPr>
          <w:p w:rsidR="002825B2" w:rsidRPr="000179D4" w:rsidRDefault="00884505" w:rsidP="000179D4">
            <w:pPr>
              <w:snapToGrid w:val="0"/>
              <w:ind w:left="-1316" w:right="-108" w:firstLine="1033"/>
              <w:jc w:val="center"/>
              <w:rPr>
                <w:b/>
              </w:rPr>
            </w:pPr>
            <w:r w:rsidRPr="000179D4">
              <w:rPr>
                <w:b/>
              </w:rPr>
              <w:t>8</w:t>
            </w:r>
          </w:p>
        </w:tc>
        <w:tc>
          <w:tcPr>
            <w:tcW w:w="709" w:type="dxa"/>
            <w:shd w:val="clear" w:color="auto" w:fill="auto"/>
            <w:vAlign w:val="center"/>
          </w:tcPr>
          <w:p w:rsidR="002825B2" w:rsidRPr="000179D4" w:rsidRDefault="00884505" w:rsidP="000179D4">
            <w:pPr>
              <w:jc w:val="center"/>
              <w:rPr>
                <w:b/>
              </w:rPr>
            </w:pPr>
            <w:r w:rsidRPr="000179D4">
              <w:rPr>
                <w:b/>
              </w:rPr>
              <w:t>8</w:t>
            </w:r>
          </w:p>
        </w:tc>
        <w:tc>
          <w:tcPr>
            <w:tcW w:w="850" w:type="dxa"/>
            <w:vAlign w:val="center"/>
          </w:tcPr>
          <w:p w:rsidR="002825B2" w:rsidRPr="000179D4" w:rsidRDefault="00884505" w:rsidP="000179D4">
            <w:pPr>
              <w:tabs>
                <w:tab w:val="left" w:pos="197"/>
              </w:tabs>
              <w:snapToGrid w:val="0"/>
              <w:ind w:left="-694" w:firstLine="709"/>
              <w:jc w:val="center"/>
              <w:rPr>
                <w:b/>
              </w:rPr>
            </w:pPr>
            <w:r w:rsidRPr="000179D4">
              <w:rPr>
                <w:b/>
              </w:rPr>
              <w:t>1</w:t>
            </w:r>
          </w:p>
        </w:tc>
        <w:tc>
          <w:tcPr>
            <w:tcW w:w="851" w:type="dxa"/>
            <w:vAlign w:val="center"/>
          </w:tcPr>
          <w:p w:rsidR="002825B2" w:rsidRPr="000179D4" w:rsidRDefault="002825B2" w:rsidP="000179D4">
            <w:pPr>
              <w:snapToGrid w:val="0"/>
              <w:ind w:left="-108" w:firstLine="817"/>
              <w:jc w:val="center"/>
              <w:rPr>
                <w:b/>
              </w:rPr>
            </w:pPr>
          </w:p>
        </w:tc>
        <w:tc>
          <w:tcPr>
            <w:tcW w:w="992" w:type="dxa"/>
            <w:vAlign w:val="center"/>
          </w:tcPr>
          <w:p w:rsidR="002825B2" w:rsidRPr="000179D4" w:rsidRDefault="00884505" w:rsidP="000179D4">
            <w:pPr>
              <w:jc w:val="center"/>
              <w:rPr>
                <w:rFonts w:eastAsia="Calibri"/>
                <w:b/>
              </w:rPr>
            </w:pPr>
            <w:r w:rsidRPr="000179D4">
              <w:rPr>
                <w:rFonts w:eastAsia="Calibri"/>
                <w:b/>
              </w:rPr>
              <w:t>1</w:t>
            </w:r>
          </w:p>
        </w:tc>
        <w:tc>
          <w:tcPr>
            <w:tcW w:w="7786" w:type="dxa"/>
          </w:tcPr>
          <w:p w:rsidR="002825B2" w:rsidRPr="000179D4" w:rsidRDefault="002825B2" w:rsidP="000179D4"/>
        </w:tc>
      </w:tr>
      <w:tr w:rsidR="002825B2" w:rsidRPr="000179D4" w:rsidTr="00AF275F">
        <w:trPr>
          <w:trHeight w:val="988"/>
          <w:jc w:val="center"/>
        </w:trPr>
        <w:tc>
          <w:tcPr>
            <w:tcW w:w="648" w:type="dxa"/>
            <w:shd w:val="clear" w:color="auto" w:fill="auto"/>
            <w:vAlign w:val="center"/>
          </w:tcPr>
          <w:p w:rsidR="002825B2" w:rsidRPr="000179D4" w:rsidRDefault="002825B2" w:rsidP="000179D4">
            <w:pPr>
              <w:ind w:firstLine="709"/>
              <w:jc w:val="center"/>
              <w:rPr>
                <w:rFonts w:eastAsia="Calibri"/>
                <w:b/>
              </w:rPr>
            </w:pPr>
            <w:r w:rsidRPr="000179D4">
              <w:rPr>
                <w:rFonts w:eastAsia="Calibri"/>
                <w:b/>
              </w:rPr>
              <w:t>3</w:t>
            </w:r>
            <w:r w:rsidR="00884505" w:rsidRPr="000179D4">
              <w:rPr>
                <w:rFonts w:eastAsia="Calibri"/>
                <w:b/>
              </w:rPr>
              <w:t>4</w:t>
            </w:r>
            <w:r w:rsidRPr="000179D4">
              <w:rPr>
                <w:rFonts w:eastAsia="Calibri"/>
                <w:b/>
              </w:rPr>
              <w:t>.</w:t>
            </w:r>
          </w:p>
        </w:tc>
        <w:tc>
          <w:tcPr>
            <w:tcW w:w="2235" w:type="dxa"/>
            <w:shd w:val="clear" w:color="auto" w:fill="auto"/>
            <w:vAlign w:val="center"/>
          </w:tcPr>
          <w:p w:rsidR="002825B2" w:rsidRPr="000179D4" w:rsidRDefault="00884505" w:rsidP="000179D4">
            <w:pPr>
              <w:widowControl w:val="0"/>
              <w:snapToGrid w:val="0"/>
              <w:ind w:firstLine="299"/>
              <w:jc w:val="center"/>
              <w:rPr>
                <w:iCs/>
              </w:rPr>
            </w:pPr>
            <w:r w:rsidRPr="000179D4">
              <w:rPr>
                <w:iCs/>
              </w:rPr>
              <w:t xml:space="preserve">Закономерности наследственности и изменчивости </w:t>
            </w:r>
          </w:p>
        </w:tc>
        <w:tc>
          <w:tcPr>
            <w:tcW w:w="650" w:type="dxa"/>
            <w:shd w:val="clear" w:color="auto" w:fill="auto"/>
            <w:vAlign w:val="center"/>
          </w:tcPr>
          <w:p w:rsidR="002825B2" w:rsidRPr="000179D4" w:rsidRDefault="002825B2" w:rsidP="000179D4">
            <w:pPr>
              <w:snapToGrid w:val="0"/>
              <w:ind w:left="-293" w:right="-93" w:firstLine="1002"/>
              <w:jc w:val="center"/>
              <w:rPr>
                <w:b/>
              </w:rPr>
            </w:pPr>
          </w:p>
        </w:tc>
        <w:tc>
          <w:tcPr>
            <w:tcW w:w="709" w:type="dxa"/>
            <w:shd w:val="clear" w:color="auto" w:fill="auto"/>
            <w:vAlign w:val="center"/>
          </w:tcPr>
          <w:p w:rsidR="002825B2" w:rsidRPr="000179D4" w:rsidRDefault="00884505" w:rsidP="000179D4">
            <w:pPr>
              <w:snapToGrid w:val="0"/>
              <w:ind w:left="-795" w:right="-129" w:firstLine="549"/>
              <w:jc w:val="center"/>
              <w:rPr>
                <w:b/>
              </w:rPr>
            </w:pPr>
            <w:r w:rsidRPr="000179D4">
              <w:rPr>
                <w:b/>
              </w:rPr>
              <w:t>5</w:t>
            </w:r>
          </w:p>
        </w:tc>
        <w:tc>
          <w:tcPr>
            <w:tcW w:w="850" w:type="dxa"/>
            <w:vAlign w:val="center"/>
          </w:tcPr>
          <w:p w:rsidR="002825B2" w:rsidRPr="000179D4" w:rsidRDefault="00884505" w:rsidP="000179D4">
            <w:pPr>
              <w:tabs>
                <w:tab w:val="center" w:pos="480"/>
              </w:tabs>
              <w:snapToGrid w:val="0"/>
              <w:ind w:right="12"/>
              <w:jc w:val="center"/>
              <w:rPr>
                <w:b/>
              </w:rPr>
            </w:pPr>
            <w:r w:rsidRPr="000179D4">
              <w:rPr>
                <w:b/>
              </w:rPr>
              <w:t>1</w:t>
            </w:r>
          </w:p>
        </w:tc>
        <w:tc>
          <w:tcPr>
            <w:tcW w:w="851" w:type="dxa"/>
            <w:vAlign w:val="center"/>
          </w:tcPr>
          <w:p w:rsidR="002825B2" w:rsidRPr="000179D4" w:rsidRDefault="002825B2" w:rsidP="000179D4">
            <w:pPr>
              <w:snapToGrid w:val="0"/>
              <w:ind w:firstLine="709"/>
              <w:jc w:val="center"/>
              <w:rPr>
                <w:b/>
              </w:rPr>
            </w:pPr>
          </w:p>
        </w:tc>
        <w:tc>
          <w:tcPr>
            <w:tcW w:w="992" w:type="dxa"/>
            <w:vAlign w:val="center"/>
          </w:tcPr>
          <w:p w:rsidR="002825B2" w:rsidRPr="000179D4" w:rsidRDefault="00884505" w:rsidP="000179D4">
            <w:pPr>
              <w:jc w:val="center"/>
              <w:rPr>
                <w:rFonts w:eastAsia="Calibri"/>
                <w:b/>
              </w:rPr>
            </w:pPr>
            <w:r w:rsidRPr="000179D4">
              <w:rPr>
                <w:rFonts w:eastAsia="Calibri"/>
                <w:b/>
              </w:rPr>
              <w:t>1</w:t>
            </w:r>
          </w:p>
        </w:tc>
        <w:tc>
          <w:tcPr>
            <w:tcW w:w="7786" w:type="dxa"/>
          </w:tcPr>
          <w:p w:rsidR="002825B2" w:rsidRPr="000179D4" w:rsidRDefault="002825B2" w:rsidP="000179D4"/>
        </w:tc>
      </w:tr>
      <w:tr w:rsidR="00170631" w:rsidRPr="000179D4" w:rsidTr="00AF275F">
        <w:trPr>
          <w:trHeight w:val="542"/>
          <w:jc w:val="center"/>
        </w:trPr>
        <w:tc>
          <w:tcPr>
            <w:tcW w:w="648" w:type="dxa"/>
            <w:shd w:val="clear" w:color="auto" w:fill="auto"/>
            <w:vAlign w:val="center"/>
          </w:tcPr>
          <w:p w:rsidR="00170631" w:rsidRPr="000179D4" w:rsidRDefault="00170631" w:rsidP="000179D4">
            <w:pPr>
              <w:ind w:firstLine="709"/>
              <w:jc w:val="center"/>
              <w:rPr>
                <w:rFonts w:eastAsia="Calibri"/>
                <w:b/>
              </w:rPr>
            </w:pPr>
          </w:p>
        </w:tc>
        <w:tc>
          <w:tcPr>
            <w:tcW w:w="2235" w:type="dxa"/>
            <w:shd w:val="clear" w:color="auto" w:fill="auto"/>
            <w:vAlign w:val="center"/>
          </w:tcPr>
          <w:p w:rsidR="00170631" w:rsidRPr="000179D4" w:rsidRDefault="00170631" w:rsidP="000179D4">
            <w:pPr>
              <w:widowControl w:val="0"/>
              <w:snapToGrid w:val="0"/>
              <w:ind w:firstLine="299"/>
              <w:jc w:val="center"/>
              <w:rPr>
                <w:iCs/>
              </w:rPr>
            </w:pPr>
            <w:r w:rsidRPr="000179D4">
              <w:rPr>
                <w:iCs/>
              </w:rPr>
              <w:t>Генетика человека</w:t>
            </w:r>
          </w:p>
        </w:tc>
        <w:tc>
          <w:tcPr>
            <w:tcW w:w="650" w:type="dxa"/>
            <w:shd w:val="clear" w:color="auto" w:fill="auto"/>
            <w:vAlign w:val="center"/>
          </w:tcPr>
          <w:p w:rsidR="00170631" w:rsidRPr="000179D4" w:rsidRDefault="00170631" w:rsidP="000179D4">
            <w:pPr>
              <w:snapToGrid w:val="0"/>
              <w:ind w:left="-293" w:right="-93" w:firstLine="1002"/>
              <w:jc w:val="center"/>
              <w:rPr>
                <w:b/>
              </w:rPr>
            </w:pPr>
          </w:p>
        </w:tc>
        <w:tc>
          <w:tcPr>
            <w:tcW w:w="709" w:type="dxa"/>
            <w:shd w:val="clear" w:color="auto" w:fill="auto"/>
            <w:vAlign w:val="center"/>
          </w:tcPr>
          <w:p w:rsidR="00170631" w:rsidRPr="000179D4" w:rsidRDefault="00170631" w:rsidP="000179D4">
            <w:pPr>
              <w:snapToGrid w:val="0"/>
              <w:ind w:left="-795" w:right="-129" w:firstLine="549"/>
              <w:jc w:val="center"/>
              <w:rPr>
                <w:b/>
              </w:rPr>
            </w:pPr>
            <w:r w:rsidRPr="000179D4">
              <w:rPr>
                <w:b/>
              </w:rPr>
              <w:t>1</w:t>
            </w:r>
          </w:p>
        </w:tc>
        <w:tc>
          <w:tcPr>
            <w:tcW w:w="850" w:type="dxa"/>
            <w:vAlign w:val="center"/>
          </w:tcPr>
          <w:p w:rsidR="00170631" w:rsidRPr="000179D4" w:rsidRDefault="00170631" w:rsidP="000179D4">
            <w:pPr>
              <w:tabs>
                <w:tab w:val="center" w:pos="480"/>
              </w:tabs>
              <w:snapToGrid w:val="0"/>
              <w:ind w:right="12"/>
              <w:jc w:val="center"/>
              <w:rPr>
                <w:b/>
              </w:rPr>
            </w:pPr>
          </w:p>
        </w:tc>
        <w:tc>
          <w:tcPr>
            <w:tcW w:w="851" w:type="dxa"/>
            <w:vAlign w:val="center"/>
          </w:tcPr>
          <w:p w:rsidR="00170631" w:rsidRPr="000179D4" w:rsidRDefault="00170631" w:rsidP="000179D4">
            <w:pPr>
              <w:snapToGrid w:val="0"/>
              <w:ind w:firstLine="709"/>
              <w:jc w:val="center"/>
              <w:rPr>
                <w:b/>
              </w:rPr>
            </w:pPr>
          </w:p>
        </w:tc>
        <w:tc>
          <w:tcPr>
            <w:tcW w:w="992" w:type="dxa"/>
            <w:vAlign w:val="center"/>
          </w:tcPr>
          <w:p w:rsidR="00170631" w:rsidRPr="000179D4" w:rsidRDefault="00170631" w:rsidP="000179D4">
            <w:pPr>
              <w:jc w:val="center"/>
              <w:rPr>
                <w:rFonts w:eastAsia="Calibri"/>
                <w:b/>
              </w:rPr>
            </w:pPr>
          </w:p>
        </w:tc>
        <w:tc>
          <w:tcPr>
            <w:tcW w:w="7786" w:type="dxa"/>
          </w:tcPr>
          <w:p w:rsidR="00170631" w:rsidRPr="000179D4" w:rsidRDefault="00170631" w:rsidP="000179D4"/>
        </w:tc>
      </w:tr>
      <w:tr w:rsidR="004E3132" w:rsidRPr="000179D4" w:rsidTr="00AF275F">
        <w:trPr>
          <w:trHeight w:val="550"/>
          <w:jc w:val="center"/>
        </w:trPr>
        <w:tc>
          <w:tcPr>
            <w:tcW w:w="648" w:type="dxa"/>
            <w:shd w:val="clear" w:color="auto" w:fill="auto"/>
            <w:vAlign w:val="center"/>
          </w:tcPr>
          <w:p w:rsidR="004E3132" w:rsidRPr="000179D4" w:rsidRDefault="00170631" w:rsidP="000179D4">
            <w:pPr>
              <w:ind w:left="-738" w:right="-180" w:firstLine="709"/>
              <w:jc w:val="center"/>
              <w:rPr>
                <w:rFonts w:eastAsia="Calibri"/>
                <w:b/>
              </w:rPr>
            </w:pPr>
            <w:r w:rsidRPr="000179D4">
              <w:rPr>
                <w:rFonts w:eastAsia="Calibri"/>
                <w:b/>
              </w:rPr>
              <w:t>6</w:t>
            </w:r>
            <w:r w:rsidR="004E3132" w:rsidRPr="000179D4">
              <w:rPr>
                <w:rFonts w:eastAsia="Calibri"/>
                <w:b/>
              </w:rPr>
              <w:t>.</w:t>
            </w:r>
          </w:p>
        </w:tc>
        <w:tc>
          <w:tcPr>
            <w:tcW w:w="2235" w:type="dxa"/>
            <w:shd w:val="clear" w:color="auto" w:fill="auto"/>
            <w:vAlign w:val="center"/>
          </w:tcPr>
          <w:p w:rsidR="004E3132" w:rsidRPr="000179D4" w:rsidRDefault="004E3132" w:rsidP="000179D4">
            <w:pPr>
              <w:widowControl w:val="0"/>
              <w:snapToGrid w:val="0"/>
              <w:ind w:firstLine="299"/>
              <w:jc w:val="center"/>
              <w:rPr>
                <w:iCs/>
              </w:rPr>
            </w:pPr>
            <w:r w:rsidRPr="000179D4">
              <w:rPr>
                <w:iCs/>
              </w:rPr>
              <w:t>Обобщение знаний.</w:t>
            </w:r>
          </w:p>
        </w:tc>
        <w:tc>
          <w:tcPr>
            <w:tcW w:w="650" w:type="dxa"/>
            <w:shd w:val="clear" w:color="auto" w:fill="auto"/>
            <w:vAlign w:val="center"/>
          </w:tcPr>
          <w:p w:rsidR="004E3132" w:rsidRPr="000179D4" w:rsidRDefault="004E3132" w:rsidP="000179D4">
            <w:pPr>
              <w:snapToGrid w:val="0"/>
              <w:ind w:left="-293" w:right="-93" w:firstLine="1002"/>
              <w:jc w:val="center"/>
              <w:rPr>
                <w:b/>
              </w:rPr>
            </w:pPr>
          </w:p>
        </w:tc>
        <w:tc>
          <w:tcPr>
            <w:tcW w:w="709" w:type="dxa"/>
            <w:shd w:val="clear" w:color="auto" w:fill="auto"/>
            <w:vAlign w:val="center"/>
          </w:tcPr>
          <w:p w:rsidR="004E3132" w:rsidRPr="000179D4" w:rsidRDefault="004E3132" w:rsidP="000179D4">
            <w:pPr>
              <w:snapToGrid w:val="0"/>
              <w:ind w:left="-795" w:right="-129" w:firstLine="549"/>
              <w:jc w:val="center"/>
              <w:rPr>
                <w:b/>
              </w:rPr>
            </w:pPr>
            <w:r w:rsidRPr="000179D4">
              <w:rPr>
                <w:b/>
              </w:rPr>
              <w:t>2</w:t>
            </w:r>
          </w:p>
        </w:tc>
        <w:tc>
          <w:tcPr>
            <w:tcW w:w="850" w:type="dxa"/>
            <w:vAlign w:val="center"/>
          </w:tcPr>
          <w:p w:rsidR="004E3132" w:rsidRPr="000179D4" w:rsidRDefault="004E3132" w:rsidP="000179D4">
            <w:pPr>
              <w:tabs>
                <w:tab w:val="center" w:pos="480"/>
              </w:tabs>
              <w:snapToGrid w:val="0"/>
              <w:ind w:right="12"/>
              <w:jc w:val="center"/>
              <w:rPr>
                <w:b/>
              </w:rPr>
            </w:pPr>
          </w:p>
        </w:tc>
        <w:tc>
          <w:tcPr>
            <w:tcW w:w="851" w:type="dxa"/>
            <w:vAlign w:val="center"/>
          </w:tcPr>
          <w:p w:rsidR="004E3132" w:rsidRPr="000179D4" w:rsidRDefault="004E3132" w:rsidP="000179D4">
            <w:pPr>
              <w:snapToGrid w:val="0"/>
              <w:ind w:firstLine="709"/>
              <w:jc w:val="center"/>
              <w:rPr>
                <w:b/>
              </w:rPr>
            </w:pPr>
          </w:p>
        </w:tc>
        <w:tc>
          <w:tcPr>
            <w:tcW w:w="992" w:type="dxa"/>
            <w:vAlign w:val="center"/>
          </w:tcPr>
          <w:p w:rsidR="004E3132" w:rsidRPr="000179D4" w:rsidRDefault="004E3132" w:rsidP="000179D4">
            <w:pPr>
              <w:jc w:val="center"/>
              <w:rPr>
                <w:rFonts w:eastAsia="Calibri"/>
                <w:b/>
              </w:rPr>
            </w:pPr>
            <w:r w:rsidRPr="000179D4">
              <w:rPr>
                <w:rFonts w:eastAsia="Calibri"/>
                <w:b/>
              </w:rPr>
              <w:t>1</w:t>
            </w:r>
          </w:p>
        </w:tc>
        <w:tc>
          <w:tcPr>
            <w:tcW w:w="7786" w:type="dxa"/>
          </w:tcPr>
          <w:p w:rsidR="004E3132" w:rsidRPr="000179D4" w:rsidRDefault="004E3132" w:rsidP="000179D4"/>
        </w:tc>
      </w:tr>
      <w:tr w:rsidR="00AF275F" w:rsidRPr="000179D4" w:rsidTr="00AF275F">
        <w:trPr>
          <w:trHeight w:val="988"/>
          <w:jc w:val="center"/>
        </w:trPr>
        <w:tc>
          <w:tcPr>
            <w:tcW w:w="14721" w:type="dxa"/>
            <w:gridSpan w:val="8"/>
            <w:shd w:val="clear" w:color="auto" w:fill="auto"/>
            <w:vAlign w:val="center"/>
          </w:tcPr>
          <w:p w:rsidR="00AF275F" w:rsidRPr="000179D4" w:rsidRDefault="00AF275F" w:rsidP="000179D4">
            <w:pPr>
              <w:widowControl w:val="0"/>
              <w:rPr>
                <w:snapToGrid w:val="0"/>
              </w:rPr>
            </w:pPr>
            <w:r w:rsidRPr="000179D4">
              <w:rPr>
                <w:snapToGrid w:val="0"/>
              </w:rPr>
              <w:t>Итого за 1 четверть</w:t>
            </w:r>
            <w:r w:rsidRPr="000179D4">
              <w:rPr>
                <w:snapToGrid w:val="0"/>
              </w:rPr>
              <w:tab/>
              <w:t>8</w:t>
            </w:r>
          </w:p>
          <w:p w:rsidR="00AF275F" w:rsidRPr="000179D4" w:rsidRDefault="00AF275F" w:rsidP="000179D4">
            <w:pPr>
              <w:widowControl w:val="0"/>
              <w:rPr>
                <w:snapToGrid w:val="0"/>
              </w:rPr>
            </w:pPr>
            <w:r w:rsidRPr="000179D4">
              <w:rPr>
                <w:snapToGrid w:val="0"/>
              </w:rPr>
              <w:t>Итого за 2 четверть</w:t>
            </w:r>
            <w:r w:rsidRPr="000179D4">
              <w:rPr>
                <w:snapToGrid w:val="0"/>
              </w:rPr>
              <w:tab/>
              <w:t>8</w:t>
            </w:r>
          </w:p>
          <w:p w:rsidR="00AF275F" w:rsidRPr="000179D4" w:rsidRDefault="00AF275F" w:rsidP="000179D4">
            <w:pPr>
              <w:widowControl w:val="0"/>
              <w:rPr>
                <w:snapToGrid w:val="0"/>
              </w:rPr>
            </w:pPr>
            <w:r w:rsidRPr="000179D4">
              <w:rPr>
                <w:snapToGrid w:val="0"/>
              </w:rPr>
              <w:t>Итого за 3 четверть</w:t>
            </w:r>
            <w:r w:rsidRPr="000179D4">
              <w:rPr>
                <w:snapToGrid w:val="0"/>
              </w:rPr>
              <w:tab/>
              <w:t>10</w:t>
            </w:r>
          </w:p>
          <w:p w:rsidR="00AF275F" w:rsidRPr="000179D4" w:rsidRDefault="00AF275F" w:rsidP="000179D4">
            <w:r w:rsidRPr="000179D4">
              <w:rPr>
                <w:snapToGrid w:val="0"/>
              </w:rPr>
              <w:t>Итого за 4 четверть</w:t>
            </w:r>
            <w:r w:rsidRPr="000179D4">
              <w:rPr>
                <w:snapToGrid w:val="0"/>
              </w:rPr>
              <w:tab/>
              <w:t>8</w:t>
            </w:r>
          </w:p>
        </w:tc>
      </w:tr>
      <w:tr w:rsidR="002825B2" w:rsidRPr="000179D4" w:rsidTr="00AF275F">
        <w:trPr>
          <w:trHeight w:val="988"/>
          <w:jc w:val="center"/>
        </w:trPr>
        <w:tc>
          <w:tcPr>
            <w:tcW w:w="648" w:type="dxa"/>
            <w:shd w:val="clear" w:color="auto" w:fill="auto"/>
            <w:vAlign w:val="center"/>
          </w:tcPr>
          <w:p w:rsidR="002825B2" w:rsidRPr="000179D4" w:rsidRDefault="002825B2" w:rsidP="000179D4">
            <w:pPr>
              <w:ind w:firstLine="709"/>
              <w:jc w:val="center"/>
              <w:rPr>
                <w:rFonts w:eastAsia="Calibri"/>
                <w:b/>
              </w:rPr>
            </w:pPr>
          </w:p>
        </w:tc>
        <w:tc>
          <w:tcPr>
            <w:tcW w:w="2235" w:type="dxa"/>
            <w:shd w:val="clear" w:color="auto" w:fill="auto"/>
            <w:vAlign w:val="center"/>
          </w:tcPr>
          <w:p w:rsidR="002825B2" w:rsidRPr="000179D4" w:rsidRDefault="002825B2" w:rsidP="000179D4">
            <w:pPr>
              <w:snapToGrid w:val="0"/>
              <w:ind w:firstLine="441"/>
              <w:jc w:val="center"/>
            </w:pPr>
            <w:r w:rsidRPr="000179D4">
              <w:rPr>
                <w:b/>
              </w:rPr>
              <w:t>Итого за год</w:t>
            </w:r>
            <w:r w:rsidRPr="000179D4">
              <w:t>:</w:t>
            </w:r>
          </w:p>
        </w:tc>
        <w:tc>
          <w:tcPr>
            <w:tcW w:w="650" w:type="dxa"/>
            <w:tcBorders>
              <w:bottom w:val="single" w:sz="4" w:space="0" w:color="auto"/>
            </w:tcBorders>
            <w:shd w:val="clear" w:color="auto" w:fill="auto"/>
            <w:vAlign w:val="center"/>
          </w:tcPr>
          <w:p w:rsidR="002825B2" w:rsidRPr="000179D4" w:rsidRDefault="004E3132" w:rsidP="000179D4">
            <w:pPr>
              <w:rPr>
                <w:b/>
              </w:rPr>
            </w:pPr>
            <w:r w:rsidRPr="000179D4">
              <w:rPr>
                <w:b/>
              </w:rPr>
              <w:t>34</w:t>
            </w:r>
          </w:p>
        </w:tc>
        <w:tc>
          <w:tcPr>
            <w:tcW w:w="709" w:type="dxa"/>
            <w:tcBorders>
              <w:bottom w:val="single" w:sz="4" w:space="0" w:color="auto"/>
            </w:tcBorders>
            <w:shd w:val="clear" w:color="auto" w:fill="auto"/>
            <w:vAlign w:val="center"/>
          </w:tcPr>
          <w:p w:rsidR="002825B2" w:rsidRPr="000179D4" w:rsidRDefault="004E3132" w:rsidP="000179D4">
            <w:pPr>
              <w:rPr>
                <w:b/>
              </w:rPr>
            </w:pPr>
            <w:r w:rsidRPr="000179D4">
              <w:rPr>
                <w:b/>
              </w:rPr>
              <w:t>34</w:t>
            </w:r>
          </w:p>
        </w:tc>
        <w:tc>
          <w:tcPr>
            <w:tcW w:w="850" w:type="dxa"/>
            <w:vAlign w:val="center"/>
          </w:tcPr>
          <w:p w:rsidR="002825B2" w:rsidRPr="000179D4" w:rsidRDefault="004E3132" w:rsidP="000179D4">
            <w:pPr>
              <w:snapToGrid w:val="0"/>
              <w:rPr>
                <w:b/>
              </w:rPr>
            </w:pPr>
            <w:r w:rsidRPr="000179D4">
              <w:rPr>
                <w:b/>
              </w:rPr>
              <w:t>6</w:t>
            </w:r>
          </w:p>
        </w:tc>
        <w:tc>
          <w:tcPr>
            <w:tcW w:w="851" w:type="dxa"/>
            <w:vAlign w:val="center"/>
          </w:tcPr>
          <w:p w:rsidR="002825B2" w:rsidRPr="000179D4" w:rsidRDefault="002825B2" w:rsidP="000179D4">
            <w:pPr>
              <w:snapToGrid w:val="0"/>
              <w:rPr>
                <w:b/>
              </w:rPr>
            </w:pPr>
          </w:p>
        </w:tc>
        <w:tc>
          <w:tcPr>
            <w:tcW w:w="992" w:type="dxa"/>
            <w:vAlign w:val="center"/>
          </w:tcPr>
          <w:p w:rsidR="002825B2" w:rsidRPr="000179D4" w:rsidRDefault="004E3132" w:rsidP="000179D4">
            <w:pPr>
              <w:jc w:val="center"/>
              <w:rPr>
                <w:rFonts w:eastAsia="Calibri"/>
                <w:b/>
              </w:rPr>
            </w:pPr>
            <w:r w:rsidRPr="000179D4">
              <w:rPr>
                <w:rFonts w:eastAsia="Calibri"/>
                <w:b/>
              </w:rPr>
              <w:t>5</w:t>
            </w:r>
          </w:p>
        </w:tc>
        <w:tc>
          <w:tcPr>
            <w:tcW w:w="7786" w:type="dxa"/>
            <w:vAlign w:val="center"/>
          </w:tcPr>
          <w:p w:rsidR="002825B2" w:rsidRPr="000179D4" w:rsidRDefault="002825B2" w:rsidP="000179D4">
            <w:pPr>
              <w:ind w:firstLine="709"/>
              <w:jc w:val="center"/>
              <w:rPr>
                <w:rFonts w:eastAsia="Calibri"/>
                <w:b/>
              </w:rPr>
            </w:pPr>
          </w:p>
        </w:tc>
      </w:tr>
    </w:tbl>
    <w:p w:rsidR="00AF275F" w:rsidRPr="000179D4" w:rsidRDefault="00AF275F" w:rsidP="000179D4">
      <w:pPr>
        <w:ind w:firstLine="709"/>
      </w:pPr>
    </w:p>
    <w:sectPr w:rsidR="00AF275F" w:rsidRPr="000179D4" w:rsidSect="000179D4">
      <w:pgSz w:w="16838" w:h="11906" w:orient="landscape"/>
      <w:pgMar w:top="709" w:right="720"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D40810"/>
    <w:lvl w:ilvl="0">
      <w:numFmt w:val="bullet"/>
      <w:lvlText w:val="*"/>
      <w:lvlJc w:val="left"/>
    </w:lvl>
  </w:abstractNum>
  <w:abstractNum w:abstractNumId="1">
    <w:nsid w:val="52E275FB"/>
    <w:multiLevelType w:val="singleLevel"/>
    <w:tmpl w:val="D5D880B4"/>
    <w:lvl w:ilvl="0">
      <w:start w:val="2"/>
      <w:numFmt w:val="decimal"/>
      <w:lvlText w:val="%1."/>
      <w:legacy w:legacy="1" w:legacySpace="0" w:legacyIndent="201"/>
      <w:lvlJc w:val="left"/>
      <w:rPr>
        <w:rFonts w:ascii="Times New Roman" w:hAnsi="Times New Roman" w:cs="Times New Roman" w:hint="default"/>
      </w:rPr>
    </w:lvl>
  </w:abstractNum>
  <w:abstractNum w:abstractNumId="2">
    <w:nsid w:val="7D3C2EF3"/>
    <w:multiLevelType w:val="singleLevel"/>
    <w:tmpl w:val="D3367FE8"/>
    <w:lvl w:ilvl="0">
      <w:start w:val="5"/>
      <w:numFmt w:val="decimal"/>
      <w:lvlText w:val="%1."/>
      <w:legacy w:legacy="1" w:legacySpace="0" w:legacyIndent="201"/>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1"/>
  </w:num>
  <w:num w:numId="4">
    <w:abstractNumId w:val="1"/>
    <w:lvlOverride w:ilvl="0">
      <w:lvl w:ilvl="0">
        <w:start w:val="3"/>
        <w:numFmt w:val="decimal"/>
        <w:lvlText w:val="%1."/>
        <w:legacy w:legacy="1" w:legacySpace="0" w:legacyIndent="201"/>
        <w:lvlJc w:val="left"/>
        <w:rPr>
          <w:rFonts w:ascii="Times New Roman" w:hAnsi="Times New Roman" w:cs="Times New Roman" w:hint="default"/>
        </w:rPr>
      </w:lvl>
    </w:lvlOverride>
  </w:num>
  <w:num w:numId="5">
    <w:abstractNumId w:val="1"/>
    <w:lvlOverride w:ilvl="0">
      <w:lvl w:ilvl="0">
        <w:start w:val="4"/>
        <w:numFmt w:val="decimal"/>
        <w:lvlText w:val="%1."/>
        <w:legacy w:legacy="1" w:legacySpace="0" w:legacyIndent="201"/>
        <w:lvlJc w:val="left"/>
        <w:rPr>
          <w:rFonts w:ascii="Times New Roman" w:hAnsi="Times New Roman" w:cs="Times New Roman" w:hint="default"/>
        </w:rPr>
      </w:lvl>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rsids>
    <w:rsidRoot w:val="002825B2"/>
    <w:rsid w:val="000179D4"/>
    <w:rsid w:val="00024C5C"/>
    <w:rsid w:val="00170631"/>
    <w:rsid w:val="00217DD1"/>
    <w:rsid w:val="002825B2"/>
    <w:rsid w:val="002A569C"/>
    <w:rsid w:val="00311E88"/>
    <w:rsid w:val="0037746A"/>
    <w:rsid w:val="004963AA"/>
    <w:rsid w:val="004C25CA"/>
    <w:rsid w:val="004E3132"/>
    <w:rsid w:val="006D22DC"/>
    <w:rsid w:val="0072228C"/>
    <w:rsid w:val="00801391"/>
    <w:rsid w:val="00813AEE"/>
    <w:rsid w:val="00884505"/>
    <w:rsid w:val="00985BA1"/>
    <w:rsid w:val="00A3014C"/>
    <w:rsid w:val="00AF275F"/>
    <w:rsid w:val="00B01849"/>
    <w:rsid w:val="00B56497"/>
    <w:rsid w:val="00B933DB"/>
    <w:rsid w:val="00D62C58"/>
    <w:rsid w:val="00DC1238"/>
    <w:rsid w:val="00F80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5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825B2"/>
    <w:pPr>
      <w:spacing w:before="100" w:beforeAutospacing="1" w:after="100" w:afterAutospacing="1"/>
    </w:pPr>
  </w:style>
  <w:style w:type="paragraph" w:styleId="a4">
    <w:name w:val="No Spacing"/>
    <w:qFormat/>
    <w:rsid w:val="002825B2"/>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825B2"/>
    <w:pPr>
      <w:spacing w:after="200" w:line="276" w:lineRule="auto"/>
      <w:ind w:left="720"/>
      <w:contextualSpacing/>
    </w:pPr>
    <w:rPr>
      <w:rFonts w:ascii="Calibri" w:eastAsia="Calibri" w:hAnsi="Calibri"/>
      <w:sz w:val="22"/>
      <w:szCs w:val="22"/>
      <w:lang w:eastAsia="en-US"/>
    </w:rPr>
  </w:style>
  <w:style w:type="paragraph" w:customStyle="1" w:styleId="Style2">
    <w:name w:val="Style2"/>
    <w:basedOn w:val="a"/>
    <w:uiPriority w:val="99"/>
    <w:rsid w:val="002825B2"/>
    <w:pPr>
      <w:widowControl w:val="0"/>
      <w:autoSpaceDE w:val="0"/>
      <w:autoSpaceDN w:val="0"/>
      <w:adjustRightInd w:val="0"/>
      <w:spacing w:line="230" w:lineRule="exact"/>
      <w:ind w:firstLine="350"/>
      <w:jc w:val="both"/>
    </w:pPr>
    <w:rPr>
      <w:rFonts w:ascii="Tahoma" w:hAnsi="Tahoma" w:cs="Tahoma"/>
    </w:rPr>
  </w:style>
  <w:style w:type="paragraph" w:customStyle="1" w:styleId="Style5">
    <w:name w:val="Style5"/>
    <w:basedOn w:val="a"/>
    <w:uiPriority w:val="99"/>
    <w:rsid w:val="002825B2"/>
    <w:pPr>
      <w:widowControl w:val="0"/>
      <w:autoSpaceDE w:val="0"/>
      <w:autoSpaceDN w:val="0"/>
      <w:adjustRightInd w:val="0"/>
      <w:spacing w:line="230" w:lineRule="exact"/>
      <w:ind w:hanging="187"/>
      <w:jc w:val="both"/>
    </w:pPr>
    <w:rPr>
      <w:rFonts w:ascii="Tahoma" w:hAnsi="Tahoma" w:cs="Tahoma"/>
    </w:rPr>
  </w:style>
  <w:style w:type="character" w:customStyle="1" w:styleId="FontStyle22">
    <w:name w:val="Font Style22"/>
    <w:basedOn w:val="a0"/>
    <w:uiPriority w:val="99"/>
    <w:rsid w:val="002825B2"/>
    <w:rPr>
      <w:rFonts w:ascii="Times New Roman" w:hAnsi="Times New Roman" w:cs="Times New Roman"/>
      <w:b/>
      <w:bCs/>
      <w:i/>
      <w:iCs/>
      <w:sz w:val="18"/>
      <w:szCs w:val="18"/>
    </w:rPr>
  </w:style>
  <w:style w:type="character" w:customStyle="1" w:styleId="FontStyle27">
    <w:name w:val="Font Style27"/>
    <w:basedOn w:val="a0"/>
    <w:uiPriority w:val="99"/>
    <w:rsid w:val="002825B2"/>
    <w:rPr>
      <w:rFonts w:ascii="Times New Roman" w:hAnsi="Times New Roman" w:cs="Times New Roman"/>
      <w:sz w:val="18"/>
      <w:szCs w:val="18"/>
    </w:rPr>
  </w:style>
  <w:style w:type="character" w:customStyle="1" w:styleId="FontStyle23">
    <w:name w:val="Font Style23"/>
    <w:basedOn w:val="a0"/>
    <w:uiPriority w:val="99"/>
    <w:rsid w:val="002825B2"/>
    <w:rPr>
      <w:rFonts w:ascii="Times New Roman" w:hAnsi="Times New Roman" w:cs="Times New Roman"/>
      <w:b/>
      <w:bCs/>
      <w:sz w:val="18"/>
      <w:szCs w:val="18"/>
    </w:rPr>
  </w:style>
  <w:style w:type="paragraph" w:customStyle="1" w:styleId="Style7">
    <w:name w:val="Style7"/>
    <w:basedOn w:val="a"/>
    <w:uiPriority w:val="99"/>
    <w:rsid w:val="002825B2"/>
    <w:pPr>
      <w:widowControl w:val="0"/>
      <w:autoSpaceDE w:val="0"/>
      <w:autoSpaceDN w:val="0"/>
      <w:adjustRightInd w:val="0"/>
      <w:spacing w:line="235" w:lineRule="exact"/>
      <w:jc w:val="both"/>
    </w:pPr>
    <w:rPr>
      <w:rFonts w:ascii="Tahoma" w:hAnsi="Tahoma" w:cs="Tahoma"/>
    </w:rPr>
  </w:style>
  <w:style w:type="paragraph" w:customStyle="1" w:styleId="Style15">
    <w:name w:val="Style15"/>
    <w:basedOn w:val="a"/>
    <w:uiPriority w:val="99"/>
    <w:rsid w:val="002825B2"/>
    <w:pPr>
      <w:widowControl w:val="0"/>
      <w:autoSpaceDE w:val="0"/>
      <w:autoSpaceDN w:val="0"/>
      <w:adjustRightInd w:val="0"/>
      <w:spacing w:line="226" w:lineRule="exact"/>
    </w:pPr>
    <w:rPr>
      <w:rFonts w:ascii="Tahoma" w:hAnsi="Tahoma" w:cs="Tahoma"/>
    </w:rPr>
  </w:style>
  <w:style w:type="character" w:customStyle="1" w:styleId="FontStyle12">
    <w:name w:val="Font Style12"/>
    <w:basedOn w:val="a0"/>
    <w:uiPriority w:val="99"/>
    <w:rsid w:val="002825B2"/>
    <w:rPr>
      <w:rFonts w:ascii="Times New Roman" w:hAnsi="Times New Roman" w:cs="Times New Roman"/>
      <w:sz w:val="16"/>
      <w:szCs w:val="16"/>
    </w:rPr>
  </w:style>
  <w:style w:type="paragraph" w:customStyle="1" w:styleId="Style6">
    <w:name w:val="Style6"/>
    <w:basedOn w:val="a"/>
    <w:uiPriority w:val="99"/>
    <w:rsid w:val="002825B2"/>
    <w:pPr>
      <w:widowControl w:val="0"/>
      <w:autoSpaceDE w:val="0"/>
      <w:autoSpaceDN w:val="0"/>
      <w:adjustRightInd w:val="0"/>
      <w:spacing w:line="198" w:lineRule="exact"/>
    </w:pPr>
    <w:rPr>
      <w:rFonts w:ascii="Arial" w:hAnsi="Arial" w:cs="Arial"/>
    </w:rPr>
  </w:style>
  <w:style w:type="character" w:customStyle="1" w:styleId="FontStyle14">
    <w:name w:val="Font Style14"/>
    <w:basedOn w:val="a0"/>
    <w:uiPriority w:val="99"/>
    <w:rsid w:val="002825B2"/>
    <w:rPr>
      <w:rFonts w:ascii="Times New Roman" w:hAnsi="Times New Roman" w:cs="Times New Roman"/>
      <w:b/>
      <w:bCs/>
      <w:i/>
      <w:iCs/>
      <w:sz w:val="16"/>
      <w:szCs w:val="16"/>
    </w:rPr>
  </w:style>
  <w:style w:type="character" w:customStyle="1" w:styleId="FontStyle13">
    <w:name w:val="Font Style13"/>
    <w:basedOn w:val="a0"/>
    <w:uiPriority w:val="99"/>
    <w:rsid w:val="002825B2"/>
    <w:rPr>
      <w:rFonts w:ascii="Times New Roman" w:hAnsi="Times New Roman" w:cs="Times New Roman"/>
      <w:b/>
      <w:bCs/>
      <w:sz w:val="16"/>
      <w:szCs w:val="16"/>
    </w:rPr>
  </w:style>
  <w:style w:type="paragraph" w:customStyle="1" w:styleId="Style1">
    <w:name w:val="Style1"/>
    <w:basedOn w:val="a"/>
    <w:uiPriority w:val="99"/>
    <w:rsid w:val="002825B2"/>
    <w:pPr>
      <w:widowControl w:val="0"/>
      <w:autoSpaceDE w:val="0"/>
      <w:autoSpaceDN w:val="0"/>
      <w:adjustRightInd w:val="0"/>
      <w:spacing w:line="201" w:lineRule="exact"/>
    </w:pPr>
  </w:style>
  <w:style w:type="paragraph" w:customStyle="1" w:styleId="Style3">
    <w:name w:val="Style3"/>
    <w:basedOn w:val="a"/>
    <w:uiPriority w:val="99"/>
    <w:rsid w:val="002825B2"/>
    <w:pPr>
      <w:widowControl w:val="0"/>
      <w:autoSpaceDE w:val="0"/>
      <w:autoSpaceDN w:val="0"/>
      <w:adjustRightInd w:val="0"/>
    </w:pPr>
  </w:style>
  <w:style w:type="character" w:customStyle="1" w:styleId="FontStyle11">
    <w:name w:val="Font Style11"/>
    <w:basedOn w:val="a0"/>
    <w:uiPriority w:val="99"/>
    <w:rsid w:val="002825B2"/>
    <w:rPr>
      <w:rFonts w:ascii="Times New Roman" w:hAnsi="Times New Roman" w:cs="Times New Roman"/>
      <w:i/>
      <w:iCs/>
      <w:sz w:val="18"/>
      <w:szCs w:val="18"/>
    </w:rPr>
  </w:style>
  <w:style w:type="character" w:customStyle="1" w:styleId="FontStyle15">
    <w:name w:val="Font Style15"/>
    <w:basedOn w:val="a0"/>
    <w:uiPriority w:val="99"/>
    <w:rsid w:val="002825B2"/>
    <w:rPr>
      <w:rFonts w:ascii="Times New Roman" w:hAnsi="Times New Roman" w:cs="Times New Roman"/>
      <w:b/>
      <w:bCs/>
      <w:i/>
      <w:iCs/>
      <w:sz w:val="18"/>
      <w:szCs w:val="18"/>
    </w:rPr>
  </w:style>
  <w:style w:type="character" w:styleId="a6">
    <w:name w:val="Emphasis"/>
    <w:basedOn w:val="a0"/>
    <w:qFormat/>
    <w:rsid w:val="00311E88"/>
    <w:rPr>
      <w:i/>
      <w:iCs/>
    </w:rPr>
  </w:style>
  <w:style w:type="paragraph" w:styleId="a7">
    <w:name w:val="Balloon Text"/>
    <w:basedOn w:val="a"/>
    <w:link w:val="a8"/>
    <w:uiPriority w:val="99"/>
    <w:semiHidden/>
    <w:unhideWhenUsed/>
    <w:rsid w:val="00AF275F"/>
    <w:rPr>
      <w:rFonts w:ascii="Tahoma" w:hAnsi="Tahoma" w:cs="Tahoma"/>
      <w:sz w:val="16"/>
      <w:szCs w:val="16"/>
    </w:rPr>
  </w:style>
  <w:style w:type="character" w:customStyle="1" w:styleId="a8">
    <w:name w:val="Текст выноски Знак"/>
    <w:basedOn w:val="a0"/>
    <w:link w:val="a7"/>
    <w:uiPriority w:val="99"/>
    <w:semiHidden/>
    <w:rsid w:val="00AF27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6</Pages>
  <Words>2129</Words>
  <Characters>12137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 и я</dc:creator>
  <cp:keywords/>
  <dc:description/>
  <cp:lastModifiedBy>vik</cp:lastModifiedBy>
  <cp:revision>14</cp:revision>
  <cp:lastPrinted>2019-10-20T23:57:00Z</cp:lastPrinted>
  <dcterms:created xsi:type="dcterms:W3CDTF">2018-10-03T17:53:00Z</dcterms:created>
  <dcterms:modified xsi:type="dcterms:W3CDTF">2019-10-31T07:45:00Z</dcterms:modified>
</cp:coreProperties>
</file>