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E4" w:rsidRPr="005F4771" w:rsidRDefault="00FB2DE4" w:rsidP="00FB2DE4">
      <w:pPr>
        <w:widowControl w:val="0"/>
        <w:autoSpaceDE w:val="0"/>
        <w:autoSpaceDN w:val="0"/>
        <w:adjustRightInd w:val="0"/>
        <w:spacing w:line="240" w:lineRule="auto"/>
        <w:contextualSpacing/>
        <w:jc w:val="center"/>
        <w:rPr>
          <w:rFonts w:ascii="Arial" w:eastAsia="Times New Roman" w:hAnsi="Arial" w:cs="Arial"/>
          <w:b/>
          <w:bCs/>
          <w:sz w:val="20"/>
          <w:szCs w:val="20"/>
        </w:rPr>
      </w:pPr>
      <w:r w:rsidRPr="005F4771">
        <w:rPr>
          <w:rFonts w:ascii="Arial" w:eastAsia="Times New Roman" w:hAnsi="Arial" w:cs="Arial"/>
          <w:b/>
          <w:bCs/>
          <w:sz w:val="20"/>
          <w:szCs w:val="20"/>
        </w:rPr>
        <w:t xml:space="preserve">Муниципальное </w:t>
      </w:r>
      <w:r w:rsidR="00DA2F69">
        <w:rPr>
          <w:rFonts w:ascii="Arial" w:eastAsia="Times New Roman" w:hAnsi="Arial" w:cs="Arial"/>
          <w:b/>
          <w:bCs/>
          <w:sz w:val="20"/>
          <w:szCs w:val="20"/>
        </w:rPr>
        <w:t>автономное</w:t>
      </w:r>
      <w:r w:rsidRPr="005F4771">
        <w:rPr>
          <w:rFonts w:ascii="Arial" w:eastAsia="Times New Roman" w:hAnsi="Arial" w:cs="Arial"/>
          <w:b/>
          <w:bCs/>
          <w:sz w:val="20"/>
          <w:szCs w:val="20"/>
        </w:rPr>
        <w:t xml:space="preserve"> общеобразовательное учреждение</w:t>
      </w:r>
    </w:p>
    <w:p w:rsidR="00FB2DE4" w:rsidRPr="005F4771" w:rsidRDefault="00FB2DE4" w:rsidP="00FB2DE4">
      <w:pPr>
        <w:widowControl w:val="0"/>
        <w:autoSpaceDE w:val="0"/>
        <w:autoSpaceDN w:val="0"/>
        <w:adjustRightInd w:val="0"/>
        <w:spacing w:line="240" w:lineRule="auto"/>
        <w:contextualSpacing/>
        <w:jc w:val="center"/>
        <w:rPr>
          <w:rFonts w:ascii="Arial" w:eastAsia="Times New Roman" w:hAnsi="Arial" w:cs="Arial"/>
          <w:b/>
          <w:bCs/>
          <w:sz w:val="20"/>
          <w:szCs w:val="20"/>
        </w:rPr>
      </w:pPr>
      <w:r w:rsidRPr="005F4771">
        <w:rPr>
          <w:rFonts w:ascii="Arial" w:eastAsia="Times New Roman" w:hAnsi="Arial" w:cs="Arial"/>
          <w:b/>
          <w:bCs/>
          <w:sz w:val="20"/>
          <w:szCs w:val="20"/>
        </w:rPr>
        <w:t>«Прииртышская средняя общеобразовательная школа»</w:t>
      </w:r>
    </w:p>
    <w:tbl>
      <w:tblPr>
        <w:tblW w:w="0" w:type="auto"/>
        <w:jc w:val="center"/>
        <w:tblInd w:w="108" w:type="dxa"/>
        <w:tblBorders>
          <w:top w:val="thinThickSmallGap" w:sz="24" w:space="0" w:color="auto"/>
        </w:tblBorders>
        <w:tblLook w:val="0000" w:firstRow="0" w:lastRow="0" w:firstColumn="0" w:lastColumn="0" w:noHBand="0" w:noVBand="0"/>
      </w:tblPr>
      <w:tblGrid>
        <w:gridCol w:w="9360"/>
      </w:tblGrid>
      <w:tr w:rsidR="00FB2DE4" w:rsidRPr="005A654E" w:rsidTr="00EF40B9">
        <w:trPr>
          <w:trHeight w:val="648"/>
          <w:jc w:val="center"/>
        </w:trPr>
        <w:tc>
          <w:tcPr>
            <w:tcW w:w="9360" w:type="dxa"/>
            <w:tcBorders>
              <w:top w:val="thinThickSmallGap" w:sz="24" w:space="0" w:color="auto"/>
              <w:left w:val="nil"/>
              <w:bottom w:val="nil"/>
              <w:right w:val="nil"/>
            </w:tcBorders>
          </w:tcPr>
          <w:p w:rsidR="00FB2DE4" w:rsidRPr="005F4771" w:rsidRDefault="00FB2DE4" w:rsidP="00EF40B9">
            <w:pPr>
              <w:keepNext/>
              <w:widowControl w:val="0"/>
              <w:autoSpaceDE w:val="0"/>
              <w:autoSpaceDN w:val="0"/>
              <w:adjustRightInd w:val="0"/>
              <w:jc w:val="center"/>
              <w:rPr>
                <w:rFonts w:ascii="Arial" w:eastAsia="Times New Roman" w:hAnsi="Arial" w:cs="Arial"/>
                <w:b/>
                <w:bCs/>
                <w:sz w:val="20"/>
                <w:szCs w:val="20"/>
              </w:rPr>
            </w:pPr>
            <w:r w:rsidRPr="005F4771">
              <w:rPr>
                <w:rFonts w:ascii="Arial" w:eastAsia="Times New Roman" w:hAnsi="Arial" w:cs="Arial"/>
                <w:bCs/>
                <w:sz w:val="20"/>
                <w:szCs w:val="20"/>
              </w:rPr>
              <w:t xml:space="preserve">626123, Тюменская область, Тобольский район, п. Прииртышский, </w:t>
            </w:r>
            <w:r w:rsidRPr="005F4771">
              <w:rPr>
                <w:rFonts w:ascii="Arial" w:hAnsi="Arial" w:cs="Arial"/>
                <w:bCs/>
                <w:sz w:val="20"/>
                <w:szCs w:val="20"/>
              </w:rPr>
              <w:t>ул. Трактовая – 31,               тел. 33-</w:t>
            </w:r>
            <w:r w:rsidRPr="005F4771">
              <w:rPr>
                <w:rFonts w:ascii="Arial" w:eastAsia="Times New Roman" w:hAnsi="Arial" w:cs="Arial"/>
                <w:bCs/>
                <w:sz w:val="20"/>
                <w:szCs w:val="20"/>
              </w:rPr>
              <w:t xml:space="preserve">80-29,    </w:t>
            </w:r>
            <w:proofErr w:type="gramStart"/>
            <w:r w:rsidRPr="005F4771">
              <w:rPr>
                <w:rFonts w:ascii="Arial" w:eastAsia="Times New Roman" w:hAnsi="Arial" w:cs="Arial"/>
                <w:bCs/>
                <w:sz w:val="20"/>
                <w:szCs w:val="20"/>
              </w:rPr>
              <w:t>е</w:t>
            </w:r>
            <w:proofErr w:type="gramEnd"/>
            <w:r w:rsidRPr="005F4771">
              <w:rPr>
                <w:rFonts w:ascii="Arial" w:eastAsia="Times New Roman" w:hAnsi="Arial" w:cs="Arial"/>
                <w:bCs/>
                <w:sz w:val="20"/>
                <w:szCs w:val="20"/>
              </w:rPr>
              <w:t>-</w:t>
            </w:r>
            <w:r w:rsidRPr="005F4771">
              <w:rPr>
                <w:rFonts w:ascii="Arial" w:eastAsia="Times New Roman" w:hAnsi="Arial" w:cs="Arial"/>
                <w:bCs/>
                <w:sz w:val="20"/>
                <w:szCs w:val="20"/>
                <w:lang w:val="en-US"/>
              </w:rPr>
              <w:t>mail</w:t>
            </w:r>
            <w:r w:rsidRPr="005F4771">
              <w:rPr>
                <w:rFonts w:ascii="Arial" w:eastAsia="Times New Roman" w:hAnsi="Arial" w:cs="Arial"/>
                <w:bCs/>
                <w:sz w:val="20"/>
                <w:szCs w:val="20"/>
              </w:rPr>
              <w:t xml:space="preserve"> – </w:t>
            </w:r>
            <w:r w:rsidRPr="005F4771">
              <w:rPr>
                <w:rFonts w:ascii="Arial" w:eastAsia="Times New Roman" w:hAnsi="Arial" w:cs="Arial"/>
                <w:sz w:val="20"/>
                <w:szCs w:val="20"/>
                <w:lang w:val="en-US"/>
              </w:rPr>
              <w:t>priirtyushskiisosh</w:t>
            </w:r>
            <w:r w:rsidRPr="005F4771">
              <w:rPr>
                <w:rFonts w:ascii="Arial" w:eastAsia="Times New Roman" w:hAnsi="Arial" w:cs="Arial"/>
                <w:sz w:val="20"/>
                <w:szCs w:val="20"/>
              </w:rPr>
              <w:t>1@</w:t>
            </w:r>
            <w:r w:rsidRPr="005F4771">
              <w:rPr>
                <w:rFonts w:ascii="Arial" w:eastAsia="Times New Roman" w:hAnsi="Arial" w:cs="Arial"/>
                <w:sz w:val="20"/>
                <w:szCs w:val="20"/>
                <w:lang w:val="en-US"/>
              </w:rPr>
              <w:t>rambler</w:t>
            </w:r>
            <w:r w:rsidRPr="005F4771">
              <w:rPr>
                <w:rFonts w:ascii="Arial" w:eastAsia="Times New Roman" w:hAnsi="Arial" w:cs="Arial"/>
                <w:sz w:val="20"/>
                <w:szCs w:val="20"/>
              </w:rPr>
              <w:t>.</w:t>
            </w:r>
            <w:r w:rsidRPr="005F4771">
              <w:rPr>
                <w:rFonts w:ascii="Arial" w:eastAsia="Times New Roman" w:hAnsi="Arial" w:cs="Arial"/>
                <w:sz w:val="20"/>
                <w:szCs w:val="20"/>
                <w:lang w:val="en-US"/>
              </w:rPr>
              <w:t>ru</w:t>
            </w:r>
          </w:p>
          <w:p w:rsidR="00FB2DE4" w:rsidRPr="005A654E" w:rsidRDefault="00FB2DE4" w:rsidP="00EF40B9">
            <w:pPr>
              <w:keepNext/>
              <w:widowControl w:val="0"/>
              <w:autoSpaceDE w:val="0"/>
              <w:autoSpaceDN w:val="0"/>
              <w:adjustRightInd w:val="0"/>
              <w:rPr>
                <w:rFonts w:ascii="Calibri" w:eastAsia="Times New Roman" w:hAnsi="Calibri" w:cs="Times New Roman"/>
                <w:b/>
                <w:bCs/>
              </w:rPr>
            </w:pPr>
            <w:r>
              <w:rPr>
                <w:rFonts w:ascii="Calibri" w:eastAsia="Times New Roman" w:hAnsi="Calibri" w:cs="Times New Roman"/>
                <w:b/>
                <w:bCs/>
              </w:rPr>
              <w:t xml:space="preserve"> </w:t>
            </w:r>
            <w:r w:rsidRPr="005A654E">
              <w:rPr>
                <w:rFonts w:ascii="Calibri" w:eastAsia="Times New Roman" w:hAnsi="Calibri" w:cs="Times New Roman"/>
                <w:b/>
                <w:bCs/>
              </w:rPr>
              <w:t xml:space="preserve">                                      </w:t>
            </w:r>
            <w:r>
              <w:rPr>
                <w:rFonts w:ascii="Calibri" w:eastAsia="Times New Roman" w:hAnsi="Calibri" w:cs="Times New Roman"/>
                <w:b/>
                <w:bCs/>
              </w:rPr>
              <w:t xml:space="preserve">  </w:t>
            </w:r>
            <w:r w:rsidRPr="005A654E">
              <w:rPr>
                <w:rFonts w:ascii="Calibri" w:eastAsia="Times New Roman" w:hAnsi="Calibri" w:cs="Times New Roman"/>
                <w:b/>
                <w:bCs/>
              </w:rPr>
              <w:t xml:space="preserve">                     </w:t>
            </w:r>
            <w:r>
              <w:rPr>
                <w:rFonts w:ascii="Calibri" w:eastAsia="Times New Roman" w:hAnsi="Calibri" w:cs="Times New Roman"/>
                <w:b/>
                <w:bCs/>
              </w:rPr>
              <w:t xml:space="preserve">                              </w:t>
            </w:r>
            <w:r w:rsidRPr="005A654E">
              <w:rPr>
                <w:rFonts w:ascii="Calibri" w:eastAsia="Times New Roman" w:hAnsi="Calibri" w:cs="Times New Roman"/>
                <w:b/>
                <w:bCs/>
              </w:rPr>
              <w:t xml:space="preserve">                     </w:t>
            </w:r>
          </w:p>
        </w:tc>
      </w:tr>
    </w:tbl>
    <w:p w:rsidR="00FB2DE4" w:rsidRPr="00C14226" w:rsidRDefault="00FB2DE4" w:rsidP="00FB2DE4">
      <w:pPr>
        <w:spacing w:line="240" w:lineRule="auto"/>
        <w:contextualSpacing/>
        <w:jc w:val="both"/>
        <w:rPr>
          <w:rFonts w:ascii="Arial" w:hAnsi="Arial" w:cs="Arial"/>
        </w:rPr>
      </w:pPr>
      <w:r>
        <w:rPr>
          <w:rFonts w:ascii="Arial" w:hAnsi="Arial" w:cs="Arial"/>
        </w:rPr>
        <w:t xml:space="preserve">«СОГЛАСОВАНО»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«УТВЕРЖДАЮ»</w:t>
      </w:r>
      <w:r w:rsidRPr="00C14226">
        <w:rPr>
          <w:rFonts w:ascii="Arial" w:hAnsi="Arial" w:cs="Arial"/>
        </w:rPr>
        <w:t xml:space="preserve"> </w:t>
      </w:r>
    </w:p>
    <w:p w:rsidR="00FB2DE4" w:rsidRPr="00C14226" w:rsidRDefault="00FB2DE4" w:rsidP="00FB2DE4">
      <w:pPr>
        <w:spacing w:line="240" w:lineRule="auto"/>
        <w:contextualSpacing/>
        <w:jc w:val="both"/>
        <w:rPr>
          <w:rFonts w:ascii="Arial" w:hAnsi="Arial" w:cs="Arial"/>
        </w:rPr>
      </w:pPr>
      <w:r>
        <w:rPr>
          <w:rFonts w:ascii="Arial" w:hAnsi="Arial" w:cs="Arial"/>
        </w:rPr>
        <w:t>Председатель УС</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Директор</w:t>
      </w:r>
      <w:r w:rsidRPr="00C14226">
        <w:rPr>
          <w:rFonts w:ascii="Arial" w:hAnsi="Arial" w:cs="Arial"/>
        </w:rPr>
        <w:t xml:space="preserve"> М</w:t>
      </w:r>
      <w:r w:rsidR="00DA2F69">
        <w:rPr>
          <w:rFonts w:ascii="Arial" w:hAnsi="Arial" w:cs="Arial"/>
        </w:rPr>
        <w:t>А</w:t>
      </w:r>
      <w:r w:rsidRPr="00C14226">
        <w:rPr>
          <w:rFonts w:ascii="Arial" w:hAnsi="Arial" w:cs="Arial"/>
        </w:rPr>
        <w:t>ОУ</w:t>
      </w:r>
      <w:r>
        <w:rPr>
          <w:rFonts w:ascii="Arial" w:hAnsi="Arial" w:cs="Arial"/>
        </w:rPr>
        <w:t xml:space="preserve">  </w:t>
      </w:r>
      <w:r w:rsidRPr="00C14226">
        <w:rPr>
          <w:rFonts w:ascii="Arial" w:hAnsi="Arial" w:cs="Arial"/>
        </w:rPr>
        <w:t>«Прииртышская СОШ»</w:t>
      </w:r>
    </w:p>
    <w:p w:rsidR="00FB2DE4" w:rsidRDefault="00FB2DE4" w:rsidP="00FB2DE4">
      <w:pPr>
        <w:spacing w:line="240" w:lineRule="auto"/>
        <w:contextualSpacing/>
        <w:jc w:val="both"/>
        <w:rPr>
          <w:rFonts w:ascii="Arial" w:hAnsi="Arial" w:cs="Arial"/>
        </w:rPr>
      </w:pPr>
      <w:r>
        <w:rPr>
          <w:rFonts w:ascii="Arial" w:hAnsi="Arial" w:cs="Arial"/>
        </w:rPr>
        <w:t>______________ Е.С. Чупина</w:t>
      </w:r>
      <w:r>
        <w:rPr>
          <w:rFonts w:ascii="Arial" w:hAnsi="Arial" w:cs="Arial"/>
        </w:rPr>
        <w:tab/>
      </w:r>
      <w:r>
        <w:rPr>
          <w:rFonts w:ascii="Arial" w:hAnsi="Arial" w:cs="Arial"/>
        </w:rPr>
        <w:tab/>
      </w:r>
      <w:r>
        <w:rPr>
          <w:rFonts w:ascii="Arial" w:hAnsi="Arial" w:cs="Arial"/>
        </w:rPr>
        <w:tab/>
        <w:t>_________________ М.М. Быкова</w:t>
      </w:r>
    </w:p>
    <w:p w:rsidR="00FB2DE4" w:rsidRPr="00C14226" w:rsidRDefault="00FB2DE4" w:rsidP="00FB2DE4">
      <w:pPr>
        <w:spacing w:line="240" w:lineRule="auto"/>
        <w:contextualSpacing/>
        <w:jc w:val="both"/>
        <w:rPr>
          <w:rFonts w:ascii="Arial" w:hAnsi="Arial" w:cs="Arial"/>
          <w:u w:val="single"/>
        </w:rPr>
      </w:pPr>
      <w:r>
        <w:rPr>
          <w:rFonts w:ascii="Arial" w:hAnsi="Arial" w:cs="Arial"/>
        </w:rPr>
        <w:t>«_____»___________ 20___г.</w:t>
      </w:r>
      <w:r>
        <w:rPr>
          <w:rFonts w:ascii="Arial" w:hAnsi="Arial" w:cs="Arial"/>
        </w:rPr>
        <w:tab/>
      </w:r>
      <w:r>
        <w:rPr>
          <w:rFonts w:ascii="Arial" w:hAnsi="Arial" w:cs="Arial"/>
        </w:rPr>
        <w:tab/>
      </w:r>
      <w:r>
        <w:rPr>
          <w:rFonts w:ascii="Arial" w:hAnsi="Arial" w:cs="Arial"/>
        </w:rPr>
        <w:tab/>
        <w:t>«______»___________ 20_____г.</w:t>
      </w:r>
    </w:p>
    <w:p w:rsidR="007D4FBE" w:rsidRPr="00FB2DE4" w:rsidRDefault="007D4FBE" w:rsidP="00FB2DE4">
      <w:pPr>
        <w:spacing w:line="360" w:lineRule="auto"/>
        <w:ind w:firstLine="709"/>
        <w:contextualSpacing/>
        <w:jc w:val="both"/>
        <w:rPr>
          <w:rFonts w:ascii="Arial" w:hAnsi="Arial" w:cs="Arial"/>
        </w:rPr>
      </w:pPr>
    </w:p>
    <w:p w:rsidR="00FB2DE4" w:rsidRPr="00FB2DE4" w:rsidRDefault="00FB2DE4" w:rsidP="00FB2DE4">
      <w:pPr>
        <w:pStyle w:val="a3"/>
        <w:shd w:val="clear" w:color="auto" w:fill="FFFFFF"/>
        <w:spacing w:before="0" w:beforeAutospacing="0" w:after="0" w:afterAutospacing="0" w:line="360" w:lineRule="auto"/>
        <w:ind w:firstLine="709"/>
        <w:contextualSpacing/>
        <w:jc w:val="center"/>
        <w:textAlignment w:val="baseline"/>
        <w:rPr>
          <w:rFonts w:ascii="Arial" w:hAnsi="Arial" w:cs="Arial"/>
          <w:color w:val="333333"/>
          <w:sz w:val="22"/>
          <w:szCs w:val="22"/>
        </w:rPr>
      </w:pPr>
      <w:r w:rsidRPr="00FB2DE4">
        <w:rPr>
          <w:rStyle w:val="a4"/>
          <w:rFonts w:ascii="Arial" w:hAnsi="Arial" w:cs="Arial"/>
          <w:color w:val="333333"/>
          <w:sz w:val="22"/>
          <w:szCs w:val="22"/>
          <w:bdr w:val="none" w:sz="0" w:space="0" w:color="auto" w:frame="1"/>
        </w:rPr>
        <w:t>Положение</w:t>
      </w:r>
    </w:p>
    <w:p w:rsidR="00FB2DE4" w:rsidRPr="00FB2DE4" w:rsidRDefault="00FB2DE4" w:rsidP="00FB2DE4">
      <w:pPr>
        <w:pStyle w:val="a3"/>
        <w:shd w:val="clear" w:color="auto" w:fill="FFFFFF"/>
        <w:spacing w:before="0" w:beforeAutospacing="0" w:after="0" w:afterAutospacing="0" w:line="360" w:lineRule="auto"/>
        <w:ind w:firstLine="709"/>
        <w:contextualSpacing/>
        <w:jc w:val="center"/>
        <w:textAlignment w:val="baseline"/>
        <w:rPr>
          <w:rFonts w:ascii="Arial" w:hAnsi="Arial" w:cs="Arial"/>
          <w:color w:val="333333"/>
          <w:sz w:val="22"/>
          <w:szCs w:val="22"/>
        </w:rPr>
      </w:pPr>
      <w:r w:rsidRPr="00FB2DE4">
        <w:rPr>
          <w:rStyle w:val="a4"/>
          <w:rFonts w:ascii="Arial" w:hAnsi="Arial" w:cs="Arial"/>
          <w:color w:val="333333"/>
          <w:sz w:val="22"/>
          <w:szCs w:val="22"/>
          <w:bdr w:val="none" w:sz="0" w:space="0" w:color="auto" w:frame="1"/>
        </w:rPr>
        <w:t xml:space="preserve">об индивидуальном учете результатов освоения </w:t>
      </w:r>
      <w:proofErr w:type="gramStart"/>
      <w:r w:rsidRPr="00FB2DE4">
        <w:rPr>
          <w:rStyle w:val="a4"/>
          <w:rFonts w:ascii="Arial" w:hAnsi="Arial" w:cs="Arial"/>
          <w:color w:val="333333"/>
          <w:sz w:val="22"/>
          <w:szCs w:val="22"/>
          <w:bdr w:val="none" w:sz="0" w:space="0" w:color="auto" w:frame="1"/>
        </w:rPr>
        <w:t>обучающимися</w:t>
      </w:r>
      <w:proofErr w:type="gramEnd"/>
      <w:r w:rsidRPr="00FB2DE4">
        <w:rPr>
          <w:rStyle w:val="a4"/>
          <w:rFonts w:ascii="Arial" w:hAnsi="Arial" w:cs="Arial"/>
          <w:color w:val="333333"/>
          <w:sz w:val="22"/>
          <w:szCs w:val="22"/>
          <w:bdr w:val="none" w:sz="0" w:space="0" w:color="auto" w:frame="1"/>
        </w:rPr>
        <w:t xml:space="preserve"> образовательных программ</w:t>
      </w:r>
    </w:p>
    <w:p w:rsidR="00FB2DE4" w:rsidRPr="00FB2DE4" w:rsidRDefault="00FB2DE4" w:rsidP="00FB2DE4">
      <w:pPr>
        <w:pStyle w:val="a3"/>
        <w:shd w:val="clear" w:color="auto" w:fill="FFFFFF"/>
        <w:spacing w:before="0" w:beforeAutospacing="0" w:after="0" w:afterAutospacing="0" w:line="360" w:lineRule="auto"/>
        <w:ind w:firstLine="709"/>
        <w:contextualSpacing/>
        <w:jc w:val="both"/>
        <w:textAlignment w:val="baseline"/>
        <w:rPr>
          <w:rFonts w:ascii="Arial" w:hAnsi="Arial" w:cs="Arial"/>
          <w:color w:val="333333"/>
          <w:sz w:val="22"/>
          <w:szCs w:val="22"/>
        </w:rPr>
      </w:pPr>
      <w:r w:rsidRPr="00FB2DE4">
        <w:rPr>
          <w:rStyle w:val="a4"/>
          <w:rFonts w:ascii="Arial" w:hAnsi="Arial" w:cs="Arial"/>
          <w:color w:val="333333"/>
          <w:sz w:val="22"/>
          <w:szCs w:val="22"/>
          <w:bdr w:val="none" w:sz="0" w:space="0" w:color="auto" w:frame="1"/>
        </w:rPr>
        <w:t>1.Общие положения</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1.1 Настоящее Положение об индивидуальном учете результатов освоения обучающимися образовательных программ (далее – Положение) разработано с целью </w:t>
      </w:r>
      <w:proofErr w:type="gramStart"/>
      <w:r w:rsidRPr="00FB2DE4">
        <w:rPr>
          <w:rFonts w:ascii="Arial" w:hAnsi="Arial" w:cs="Arial"/>
          <w:color w:val="333333"/>
          <w:sz w:val="22"/>
          <w:szCs w:val="22"/>
        </w:rPr>
        <w:t>определения общих правил проведения процедуры учета результатов освоения</w:t>
      </w:r>
      <w:proofErr w:type="gramEnd"/>
      <w:r w:rsidRPr="00FB2DE4">
        <w:rPr>
          <w:rFonts w:ascii="Arial" w:hAnsi="Arial" w:cs="Arial"/>
          <w:color w:val="333333"/>
          <w:sz w:val="22"/>
          <w:szCs w:val="22"/>
        </w:rPr>
        <w:t xml:space="preserve"> обучающимися образовательных программ в муниципальном </w:t>
      </w:r>
      <w:r w:rsidR="00DA2F69">
        <w:rPr>
          <w:rFonts w:ascii="Arial" w:hAnsi="Arial" w:cs="Arial"/>
          <w:color w:val="333333"/>
          <w:sz w:val="22"/>
          <w:szCs w:val="22"/>
        </w:rPr>
        <w:t>автономном</w:t>
      </w:r>
      <w:bookmarkStart w:id="0" w:name="_GoBack"/>
      <w:bookmarkEnd w:id="0"/>
      <w:r w:rsidRPr="00FB2DE4">
        <w:rPr>
          <w:rFonts w:ascii="Arial" w:hAnsi="Arial" w:cs="Arial"/>
          <w:color w:val="333333"/>
          <w:sz w:val="22"/>
          <w:szCs w:val="22"/>
        </w:rPr>
        <w:t xml:space="preserve"> </w:t>
      </w:r>
      <w:r w:rsidR="005B5027">
        <w:rPr>
          <w:rFonts w:ascii="Arial" w:hAnsi="Arial" w:cs="Arial"/>
          <w:color w:val="333333"/>
          <w:sz w:val="22"/>
          <w:szCs w:val="22"/>
        </w:rPr>
        <w:t>обще</w:t>
      </w:r>
      <w:r w:rsidRPr="00FB2DE4">
        <w:rPr>
          <w:rFonts w:ascii="Arial" w:hAnsi="Arial" w:cs="Arial"/>
          <w:color w:val="333333"/>
          <w:sz w:val="22"/>
          <w:szCs w:val="22"/>
        </w:rPr>
        <w:t xml:space="preserve">образовательном учреждении </w:t>
      </w:r>
      <w:r>
        <w:rPr>
          <w:rFonts w:ascii="Arial" w:hAnsi="Arial" w:cs="Arial"/>
          <w:color w:val="333333"/>
          <w:sz w:val="22"/>
          <w:szCs w:val="22"/>
        </w:rPr>
        <w:t>«Прииртышская СОШ» (</w:t>
      </w:r>
      <w:r w:rsidRPr="00FB2DE4">
        <w:rPr>
          <w:rFonts w:ascii="Arial" w:hAnsi="Arial" w:cs="Arial"/>
          <w:color w:val="333333"/>
          <w:sz w:val="22"/>
          <w:szCs w:val="22"/>
        </w:rPr>
        <w:t>далее — образовательное учреждение).</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1.2 Положение разработано в соответствии со статьей 28 Закона от 29.12.2012г. № 273-ФЗ «Об образовании в Российской Федерации», Уставом образовательного учреждения.</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1.3 Положение является локальным нормативным актом, регулирующим организацию учета освоения обучающимися образовательных программ в образовательном учреждении.</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1.4 Положение регламентирует деятельность преподавателей и администрации образовательного учреждения по учету ответов и </w:t>
      </w:r>
      <w:proofErr w:type="gramStart"/>
      <w:r w:rsidRPr="00FB2DE4">
        <w:rPr>
          <w:rFonts w:ascii="Arial" w:hAnsi="Arial" w:cs="Arial"/>
          <w:color w:val="333333"/>
          <w:sz w:val="22"/>
          <w:szCs w:val="22"/>
        </w:rPr>
        <w:t>работ</w:t>
      </w:r>
      <w:proofErr w:type="gramEnd"/>
      <w:r w:rsidRPr="00FB2DE4">
        <w:rPr>
          <w:rFonts w:ascii="Arial" w:hAnsi="Arial" w:cs="Arial"/>
          <w:color w:val="333333"/>
          <w:sz w:val="22"/>
          <w:szCs w:val="22"/>
        </w:rPr>
        <w:t xml:space="preserve"> обучающи</w:t>
      </w:r>
      <w:r>
        <w:rPr>
          <w:rFonts w:ascii="Arial" w:hAnsi="Arial" w:cs="Arial"/>
          <w:color w:val="333333"/>
          <w:sz w:val="22"/>
          <w:szCs w:val="22"/>
        </w:rPr>
        <w:t>хся по предметам учебного плана</w:t>
      </w:r>
      <w:r w:rsidRPr="00FB2DE4">
        <w:rPr>
          <w:rFonts w:ascii="Arial" w:hAnsi="Arial" w:cs="Arial"/>
          <w:color w:val="333333"/>
          <w:sz w:val="22"/>
          <w:szCs w:val="22"/>
        </w:rPr>
        <w:t>.</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1.5 Положение принимается на неопределенный срок.</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1.6 Принятие и прекращение действия Положения, внесение изменений и дополнений в Положение осуществляется в общем порядке, предусмотренном Уставом образовательного учреждения.</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Pr>
          <w:rFonts w:ascii="Arial" w:hAnsi="Arial" w:cs="Arial"/>
          <w:color w:val="333333"/>
          <w:sz w:val="22"/>
          <w:szCs w:val="22"/>
        </w:rPr>
        <w:t>1.7 Федеральный государственный образовательный</w:t>
      </w:r>
      <w:r w:rsidRPr="00FB2DE4">
        <w:rPr>
          <w:rFonts w:ascii="Arial" w:hAnsi="Arial" w:cs="Arial"/>
          <w:color w:val="333333"/>
          <w:sz w:val="22"/>
          <w:szCs w:val="22"/>
        </w:rPr>
        <w:t xml:space="preserve"> </w:t>
      </w:r>
      <w:r>
        <w:rPr>
          <w:rFonts w:ascii="Arial" w:hAnsi="Arial" w:cs="Arial"/>
          <w:color w:val="333333"/>
          <w:sz w:val="22"/>
          <w:szCs w:val="22"/>
        </w:rPr>
        <w:t>стандарт являе</w:t>
      </w:r>
      <w:r w:rsidRPr="00FB2DE4">
        <w:rPr>
          <w:rFonts w:ascii="Arial" w:hAnsi="Arial" w:cs="Arial"/>
          <w:color w:val="333333"/>
          <w:sz w:val="22"/>
          <w:szCs w:val="22"/>
        </w:rPr>
        <w:t>тся основой объективности текущего, промежуточного и итогового контроля в период освоения обучающимися соответствующей основной образовательной программы.</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1.8 Процедура текущего, промежуточного и итогового контроля предполагает выявление и оценивание предметных результатов освоения обучающимися соответствующей основной образовательной программы.</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1.9</w:t>
      </w:r>
      <w:proofErr w:type="gramStart"/>
      <w:r w:rsidRPr="00FB2DE4">
        <w:rPr>
          <w:rFonts w:ascii="Arial" w:hAnsi="Arial" w:cs="Arial"/>
          <w:color w:val="333333"/>
          <w:sz w:val="22"/>
          <w:szCs w:val="22"/>
        </w:rPr>
        <w:t xml:space="preserve"> П</w:t>
      </w:r>
      <w:proofErr w:type="gramEnd"/>
      <w:r w:rsidRPr="00FB2DE4">
        <w:rPr>
          <w:rFonts w:ascii="Arial" w:hAnsi="Arial" w:cs="Arial"/>
          <w:color w:val="333333"/>
          <w:sz w:val="22"/>
          <w:szCs w:val="22"/>
        </w:rPr>
        <w:t xml:space="preserve">од итоговым контролем понимается выставление оценок по предметам учебного плана соответствующей основной образовательной программы на конец каждого учебного года и по окончанию </w:t>
      </w:r>
      <w:r>
        <w:rPr>
          <w:rFonts w:ascii="Arial" w:hAnsi="Arial" w:cs="Arial"/>
          <w:color w:val="333333"/>
          <w:sz w:val="22"/>
          <w:szCs w:val="22"/>
        </w:rPr>
        <w:t>9</w:t>
      </w:r>
      <w:r w:rsidRPr="00FB2DE4">
        <w:rPr>
          <w:rFonts w:ascii="Arial" w:hAnsi="Arial" w:cs="Arial"/>
          <w:color w:val="333333"/>
          <w:sz w:val="22"/>
          <w:szCs w:val="22"/>
        </w:rPr>
        <w:t xml:space="preserve"> классов образовательной программы </w:t>
      </w:r>
      <w:r>
        <w:rPr>
          <w:rFonts w:ascii="Arial" w:hAnsi="Arial" w:cs="Arial"/>
          <w:color w:val="333333"/>
          <w:sz w:val="22"/>
          <w:szCs w:val="22"/>
        </w:rPr>
        <w:t xml:space="preserve">основного </w:t>
      </w:r>
      <w:r>
        <w:rPr>
          <w:rFonts w:ascii="Arial" w:hAnsi="Arial" w:cs="Arial"/>
          <w:color w:val="333333"/>
          <w:sz w:val="22"/>
          <w:szCs w:val="22"/>
        </w:rPr>
        <w:lastRenderedPageBreak/>
        <w:t>общего образования</w:t>
      </w:r>
      <w:r w:rsidRPr="00FB2DE4">
        <w:rPr>
          <w:rFonts w:ascii="Arial" w:hAnsi="Arial" w:cs="Arial"/>
          <w:color w:val="333333"/>
          <w:sz w:val="22"/>
          <w:szCs w:val="22"/>
        </w:rPr>
        <w:t xml:space="preserve"> и </w:t>
      </w:r>
      <w:r>
        <w:rPr>
          <w:rFonts w:ascii="Arial" w:hAnsi="Arial" w:cs="Arial"/>
          <w:color w:val="333333"/>
          <w:sz w:val="22"/>
          <w:szCs w:val="22"/>
        </w:rPr>
        <w:t>11</w:t>
      </w:r>
      <w:r w:rsidRPr="00FB2DE4">
        <w:rPr>
          <w:rFonts w:ascii="Arial" w:hAnsi="Arial" w:cs="Arial"/>
          <w:color w:val="333333"/>
          <w:sz w:val="22"/>
          <w:szCs w:val="22"/>
        </w:rPr>
        <w:t xml:space="preserve"> классов образовательной программы </w:t>
      </w:r>
      <w:r>
        <w:rPr>
          <w:rFonts w:ascii="Arial" w:hAnsi="Arial" w:cs="Arial"/>
          <w:color w:val="333333"/>
          <w:sz w:val="22"/>
          <w:szCs w:val="22"/>
        </w:rPr>
        <w:t>среднего общего образования.</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1.10</w:t>
      </w:r>
      <w:proofErr w:type="gramStart"/>
      <w:r w:rsidRPr="00FB2DE4">
        <w:rPr>
          <w:rFonts w:ascii="Arial" w:hAnsi="Arial" w:cs="Arial"/>
          <w:color w:val="333333"/>
          <w:sz w:val="22"/>
          <w:szCs w:val="22"/>
        </w:rPr>
        <w:t xml:space="preserve"> П</w:t>
      </w:r>
      <w:proofErr w:type="gramEnd"/>
      <w:r w:rsidRPr="00FB2DE4">
        <w:rPr>
          <w:rFonts w:ascii="Arial" w:hAnsi="Arial" w:cs="Arial"/>
          <w:color w:val="333333"/>
          <w:sz w:val="22"/>
          <w:szCs w:val="22"/>
        </w:rPr>
        <w:t>од промежуточным контролем понимается выставление обучающимся оценок по предметам учебного плана соответствующей основной образователь</w:t>
      </w:r>
      <w:r>
        <w:rPr>
          <w:rFonts w:ascii="Arial" w:hAnsi="Arial" w:cs="Arial"/>
          <w:color w:val="333333"/>
          <w:sz w:val="22"/>
          <w:szCs w:val="22"/>
        </w:rPr>
        <w:t>ной программы на конец четверти (2 со второго полугодия-9) и полугодия (10-11).</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1.11</w:t>
      </w:r>
      <w:proofErr w:type="gramStart"/>
      <w:r w:rsidRPr="00FB2DE4">
        <w:rPr>
          <w:rFonts w:ascii="Arial" w:hAnsi="Arial" w:cs="Arial"/>
          <w:color w:val="333333"/>
          <w:sz w:val="22"/>
          <w:szCs w:val="22"/>
        </w:rPr>
        <w:t xml:space="preserve"> П</w:t>
      </w:r>
      <w:proofErr w:type="gramEnd"/>
      <w:r w:rsidRPr="00FB2DE4">
        <w:rPr>
          <w:rFonts w:ascii="Arial" w:hAnsi="Arial" w:cs="Arial"/>
          <w:color w:val="333333"/>
          <w:sz w:val="22"/>
          <w:szCs w:val="22"/>
        </w:rPr>
        <w:t>од текущим контролем понимается оценивание отдельных ответов и работ обучающегося во время учебной четверти (полугодия) по предметам учебного плана соответствующей основной образовательной программы.</w:t>
      </w:r>
    </w:p>
    <w:p w:rsid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1.12 Текущее, промежуточное и итоговое оценивание </w:t>
      </w:r>
      <w:proofErr w:type="gramStart"/>
      <w:r w:rsidRPr="00FB2DE4">
        <w:rPr>
          <w:rFonts w:ascii="Arial" w:hAnsi="Arial" w:cs="Arial"/>
          <w:color w:val="333333"/>
          <w:sz w:val="22"/>
          <w:szCs w:val="22"/>
        </w:rPr>
        <w:t>обучающихся</w:t>
      </w:r>
      <w:proofErr w:type="gramEnd"/>
      <w:r w:rsidRPr="00FB2DE4">
        <w:rPr>
          <w:rFonts w:ascii="Arial" w:hAnsi="Arial" w:cs="Arial"/>
          <w:color w:val="333333"/>
          <w:sz w:val="22"/>
          <w:szCs w:val="22"/>
        </w:rPr>
        <w:t xml:space="preserve"> по предметам учебного плана соответствующей основной образовательной программы является обязательным и осуществляется в образовательном учреждении с 2 </w:t>
      </w:r>
      <w:r>
        <w:rPr>
          <w:rFonts w:ascii="Arial" w:hAnsi="Arial" w:cs="Arial"/>
          <w:color w:val="333333"/>
          <w:sz w:val="22"/>
          <w:szCs w:val="22"/>
        </w:rPr>
        <w:t>(со второго полугодия) по 11</w:t>
      </w:r>
      <w:r w:rsidRPr="00FB2DE4">
        <w:rPr>
          <w:rFonts w:ascii="Arial" w:hAnsi="Arial" w:cs="Arial"/>
          <w:color w:val="333333"/>
          <w:sz w:val="22"/>
          <w:szCs w:val="22"/>
        </w:rPr>
        <w:t xml:space="preserve"> класс</w:t>
      </w:r>
      <w:r>
        <w:rPr>
          <w:rFonts w:ascii="Arial" w:hAnsi="Arial" w:cs="Arial"/>
          <w:color w:val="333333"/>
          <w:sz w:val="22"/>
          <w:szCs w:val="22"/>
        </w:rPr>
        <w:t>ы.</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1.13 Требования, предъявляемые к текущему, промежуточному и итоговому оцениванию доводятся до сведения обучающихся и их родителей (законных представителей) классным руководителем или администратором образовательного учреждения в момент принятия ребенка в образовательное учреждение.</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1.14 Образовательное учреждение осуществляет индивидуальный учет результатов освоения </w:t>
      </w:r>
      <w:proofErr w:type="gramStart"/>
      <w:r w:rsidRPr="00FB2DE4">
        <w:rPr>
          <w:rFonts w:ascii="Arial" w:hAnsi="Arial" w:cs="Arial"/>
          <w:color w:val="333333"/>
          <w:sz w:val="22"/>
          <w:szCs w:val="22"/>
        </w:rPr>
        <w:t>обучающимся</w:t>
      </w:r>
      <w:proofErr w:type="gramEnd"/>
      <w:r w:rsidRPr="00FB2DE4">
        <w:rPr>
          <w:rFonts w:ascii="Arial" w:hAnsi="Arial" w:cs="Arial"/>
          <w:color w:val="333333"/>
          <w:sz w:val="22"/>
          <w:szCs w:val="22"/>
        </w:rPr>
        <w:t xml:space="preserve"> основных образовательных программ.</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1.15 Индивидуальный учет результатов освоения </w:t>
      </w:r>
      <w:proofErr w:type="gramStart"/>
      <w:r w:rsidRPr="00FB2DE4">
        <w:rPr>
          <w:rFonts w:ascii="Arial" w:hAnsi="Arial" w:cs="Arial"/>
          <w:color w:val="333333"/>
          <w:sz w:val="22"/>
          <w:szCs w:val="22"/>
        </w:rPr>
        <w:t>обучающимся</w:t>
      </w:r>
      <w:proofErr w:type="gramEnd"/>
      <w:r w:rsidRPr="00FB2DE4">
        <w:rPr>
          <w:rFonts w:ascii="Arial" w:hAnsi="Arial" w:cs="Arial"/>
          <w:color w:val="333333"/>
          <w:sz w:val="22"/>
          <w:szCs w:val="22"/>
        </w:rPr>
        <w:t xml:space="preserve"> основных образовательных программ осуществляется на бумажных и электронных носителях.</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1.16 Хранение в </w:t>
      </w:r>
      <w:proofErr w:type="gramStart"/>
      <w:r w:rsidRPr="00FB2DE4">
        <w:rPr>
          <w:rFonts w:ascii="Arial" w:hAnsi="Arial" w:cs="Arial"/>
          <w:color w:val="333333"/>
          <w:sz w:val="22"/>
          <w:szCs w:val="22"/>
        </w:rPr>
        <w:t>архивах</w:t>
      </w:r>
      <w:proofErr w:type="gramEnd"/>
      <w:r w:rsidRPr="00FB2DE4">
        <w:rPr>
          <w:rFonts w:ascii="Arial" w:hAnsi="Arial" w:cs="Arial"/>
          <w:color w:val="333333"/>
          <w:sz w:val="22"/>
          <w:szCs w:val="22"/>
        </w:rPr>
        <w:t xml:space="preserve"> данных об учете результатов освоения обучающимся основных образовательных программ осуществляется на бумажных 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политике и нормативно-правовому регулированию в сфере образования.</w:t>
      </w:r>
    </w:p>
    <w:p w:rsidR="00FB2DE4" w:rsidRPr="00FB2DE4" w:rsidRDefault="00FB2DE4" w:rsidP="00FB2DE4">
      <w:pPr>
        <w:pStyle w:val="a3"/>
        <w:shd w:val="clear" w:color="auto" w:fill="FFFFFF"/>
        <w:spacing w:before="0" w:beforeAutospacing="0" w:after="0" w:afterAutospacing="0" w:line="360" w:lineRule="auto"/>
        <w:ind w:firstLine="709"/>
        <w:contextualSpacing/>
        <w:jc w:val="both"/>
        <w:textAlignment w:val="baseline"/>
        <w:rPr>
          <w:rFonts w:ascii="Arial" w:hAnsi="Arial" w:cs="Arial"/>
          <w:color w:val="333333"/>
          <w:sz w:val="22"/>
          <w:szCs w:val="22"/>
        </w:rPr>
      </w:pPr>
      <w:r w:rsidRPr="00FB2DE4">
        <w:rPr>
          <w:rStyle w:val="a4"/>
          <w:rFonts w:ascii="Arial" w:hAnsi="Arial" w:cs="Arial"/>
          <w:color w:val="333333"/>
          <w:sz w:val="22"/>
          <w:szCs w:val="22"/>
          <w:bdr w:val="none" w:sz="0" w:space="0" w:color="auto" w:frame="1"/>
        </w:rPr>
        <w:t xml:space="preserve">2. Процедура текущего оценивания </w:t>
      </w:r>
      <w:proofErr w:type="gramStart"/>
      <w:r w:rsidRPr="00FB2DE4">
        <w:rPr>
          <w:rStyle w:val="a4"/>
          <w:rFonts w:ascii="Arial" w:hAnsi="Arial" w:cs="Arial"/>
          <w:color w:val="333333"/>
          <w:sz w:val="22"/>
          <w:szCs w:val="22"/>
          <w:bdr w:val="none" w:sz="0" w:space="0" w:color="auto" w:frame="1"/>
        </w:rPr>
        <w:t>обучающихся</w:t>
      </w:r>
      <w:proofErr w:type="gramEnd"/>
      <w:r>
        <w:rPr>
          <w:rFonts w:ascii="Arial" w:hAnsi="Arial" w:cs="Arial"/>
          <w:color w:val="333333"/>
          <w:sz w:val="22"/>
          <w:szCs w:val="22"/>
        </w:rPr>
        <w:t xml:space="preserve"> </w:t>
      </w:r>
      <w:r w:rsidRPr="00FB2DE4">
        <w:rPr>
          <w:rStyle w:val="a4"/>
          <w:rFonts w:ascii="Arial" w:hAnsi="Arial" w:cs="Arial"/>
          <w:color w:val="333333"/>
          <w:sz w:val="22"/>
          <w:szCs w:val="22"/>
          <w:bdr w:val="none" w:sz="0" w:space="0" w:color="auto" w:frame="1"/>
        </w:rPr>
        <w:t>по предметам учебного плана</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2.1</w:t>
      </w:r>
      <w:proofErr w:type="gramStart"/>
      <w:r w:rsidRPr="00FB2DE4">
        <w:rPr>
          <w:rFonts w:ascii="Arial" w:hAnsi="Arial" w:cs="Arial"/>
          <w:color w:val="333333"/>
          <w:sz w:val="22"/>
          <w:szCs w:val="22"/>
        </w:rPr>
        <w:t xml:space="preserve"> П</w:t>
      </w:r>
      <w:proofErr w:type="gramEnd"/>
      <w:r w:rsidRPr="00FB2DE4">
        <w:rPr>
          <w:rFonts w:ascii="Arial" w:hAnsi="Arial" w:cs="Arial"/>
          <w:color w:val="333333"/>
          <w:sz w:val="22"/>
          <w:szCs w:val="22"/>
        </w:rPr>
        <w:t>од оцениванием ответов и работ понимается выставление обучающемуся балльного результата за предложенное учителем задание (комплекс заданий) в виде отдельной персонифицированной или групповой работы.</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2.2 Оценивание ответов и работ </w:t>
      </w:r>
      <w:proofErr w:type="gramStart"/>
      <w:r w:rsidRPr="00FB2DE4">
        <w:rPr>
          <w:rFonts w:ascii="Arial" w:hAnsi="Arial" w:cs="Arial"/>
          <w:color w:val="333333"/>
          <w:sz w:val="22"/>
          <w:szCs w:val="22"/>
        </w:rPr>
        <w:t>обучающегося</w:t>
      </w:r>
      <w:proofErr w:type="gramEnd"/>
      <w:r w:rsidRPr="00FB2DE4">
        <w:rPr>
          <w:rFonts w:ascii="Arial" w:hAnsi="Arial" w:cs="Arial"/>
          <w:color w:val="333333"/>
          <w:sz w:val="22"/>
          <w:szCs w:val="22"/>
        </w:rPr>
        <w:t xml:space="preserve"> в образовательном учреждении осуществляется по пятибалльной и зачетной системе:</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  «1» балл выставляется, если обучающийся не преступил или не захотел преступить к выполнению предложенного ему задания (комплекса заданий);</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 «2» балла выставляется за правильное выполнение обучающимся не более 24 % от предложенного ему задания (комплекса заданий);</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 «3» балла выставляется, если </w:t>
      </w:r>
      <w:proofErr w:type="gramStart"/>
      <w:r w:rsidRPr="00FB2DE4">
        <w:rPr>
          <w:rFonts w:ascii="Arial" w:hAnsi="Arial" w:cs="Arial"/>
          <w:color w:val="333333"/>
          <w:sz w:val="22"/>
          <w:szCs w:val="22"/>
        </w:rPr>
        <w:t>обучающийся</w:t>
      </w:r>
      <w:proofErr w:type="gramEnd"/>
      <w:r w:rsidRPr="00FB2DE4">
        <w:rPr>
          <w:rFonts w:ascii="Arial" w:hAnsi="Arial" w:cs="Arial"/>
          <w:color w:val="333333"/>
          <w:sz w:val="22"/>
          <w:szCs w:val="22"/>
        </w:rPr>
        <w:t xml:space="preserve"> правильно выполнил не менее 25%, но не более 49 % от предложенного ему задания (комплекса заданий);</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 «4» балла выставляется, если </w:t>
      </w:r>
      <w:proofErr w:type="gramStart"/>
      <w:r w:rsidRPr="00FB2DE4">
        <w:rPr>
          <w:rFonts w:ascii="Arial" w:hAnsi="Arial" w:cs="Arial"/>
          <w:color w:val="333333"/>
          <w:sz w:val="22"/>
          <w:szCs w:val="22"/>
        </w:rPr>
        <w:t>обучающийся</w:t>
      </w:r>
      <w:proofErr w:type="gramEnd"/>
      <w:r w:rsidRPr="00FB2DE4">
        <w:rPr>
          <w:rFonts w:ascii="Arial" w:hAnsi="Arial" w:cs="Arial"/>
          <w:color w:val="333333"/>
          <w:sz w:val="22"/>
          <w:szCs w:val="22"/>
        </w:rPr>
        <w:t xml:space="preserve"> правильно выполнил не менее 50%, но не более 74 % от предложенного учителем задания (комплекса заданий);</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lastRenderedPageBreak/>
        <w:t xml:space="preserve"> «5» балл выставляется, если обучающийся правильно выполнил не менее 75% от предложенного ему задания (комплекса заданий).</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2.3 Процентное соотношение объема выполнения работы определяется </w:t>
      </w:r>
      <w:r w:rsidR="002012A4">
        <w:rPr>
          <w:rFonts w:ascii="Arial" w:hAnsi="Arial" w:cs="Arial"/>
          <w:color w:val="333333"/>
          <w:sz w:val="22"/>
          <w:szCs w:val="22"/>
        </w:rPr>
        <w:t>учителем</w:t>
      </w:r>
      <w:r w:rsidRPr="00FB2DE4">
        <w:rPr>
          <w:rFonts w:ascii="Arial" w:hAnsi="Arial" w:cs="Arial"/>
          <w:color w:val="333333"/>
          <w:sz w:val="22"/>
          <w:szCs w:val="22"/>
        </w:rPr>
        <w:t xml:space="preserve"> самостоятельно и доводится до сведения каждого обучающегося персонально.</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2.4 </w:t>
      </w:r>
      <w:proofErr w:type="spellStart"/>
      <w:r w:rsidRPr="00FB2DE4">
        <w:rPr>
          <w:rFonts w:ascii="Arial" w:hAnsi="Arial" w:cs="Arial"/>
          <w:color w:val="333333"/>
          <w:sz w:val="22"/>
          <w:szCs w:val="22"/>
        </w:rPr>
        <w:t>Критериальные</w:t>
      </w:r>
      <w:proofErr w:type="spellEnd"/>
      <w:r w:rsidRPr="00FB2DE4">
        <w:rPr>
          <w:rFonts w:ascii="Arial" w:hAnsi="Arial" w:cs="Arial"/>
          <w:color w:val="333333"/>
          <w:sz w:val="22"/>
          <w:szCs w:val="22"/>
        </w:rPr>
        <w:t xml:space="preserve"> </w:t>
      </w:r>
      <w:proofErr w:type="gramStart"/>
      <w:r w:rsidRPr="00FB2DE4">
        <w:rPr>
          <w:rFonts w:ascii="Arial" w:hAnsi="Arial" w:cs="Arial"/>
          <w:color w:val="333333"/>
          <w:sz w:val="22"/>
          <w:szCs w:val="22"/>
        </w:rPr>
        <w:t>требования, предъявляемые к оцениванию ответа или работы сообщаются</w:t>
      </w:r>
      <w:proofErr w:type="gramEnd"/>
      <w:r w:rsidRPr="00FB2DE4">
        <w:rPr>
          <w:rFonts w:ascii="Arial" w:hAnsi="Arial" w:cs="Arial"/>
          <w:color w:val="333333"/>
          <w:sz w:val="22"/>
          <w:szCs w:val="22"/>
        </w:rPr>
        <w:t xml:space="preserve"> обучающимся </w:t>
      </w:r>
      <w:r w:rsidR="002012A4">
        <w:rPr>
          <w:rFonts w:ascii="Arial" w:hAnsi="Arial" w:cs="Arial"/>
          <w:color w:val="333333"/>
          <w:sz w:val="22"/>
          <w:szCs w:val="22"/>
        </w:rPr>
        <w:t>учителем</w:t>
      </w:r>
      <w:r w:rsidRPr="00FB2DE4">
        <w:rPr>
          <w:rFonts w:ascii="Arial" w:hAnsi="Arial" w:cs="Arial"/>
          <w:color w:val="333333"/>
          <w:sz w:val="22"/>
          <w:szCs w:val="22"/>
        </w:rPr>
        <w:t xml:space="preserve"> до начала выполнения задания (комплекса заданий).</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2.5 Предложенное к оцениванию задание (комплекс заданий) может выполняться </w:t>
      </w:r>
      <w:proofErr w:type="gramStart"/>
      <w:r w:rsidRPr="00FB2DE4">
        <w:rPr>
          <w:rFonts w:ascii="Arial" w:hAnsi="Arial" w:cs="Arial"/>
          <w:color w:val="333333"/>
          <w:sz w:val="22"/>
          <w:szCs w:val="22"/>
        </w:rPr>
        <w:t>обучающимся</w:t>
      </w:r>
      <w:proofErr w:type="gramEnd"/>
      <w:r w:rsidRPr="00FB2DE4">
        <w:rPr>
          <w:rFonts w:ascii="Arial" w:hAnsi="Arial" w:cs="Arial"/>
          <w:color w:val="333333"/>
          <w:sz w:val="22"/>
          <w:szCs w:val="22"/>
        </w:rPr>
        <w:t xml:space="preserve"> как во время учебного занятия, так и за его пределами.</w:t>
      </w:r>
    </w:p>
    <w:p w:rsidR="00FB2DE4" w:rsidRPr="00FB2DE4" w:rsidRDefault="00FB2DE4" w:rsidP="004F651F">
      <w:pPr>
        <w:pStyle w:val="a3"/>
        <w:shd w:val="clear" w:color="auto" w:fill="FFFFFF"/>
        <w:spacing w:before="0" w:beforeAutospacing="0" w:after="0" w:afterAutospacing="0" w:line="360" w:lineRule="auto"/>
        <w:ind w:firstLine="709"/>
        <w:contextualSpacing/>
        <w:jc w:val="both"/>
        <w:textAlignment w:val="baseline"/>
        <w:rPr>
          <w:rFonts w:ascii="Arial" w:hAnsi="Arial" w:cs="Arial"/>
          <w:color w:val="333333"/>
          <w:sz w:val="22"/>
          <w:szCs w:val="22"/>
        </w:rPr>
      </w:pPr>
      <w:r w:rsidRPr="00FB2DE4">
        <w:rPr>
          <w:rStyle w:val="a4"/>
          <w:rFonts w:ascii="Arial" w:hAnsi="Arial" w:cs="Arial"/>
          <w:color w:val="333333"/>
          <w:sz w:val="22"/>
          <w:szCs w:val="22"/>
          <w:bdr w:val="none" w:sz="0" w:space="0" w:color="auto" w:frame="1"/>
        </w:rPr>
        <w:t xml:space="preserve">3.Процедура промежуточного оценивания </w:t>
      </w:r>
      <w:proofErr w:type="gramStart"/>
      <w:r w:rsidRPr="00FB2DE4">
        <w:rPr>
          <w:rStyle w:val="a4"/>
          <w:rFonts w:ascii="Arial" w:hAnsi="Arial" w:cs="Arial"/>
          <w:color w:val="333333"/>
          <w:sz w:val="22"/>
          <w:szCs w:val="22"/>
          <w:bdr w:val="none" w:sz="0" w:space="0" w:color="auto" w:frame="1"/>
        </w:rPr>
        <w:t>обучающихся</w:t>
      </w:r>
      <w:proofErr w:type="gramEnd"/>
      <w:r w:rsidR="004F651F">
        <w:rPr>
          <w:rFonts w:ascii="Arial" w:hAnsi="Arial" w:cs="Arial"/>
          <w:color w:val="333333"/>
          <w:sz w:val="22"/>
          <w:szCs w:val="22"/>
        </w:rPr>
        <w:t xml:space="preserve"> </w:t>
      </w:r>
      <w:r w:rsidRPr="00FB2DE4">
        <w:rPr>
          <w:rStyle w:val="a4"/>
          <w:rFonts w:ascii="Arial" w:hAnsi="Arial" w:cs="Arial"/>
          <w:color w:val="333333"/>
          <w:sz w:val="22"/>
          <w:szCs w:val="22"/>
          <w:bdr w:val="none" w:sz="0" w:space="0" w:color="auto" w:frame="1"/>
        </w:rPr>
        <w:t>по предметам учебного плана</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3.1</w:t>
      </w:r>
      <w:proofErr w:type="gramStart"/>
      <w:r w:rsidRPr="00FB2DE4">
        <w:rPr>
          <w:rFonts w:ascii="Arial" w:hAnsi="Arial" w:cs="Arial"/>
          <w:color w:val="333333"/>
          <w:sz w:val="22"/>
          <w:szCs w:val="22"/>
        </w:rPr>
        <w:t xml:space="preserve"> П</w:t>
      </w:r>
      <w:proofErr w:type="gramEnd"/>
      <w:r w:rsidRPr="00FB2DE4">
        <w:rPr>
          <w:rFonts w:ascii="Arial" w:hAnsi="Arial" w:cs="Arial"/>
          <w:color w:val="333333"/>
          <w:sz w:val="22"/>
          <w:szCs w:val="22"/>
        </w:rPr>
        <w:t>од промежуточным оцениванием понимается выставление обучающемуся бального р</w:t>
      </w:r>
      <w:r w:rsidR="002012A4">
        <w:rPr>
          <w:rFonts w:ascii="Arial" w:hAnsi="Arial" w:cs="Arial"/>
          <w:color w:val="333333"/>
          <w:sz w:val="22"/>
          <w:szCs w:val="22"/>
        </w:rPr>
        <w:t>езультата за учебную четверть (</w:t>
      </w:r>
      <w:r w:rsidRPr="00FB2DE4">
        <w:rPr>
          <w:rFonts w:ascii="Arial" w:hAnsi="Arial" w:cs="Arial"/>
          <w:color w:val="333333"/>
          <w:sz w:val="22"/>
          <w:szCs w:val="22"/>
        </w:rPr>
        <w:t>полугодие) при наличии не менее трех оценок.</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3.2 Выставление четвертных (полугодовых) результатов освоения </w:t>
      </w:r>
      <w:proofErr w:type="gramStart"/>
      <w:r w:rsidRPr="00FB2DE4">
        <w:rPr>
          <w:rFonts w:ascii="Arial" w:hAnsi="Arial" w:cs="Arial"/>
          <w:color w:val="333333"/>
          <w:sz w:val="22"/>
          <w:szCs w:val="22"/>
        </w:rPr>
        <w:t>обучающимся</w:t>
      </w:r>
      <w:proofErr w:type="gramEnd"/>
      <w:r w:rsidRPr="00FB2DE4">
        <w:rPr>
          <w:rFonts w:ascii="Arial" w:hAnsi="Arial" w:cs="Arial"/>
          <w:color w:val="333333"/>
          <w:sz w:val="22"/>
          <w:szCs w:val="22"/>
        </w:rPr>
        <w:t xml:space="preserve"> предметов учебного плана соответствующей основной образовательной программы осуществляется по пятибалльной и зачетной системе:</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«1» балл выставляется, если обучающийся за все предложенные в течение четверти задания (комплекс заданий) получил «1» балл;</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 «2» балла выставляется, если средний балл текущих оц</w:t>
      </w:r>
      <w:r w:rsidR="002012A4">
        <w:rPr>
          <w:rFonts w:ascii="Arial" w:hAnsi="Arial" w:cs="Arial"/>
          <w:color w:val="333333"/>
          <w:sz w:val="22"/>
          <w:szCs w:val="22"/>
        </w:rPr>
        <w:t>енок обучающегося за четверть (</w:t>
      </w:r>
      <w:r w:rsidRPr="00FB2DE4">
        <w:rPr>
          <w:rFonts w:ascii="Arial" w:hAnsi="Arial" w:cs="Arial"/>
          <w:color w:val="333333"/>
          <w:sz w:val="22"/>
          <w:szCs w:val="22"/>
        </w:rPr>
        <w:t>полугодие) был не ниже «2» и не выше «2,4» балла;</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 «3» балла выставляется, если средний балл текущих оценок обучающегося за четверть (полугодие) не был ниже «2,5» и не выше «3,4» баллов;</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 «4» балла выставляется, если средний балл текущих оценок обучающегося за четверть (полугодие) не был ниже «3,5» и выше «4,4» баллов;</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 «5» балл выставляется, если средний балл текущих оценок обуч</w:t>
      </w:r>
      <w:r w:rsidR="002012A4">
        <w:rPr>
          <w:rFonts w:ascii="Arial" w:hAnsi="Arial" w:cs="Arial"/>
          <w:color w:val="333333"/>
          <w:sz w:val="22"/>
          <w:szCs w:val="22"/>
        </w:rPr>
        <w:t>ающегося за четверть (полугодие</w:t>
      </w:r>
      <w:r w:rsidRPr="00FB2DE4">
        <w:rPr>
          <w:rFonts w:ascii="Arial" w:hAnsi="Arial" w:cs="Arial"/>
          <w:color w:val="333333"/>
          <w:sz w:val="22"/>
          <w:szCs w:val="22"/>
        </w:rPr>
        <w:t>) не был ниже «4,5» и не выше «5» баллов;</w:t>
      </w:r>
    </w:p>
    <w:p w:rsidR="00FB2DE4" w:rsidRPr="00FB2DE4" w:rsidRDefault="00FB2DE4" w:rsidP="004F651F">
      <w:pPr>
        <w:pStyle w:val="a3"/>
        <w:shd w:val="clear" w:color="auto" w:fill="FFFFFF"/>
        <w:spacing w:before="0" w:beforeAutospacing="0" w:after="0" w:afterAutospacing="0" w:line="360" w:lineRule="auto"/>
        <w:ind w:firstLine="709"/>
        <w:contextualSpacing/>
        <w:jc w:val="both"/>
        <w:textAlignment w:val="baseline"/>
        <w:rPr>
          <w:rFonts w:ascii="Arial" w:hAnsi="Arial" w:cs="Arial"/>
          <w:color w:val="333333"/>
          <w:sz w:val="22"/>
          <w:szCs w:val="22"/>
        </w:rPr>
      </w:pPr>
      <w:r w:rsidRPr="00FB2DE4">
        <w:rPr>
          <w:rStyle w:val="a4"/>
          <w:rFonts w:ascii="Arial" w:hAnsi="Arial" w:cs="Arial"/>
          <w:color w:val="333333"/>
          <w:sz w:val="22"/>
          <w:szCs w:val="22"/>
          <w:bdr w:val="none" w:sz="0" w:space="0" w:color="auto" w:frame="1"/>
        </w:rPr>
        <w:t xml:space="preserve">4. Процедура итогового оценивания </w:t>
      </w:r>
      <w:proofErr w:type="gramStart"/>
      <w:r w:rsidRPr="00FB2DE4">
        <w:rPr>
          <w:rStyle w:val="a4"/>
          <w:rFonts w:ascii="Arial" w:hAnsi="Arial" w:cs="Arial"/>
          <w:color w:val="333333"/>
          <w:sz w:val="22"/>
          <w:szCs w:val="22"/>
          <w:bdr w:val="none" w:sz="0" w:space="0" w:color="auto" w:frame="1"/>
        </w:rPr>
        <w:t>обучающихся</w:t>
      </w:r>
      <w:proofErr w:type="gramEnd"/>
      <w:r w:rsidR="004F651F">
        <w:rPr>
          <w:rFonts w:ascii="Arial" w:hAnsi="Arial" w:cs="Arial"/>
          <w:color w:val="333333"/>
          <w:sz w:val="22"/>
          <w:szCs w:val="22"/>
        </w:rPr>
        <w:t xml:space="preserve"> </w:t>
      </w:r>
      <w:r w:rsidRPr="00FB2DE4">
        <w:rPr>
          <w:rStyle w:val="a4"/>
          <w:rFonts w:ascii="Arial" w:hAnsi="Arial" w:cs="Arial"/>
          <w:color w:val="333333"/>
          <w:sz w:val="22"/>
          <w:szCs w:val="22"/>
          <w:bdr w:val="none" w:sz="0" w:space="0" w:color="auto" w:frame="1"/>
        </w:rPr>
        <w:t>по предметам учебного плана</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4.1</w:t>
      </w:r>
      <w:proofErr w:type="gramStart"/>
      <w:r w:rsidRPr="00FB2DE4">
        <w:rPr>
          <w:rFonts w:ascii="Arial" w:hAnsi="Arial" w:cs="Arial"/>
          <w:color w:val="333333"/>
          <w:sz w:val="22"/>
          <w:szCs w:val="22"/>
        </w:rPr>
        <w:t xml:space="preserve"> П</w:t>
      </w:r>
      <w:proofErr w:type="gramEnd"/>
      <w:r w:rsidRPr="00FB2DE4">
        <w:rPr>
          <w:rFonts w:ascii="Arial" w:hAnsi="Arial" w:cs="Arial"/>
          <w:color w:val="333333"/>
          <w:sz w:val="22"/>
          <w:szCs w:val="22"/>
        </w:rPr>
        <w:t>од итоговым оцениванием понимается выставление обучающемуся балльного результата за каждый учебный год отдельно по каждому предмету учебного плана при налич</w:t>
      </w:r>
      <w:r w:rsidR="004F651F">
        <w:rPr>
          <w:rFonts w:ascii="Arial" w:hAnsi="Arial" w:cs="Arial"/>
          <w:color w:val="333333"/>
          <w:sz w:val="22"/>
          <w:szCs w:val="22"/>
        </w:rPr>
        <w:t>ии всех четвертных (полугодовых</w:t>
      </w:r>
      <w:r w:rsidRPr="00FB2DE4">
        <w:rPr>
          <w:rFonts w:ascii="Arial" w:hAnsi="Arial" w:cs="Arial"/>
          <w:color w:val="333333"/>
          <w:sz w:val="22"/>
          <w:szCs w:val="22"/>
        </w:rPr>
        <w:t>) результатов.</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4.2 Итоговое оценивание </w:t>
      </w:r>
      <w:proofErr w:type="gramStart"/>
      <w:r w:rsidRPr="00FB2DE4">
        <w:rPr>
          <w:rFonts w:ascii="Arial" w:hAnsi="Arial" w:cs="Arial"/>
          <w:color w:val="333333"/>
          <w:sz w:val="22"/>
          <w:szCs w:val="22"/>
        </w:rPr>
        <w:t>обучающегося</w:t>
      </w:r>
      <w:proofErr w:type="gramEnd"/>
      <w:r w:rsidRPr="00FB2DE4">
        <w:rPr>
          <w:rFonts w:ascii="Arial" w:hAnsi="Arial" w:cs="Arial"/>
          <w:color w:val="333333"/>
          <w:sz w:val="22"/>
          <w:szCs w:val="22"/>
        </w:rPr>
        <w:t xml:space="preserve"> за текущий учебный год по каждому учебному предмету в образовательном учреждении осуществляется по пятибалльной системе:</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«1» балл выставляется, если обучающ</w:t>
      </w:r>
      <w:r w:rsidR="004F651F">
        <w:rPr>
          <w:rFonts w:ascii="Arial" w:hAnsi="Arial" w:cs="Arial"/>
          <w:color w:val="333333"/>
          <w:sz w:val="22"/>
          <w:szCs w:val="22"/>
        </w:rPr>
        <w:t>ийся за все четверти (полугодие</w:t>
      </w:r>
      <w:r w:rsidRPr="00FB2DE4">
        <w:rPr>
          <w:rFonts w:ascii="Arial" w:hAnsi="Arial" w:cs="Arial"/>
          <w:color w:val="333333"/>
          <w:sz w:val="22"/>
          <w:szCs w:val="22"/>
        </w:rPr>
        <w:t>) по предмету получал «1»;</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 «2» балла выставляется, если сре</w:t>
      </w:r>
      <w:r w:rsidR="004F651F">
        <w:rPr>
          <w:rFonts w:ascii="Arial" w:hAnsi="Arial" w:cs="Arial"/>
          <w:color w:val="333333"/>
          <w:sz w:val="22"/>
          <w:szCs w:val="22"/>
        </w:rPr>
        <w:t>дний балл четвертных (полугодие</w:t>
      </w:r>
      <w:r w:rsidRPr="00FB2DE4">
        <w:rPr>
          <w:rFonts w:ascii="Arial" w:hAnsi="Arial" w:cs="Arial"/>
          <w:color w:val="333333"/>
          <w:sz w:val="22"/>
          <w:szCs w:val="22"/>
        </w:rPr>
        <w:t>) оценок обучающегося по предмету не ниже «2» и не выше «2,4» балла;</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 «3» балла выставляется, если сре</w:t>
      </w:r>
      <w:r w:rsidR="004F651F">
        <w:rPr>
          <w:rFonts w:ascii="Arial" w:hAnsi="Arial" w:cs="Arial"/>
          <w:color w:val="333333"/>
          <w:sz w:val="22"/>
          <w:szCs w:val="22"/>
        </w:rPr>
        <w:t>дний балл четвертных (полугодие</w:t>
      </w:r>
      <w:r w:rsidRPr="00FB2DE4">
        <w:rPr>
          <w:rFonts w:ascii="Arial" w:hAnsi="Arial" w:cs="Arial"/>
          <w:color w:val="333333"/>
          <w:sz w:val="22"/>
          <w:szCs w:val="22"/>
        </w:rPr>
        <w:t>) оценок обучающегося по предмету не ниже «2,5» и не выше «3,4» баллов;</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lastRenderedPageBreak/>
        <w:t xml:space="preserve"> «4» балла выставляется, если средний балл текущих четвертных (полугодие) оценок обучающегося не ниже «3,5» и не выше «4,4» баллов;</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 «5» балл выставляется, если средний балл текущих за четверть оценок обучающегося по предмету не ниже «4,5» и не выше «5» баллов;</w:t>
      </w:r>
    </w:p>
    <w:p w:rsidR="00FB2DE4" w:rsidRPr="00FB2DE4" w:rsidRDefault="00FB2DE4" w:rsidP="00FB2DE4">
      <w:pPr>
        <w:pStyle w:val="a3"/>
        <w:shd w:val="clear" w:color="auto" w:fill="FFFFFF"/>
        <w:spacing w:before="0" w:beforeAutospacing="0" w:after="0" w:afterAutospacing="0" w:line="360" w:lineRule="auto"/>
        <w:ind w:firstLine="709"/>
        <w:contextualSpacing/>
        <w:jc w:val="both"/>
        <w:textAlignment w:val="baseline"/>
        <w:rPr>
          <w:rFonts w:ascii="Arial" w:hAnsi="Arial" w:cs="Arial"/>
          <w:color w:val="333333"/>
          <w:sz w:val="22"/>
          <w:szCs w:val="22"/>
        </w:rPr>
      </w:pPr>
      <w:r w:rsidRPr="00FB2DE4">
        <w:rPr>
          <w:rStyle w:val="a4"/>
          <w:rFonts w:ascii="Arial" w:hAnsi="Arial" w:cs="Arial"/>
          <w:color w:val="333333"/>
          <w:sz w:val="22"/>
          <w:szCs w:val="22"/>
          <w:bdr w:val="none" w:sz="0" w:space="0" w:color="auto" w:frame="1"/>
        </w:rPr>
        <w:t xml:space="preserve">5. Осуществление индивидуального учета результатов освоения </w:t>
      </w:r>
      <w:proofErr w:type="gramStart"/>
      <w:r w:rsidRPr="00FB2DE4">
        <w:rPr>
          <w:rStyle w:val="a4"/>
          <w:rFonts w:ascii="Arial" w:hAnsi="Arial" w:cs="Arial"/>
          <w:color w:val="333333"/>
          <w:sz w:val="22"/>
          <w:szCs w:val="22"/>
          <w:bdr w:val="none" w:sz="0" w:space="0" w:color="auto" w:frame="1"/>
        </w:rPr>
        <w:t>обучающимися</w:t>
      </w:r>
      <w:proofErr w:type="gramEnd"/>
      <w:r w:rsidRPr="00FB2DE4">
        <w:rPr>
          <w:rStyle w:val="a4"/>
          <w:rFonts w:ascii="Arial" w:hAnsi="Arial" w:cs="Arial"/>
          <w:color w:val="333333"/>
          <w:sz w:val="22"/>
          <w:szCs w:val="22"/>
          <w:bdr w:val="none" w:sz="0" w:space="0" w:color="auto" w:frame="1"/>
        </w:rPr>
        <w:t xml:space="preserve"> образовательных программ</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5.1 Индивидуальный учет результатов освоения обучающимся основной образовательной программы осуществляется на бумажных и электронных носителях в формах утвержденных приказом директора образовательного учреждения.</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5.2</w:t>
      </w:r>
      <w:proofErr w:type="gramStart"/>
      <w:r w:rsidRPr="00FB2DE4">
        <w:rPr>
          <w:rFonts w:ascii="Arial" w:hAnsi="Arial" w:cs="Arial"/>
          <w:color w:val="333333"/>
          <w:sz w:val="22"/>
          <w:szCs w:val="22"/>
        </w:rPr>
        <w:t xml:space="preserve"> К</w:t>
      </w:r>
      <w:proofErr w:type="gramEnd"/>
      <w:r w:rsidRPr="00FB2DE4">
        <w:rPr>
          <w:rFonts w:ascii="Arial" w:hAnsi="Arial" w:cs="Arial"/>
          <w:color w:val="333333"/>
          <w:sz w:val="22"/>
          <w:szCs w:val="22"/>
        </w:rPr>
        <w:t xml:space="preserve"> обязательным бумажным носителям индивидуального учета результатов освоения обучающимся основной образовательной программы относятся классные журналы, личные дела обучающихся, книги учета (по свидетельс</w:t>
      </w:r>
      <w:r w:rsidR="002012A4">
        <w:rPr>
          <w:rFonts w:ascii="Arial" w:hAnsi="Arial" w:cs="Arial"/>
          <w:color w:val="333333"/>
          <w:sz w:val="22"/>
          <w:szCs w:val="22"/>
        </w:rPr>
        <w:t>т</w:t>
      </w:r>
      <w:r w:rsidRPr="00FB2DE4">
        <w:rPr>
          <w:rFonts w:ascii="Arial" w:hAnsi="Arial" w:cs="Arial"/>
          <w:color w:val="333333"/>
          <w:sz w:val="22"/>
          <w:szCs w:val="22"/>
        </w:rPr>
        <w:t xml:space="preserve">вам), </w:t>
      </w:r>
      <w:r w:rsidR="004F651F">
        <w:rPr>
          <w:rFonts w:ascii="Arial" w:hAnsi="Arial" w:cs="Arial"/>
          <w:color w:val="333333"/>
          <w:sz w:val="22"/>
          <w:szCs w:val="22"/>
        </w:rPr>
        <w:t>аттестаты</w:t>
      </w:r>
      <w:r w:rsidRPr="00FB2DE4">
        <w:rPr>
          <w:rFonts w:ascii="Arial" w:hAnsi="Arial" w:cs="Arial"/>
          <w:color w:val="333333"/>
          <w:sz w:val="22"/>
          <w:szCs w:val="22"/>
        </w:rPr>
        <w:t xml:space="preserve"> об окончании основного </w:t>
      </w:r>
      <w:r w:rsidR="004F651F">
        <w:rPr>
          <w:rFonts w:ascii="Arial" w:hAnsi="Arial" w:cs="Arial"/>
          <w:color w:val="333333"/>
          <w:sz w:val="22"/>
          <w:szCs w:val="22"/>
        </w:rPr>
        <w:t xml:space="preserve">общего и среднего общего </w:t>
      </w:r>
      <w:r w:rsidRPr="00FB2DE4">
        <w:rPr>
          <w:rFonts w:ascii="Arial" w:hAnsi="Arial" w:cs="Arial"/>
          <w:color w:val="333333"/>
          <w:sz w:val="22"/>
          <w:szCs w:val="22"/>
        </w:rPr>
        <w:t>образования.</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5.3</w:t>
      </w:r>
      <w:proofErr w:type="gramStart"/>
      <w:r w:rsidRPr="00FB2DE4">
        <w:rPr>
          <w:rFonts w:ascii="Arial" w:hAnsi="Arial" w:cs="Arial"/>
          <w:color w:val="333333"/>
          <w:sz w:val="22"/>
          <w:szCs w:val="22"/>
        </w:rPr>
        <w:t xml:space="preserve"> В</w:t>
      </w:r>
      <w:proofErr w:type="gramEnd"/>
      <w:r w:rsidRPr="00FB2DE4">
        <w:rPr>
          <w:rFonts w:ascii="Arial" w:hAnsi="Arial" w:cs="Arial"/>
          <w:color w:val="333333"/>
          <w:sz w:val="22"/>
          <w:szCs w:val="22"/>
        </w:rPr>
        <w:t xml:space="preserve"> классных журналах отражается балльное текущее, промежуточное и итоговое (годовое) оценивание результатов освоения обучающимся основной образовательной программы.</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5.4 Внесение исправлений в промежуточные и итоговые результаты по предметам в классном журнале оформляется в виде записи с указанием соответствующей оценки цифрой и прописью, подписи </w:t>
      </w:r>
      <w:r w:rsidR="004F651F">
        <w:rPr>
          <w:rFonts w:ascii="Arial" w:hAnsi="Arial" w:cs="Arial"/>
          <w:color w:val="333333"/>
          <w:sz w:val="22"/>
          <w:szCs w:val="22"/>
        </w:rPr>
        <w:t>директора</w:t>
      </w:r>
      <w:r w:rsidRPr="00FB2DE4">
        <w:rPr>
          <w:rFonts w:ascii="Arial" w:hAnsi="Arial" w:cs="Arial"/>
          <w:color w:val="333333"/>
          <w:sz w:val="22"/>
          <w:szCs w:val="22"/>
        </w:rPr>
        <w:t xml:space="preserve">, печати </w:t>
      </w:r>
      <w:r w:rsidR="004F651F">
        <w:rPr>
          <w:rFonts w:ascii="Arial" w:hAnsi="Arial" w:cs="Arial"/>
          <w:color w:val="333333"/>
          <w:sz w:val="22"/>
          <w:szCs w:val="22"/>
        </w:rPr>
        <w:t xml:space="preserve"> </w:t>
      </w:r>
      <w:r w:rsidRPr="00FB2DE4">
        <w:rPr>
          <w:rFonts w:ascii="Arial" w:hAnsi="Arial" w:cs="Arial"/>
          <w:color w:val="333333"/>
          <w:sz w:val="22"/>
          <w:szCs w:val="22"/>
        </w:rPr>
        <w:t>образовательного учреждения.</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5.5</w:t>
      </w:r>
      <w:proofErr w:type="gramStart"/>
      <w:r w:rsidRPr="00FB2DE4">
        <w:rPr>
          <w:rFonts w:ascii="Arial" w:hAnsi="Arial" w:cs="Arial"/>
          <w:color w:val="333333"/>
          <w:sz w:val="22"/>
          <w:szCs w:val="22"/>
        </w:rPr>
        <w:t xml:space="preserve"> В</w:t>
      </w:r>
      <w:proofErr w:type="gramEnd"/>
      <w:r w:rsidRPr="00FB2DE4">
        <w:rPr>
          <w:rFonts w:ascii="Arial" w:hAnsi="Arial" w:cs="Arial"/>
          <w:color w:val="333333"/>
          <w:sz w:val="22"/>
          <w:szCs w:val="22"/>
        </w:rPr>
        <w:t xml:space="preserve"> личном деле выставляются итоговые результаты обучающегося по предметам учебного плана соответствующей основной образовательной программы. Итоговые результаты обучающегося по каждому году обучения заверяются одной печатью образовательного учреждения и подписью классного руководителя.</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5.6 Личное дело при переводе обучающегося в другое образовательное учреждение отдается его родителю (законному представителю) согласно заявлению на имя директора образовательного учреждения.</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 xml:space="preserve">5.7 Результаты итогового оценивания обучающегося по предметам учебного плана по окончанию основной образовательной программы в </w:t>
      </w:r>
      <w:r w:rsidR="004F651F">
        <w:rPr>
          <w:rFonts w:ascii="Arial" w:hAnsi="Arial" w:cs="Arial"/>
          <w:color w:val="333333"/>
          <w:sz w:val="22"/>
          <w:szCs w:val="22"/>
        </w:rPr>
        <w:t>9</w:t>
      </w:r>
      <w:r w:rsidRPr="00FB2DE4">
        <w:rPr>
          <w:rFonts w:ascii="Arial" w:hAnsi="Arial" w:cs="Arial"/>
          <w:color w:val="333333"/>
          <w:sz w:val="22"/>
          <w:szCs w:val="22"/>
        </w:rPr>
        <w:t xml:space="preserve"> и </w:t>
      </w:r>
      <w:r w:rsidR="004F651F">
        <w:rPr>
          <w:rFonts w:ascii="Arial" w:hAnsi="Arial" w:cs="Arial"/>
          <w:color w:val="333333"/>
          <w:sz w:val="22"/>
          <w:szCs w:val="22"/>
        </w:rPr>
        <w:t>11</w:t>
      </w:r>
      <w:r w:rsidRPr="00FB2DE4">
        <w:rPr>
          <w:rFonts w:ascii="Arial" w:hAnsi="Arial" w:cs="Arial"/>
          <w:color w:val="333333"/>
          <w:sz w:val="22"/>
          <w:szCs w:val="22"/>
        </w:rPr>
        <w:t xml:space="preserve"> классах заносятся в книгу выдачи </w:t>
      </w:r>
      <w:r w:rsidR="004F651F">
        <w:rPr>
          <w:rFonts w:ascii="Arial" w:hAnsi="Arial" w:cs="Arial"/>
          <w:color w:val="333333"/>
          <w:sz w:val="22"/>
          <w:szCs w:val="22"/>
        </w:rPr>
        <w:t>аттестатов</w:t>
      </w:r>
      <w:r w:rsidRPr="00FB2DE4">
        <w:rPr>
          <w:rFonts w:ascii="Arial" w:hAnsi="Arial" w:cs="Arial"/>
          <w:color w:val="333333"/>
          <w:sz w:val="22"/>
          <w:szCs w:val="22"/>
        </w:rPr>
        <w:t xml:space="preserve"> за курс основного </w:t>
      </w:r>
      <w:r w:rsidR="004F651F">
        <w:rPr>
          <w:rFonts w:ascii="Arial" w:hAnsi="Arial" w:cs="Arial"/>
          <w:color w:val="333333"/>
          <w:sz w:val="22"/>
          <w:szCs w:val="22"/>
        </w:rPr>
        <w:t xml:space="preserve">и среднего общего </w:t>
      </w:r>
      <w:r w:rsidRPr="00FB2DE4">
        <w:rPr>
          <w:rFonts w:ascii="Arial" w:hAnsi="Arial" w:cs="Arial"/>
          <w:color w:val="333333"/>
          <w:sz w:val="22"/>
          <w:szCs w:val="22"/>
        </w:rPr>
        <w:t xml:space="preserve">образования и выставляются в </w:t>
      </w:r>
      <w:r w:rsidR="004F651F">
        <w:rPr>
          <w:rFonts w:ascii="Arial" w:hAnsi="Arial" w:cs="Arial"/>
          <w:color w:val="333333"/>
          <w:sz w:val="22"/>
          <w:szCs w:val="22"/>
        </w:rPr>
        <w:t xml:space="preserve">аттестат </w:t>
      </w:r>
      <w:r w:rsidRPr="00FB2DE4">
        <w:rPr>
          <w:rFonts w:ascii="Arial" w:hAnsi="Arial" w:cs="Arial"/>
          <w:color w:val="333333"/>
          <w:sz w:val="22"/>
          <w:szCs w:val="22"/>
        </w:rPr>
        <w:t xml:space="preserve"> о соответствующем образовании.</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5.8</w:t>
      </w:r>
      <w:proofErr w:type="gramStart"/>
      <w:r w:rsidRPr="00FB2DE4">
        <w:rPr>
          <w:rFonts w:ascii="Arial" w:hAnsi="Arial" w:cs="Arial"/>
          <w:color w:val="333333"/>
          <w:sz w:val="22"/>
          <w:szCs w:val="22"/>
        </w:rPr>
        <w:t xml:space="preserve"> К</w:t>
      </w:r>
      <w:proofErr w:type="gramEnd"/>
      <w:r w:rsidRPr="00FB2DE4">
        <w:rPr>
          <w:rFonts w:ascii="Arial" w:hAnsi="Arial" w:cs="Arial"/>
          <w:color w:val="333333"/>
          <w:sz w:val="22"/>
          <w:szCs w:val="22"/>
        </w:rPr>
        <w:t xml:space="preserve"> необязательным бумажным и электронным носителям индивидуального учета результатов освоения обучающимся основной образовательной программы относятся личные дневники обучающихся, тетради для контрольных работ, а также другие бумажные носители.</w:t>
      </w:r>
    </w:p>
    <w:p w:rsidR="00FB2DE4" w:rsidRPr="00FB2DE4" w:rsidRDefault="00FB2DE4" w:rsidP="00FB2DE4">
      <w:pPr>
        <w:pStyle w:val="a3"/>
        <w:shd w:val="clear" w:color="auto" w:fill="FFFFFF"/>
        <w:spacing w:before="0" w:beforeAutospacing="0" w:after="494" w:afterAutospacing="0" w:line="360" w:lineRule="auto"/>
        <w:ind w:firstLine="709"/>
        <w:contextualSpacing/>
        <w:jc w:val="both"/>
        <w:textAlignment w:val="baseline"/>
        <w:rPr>
          <w:rFonts w:ascii="Arial" w:hAnsi="Arial" w:cs="Arial"/>
          <w:color w:val="333333"/>
          <w:sz w:val="22"/>
          <w:szCs w:val="22"/>
        </w:rPr>
      </w:pPr>
      <w:r w:rsidRPr="00FB2DE4">
        <w:rPr>
          <w:rFonts w:ascii="Arial" w:hAnsi="Arial" w:cs="Arial"/>
          <w:color w:val="333333"/>
          <w:sz w:val="22"/>
          <w:szCs w:val="22"/>
        </w:rPr>
        <w:t>5.9 Наличие (использование) необязательных бумажных носителей индивидуального учета результатов освоения обучающимся основной образовательной программы может определяться решением администрации образовательного учреждения, педагогом, решением методического объединения или педагогического совета, заместителя директора учреждения, родительским собранием.</w:t>
      </w:r>
    </w:p>
    <w:p w:rsidR="00FB2DE4" w:rsidRPr="00FB2DE4" w:rsidRDefault="00FB2DE4" w:rsidP="00FB2DE4">
      <w:pPr>
        <w:spacing w:line="360" w:lineRule="auto"/>
        <w:ind w:firstLine="709"/>
        <w:contextualSpacing/>
        <w:jc w:val="both"/>
        <w:rPr>
          <w:rFonts w:ascii="Arial" w:hAnsi="Arial" w:cs="Arial"/>
        </w:rPr>
      </w:pPr>
    </w:p>
    <w:sectPr w:rsidR="00FB2DE4" w:rsidRPr="00FB2DE4" w:rsidSect="004F651F">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useFELayout/>
    <w:compatSetting w:name="compatibilityMode" w:uri="http://schemas.microsoft.com/office/word" w:val="12"/>
  </w:compat>
  <w:rsids>
    <w:rsidRoot w:val="00FB2DE4"/>
    <w:rsid w:val="002012A4"/>
    <w:rsid w:val="004F651F"/>
    <w:rsid w:val="005B5027"/>
    <w:rsid w:val="007D4FBE"/>
    <w:rsid w:val="00DA2F69"/>
    <w:rsid w:val="00FB2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F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2DE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B2DE4"/>
    <w:rPr>
      <w:b/>
      <w:bCs/>
    </w:rPr>
  </w:style>
  <w:style w:type="paragraph" w:styleId="a5">
    <w:name w:val="Balloon Text"/>
    <w:basedOn w:val="a"/>
    <w:link w:val="a6"/>
    <w:uiPriority w:val="99"/>
    <w:semiHidden/>
    <w:unhideWhenUsed/>
    <w:rsid w:val="00DA2F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2F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1512</Words>
  <Characters>8623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Директор</cp:lastModifiedBy>
  <cp:revision>5</cp:revision>
  <cp:lastPrinted>2018-12-28T06:09:00Z</cp:lastPrinted>
  <dcterms:created xsi:type="dcterms:W3CDTF">2015-01-27T07:24:00Z</dcterms:created>
  <dcterms:modified xsi:type="dcterms:W3CDTF">2018-12-28T06:10:00Z</dcterms:modified>
</cp:coreProperties>
</file>