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предмету «Музыка» 3 класс </w:t>
      </w:r>
    </w:p>
    <w:p w:rsidR="004726BE" w:rsidRPr="004726BE" w:rsidRDefault="004726BE" w:rsidP="004726BE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ценить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воплощать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соотносить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наблюдать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общаться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исполнять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«Музыка» </w:t>
      </w: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1: «Россия – Родина моя»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5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Мелодия  -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душа музыки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472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«Виват, Россия!» (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кант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). «Наша слава – русская держава».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>Кантата Прокофьева «Александр Невский».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4726BE">
        <w:rPr>
          <w:rFonts w:ascii="Times New Roman" w:hAnsi="Times New Roman" w:cs="Times New Roman"/>
          <w:i/>
          <w:sz w:val="24"/>
          <w:szCs w:val="24"/>
        </w:rPr>
        <w:t>С.С.Прокофьева «Александр Невский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».Образы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защитников Отечества в различных жанрах музыки.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2: «День, полный событий» (4 часа).</w:t>
      </w:r>
    </w:p>
    <w:p w:rsidR="004726BE" w:rsidRPr="004726BE" w:rsidRDefault="004726BE" w:rsidP="004726BE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6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4726BE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4726BE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1 четверти.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3: «О России петь – что стремиться в храм» (4 часа).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Древнейшая песнь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материнства  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Радуйся, Мария!» 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ИЗО. 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Святые  земли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Русской. Княгиня Ольга. Князь Владимир.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4: «Гори, гори ясно, чтобы не погасло!» (4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старинный лад» (былины).  Былина о Садко и Морском царе.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2 четверти.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третьеклассников за 2 четверть.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Урок 17. </w:t>
      </w:r>
      <w:r w:rsidRPr="004726BE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4726BE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 в музыке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русского  композитора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Н.Римского-Корсакова.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5: «В музыкальном театре» (6 часов).</w:t>
      </w:r>
    </w:p>
    <w:p w:rsidR="004726BE" w:rsidRPr="004726BE" w:rsidRDefault="004726BE" w:rsidP="004726BE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4726BE">
        <w:rPr>
          <w:rFonts w:ascii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Эвридика</w:t>
      </w:r>
      <w:proofErr w:type="spellEnd"/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».</w:t>
      </w:r>
      <w:r w:rsidRPr="004726BE">
        <w:rPr>
          <w:rFonts w:ascii="Times New Roman" w:hAnsi="Times New Roman" w:cs="Times New Roman"/>
          <w:sz w:val="24"/>
          <w:szCs w:val="24"/>
        </w:rPr>
        <w:t>Опера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К.Глюка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4726BE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4726BE">
        <w:rPr>
          <w:rFonts w:ascii="Times New Roman" w:hAnsi="Times New Roman" w:cs="Times New Roman"/>
          <w:i/>
          <w:sz w:val="24"/>
          <w:szCs w:val="24"/>
        </w:rPr>
        <w:t>. Музыкальные темы-</w:t>
      </w:r>
      <w:r w:rsidRPr="004726BE">
        <w:rPr>
          <w:rFonts w:ascii="Times New Roman" w:hAnsi="Times New Roman" w:cs="Times New Roman"/>
          <w:i/>
          <w:sz w:val="24"/>
          <w:szCs w:val="24"/>
        </w:rPr>
        <w:lastRenderedPageBreak/>
        <w:t>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 </w:t>
      </w:r>
      <w:r w:rsidRPr="004726BE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4726BE">
        <w:rPr>
          <w:rFonts w:ascii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4726BE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6: «В концертном зале» (5 часов).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).Обобщающий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урок 3 четверти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4726BE">
        <w:rPr>
          <w:rFonts w:ascii="Times New Roman" w:hAnsi="Times New Roman" w:cs="Times New Roman"/>
          <w:i/>
          <w:sz w:val="24"/>
          <w:szCs w:val="24"/>
        </w:rPr>
        <w:t>Выразительные возможности скрипки. Выдающиеся скрипичные мастера и исполнители. Обобщение музыкальных впечатлений третьеклассников за 3   четверть.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Гюнт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сюиты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«Пер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Гюнт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7: «Чтоб музыкантом быть, так надобно уменье» (6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Джаз – музыка ХХ века. Известные джазовые музыканты-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исполнители.Музыка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4726BE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726BE" w:rsidRPr="004726BE" w:rsidRDefault="004726BE" w:rsidP="004726BE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1150B"/>
    <w:rsid w:val="00292DDB"/>
    <w:rsid w:val="002B5938"/>
    <w:rsid w:val="004726BE"/>
    <w:rsid w:val="0072779D"/>
    <w:rsid w:val="007D3257"/>
    <w:rsid w:val="00972BDD"/>
    <w:rsid w:val="00CF54BD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AE662-27DE-4115-B629-173C886A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24</cp:revision>
  <dcterms:created xsi:type="dcterms:W3CDTF">2019-11-19T17:50:00Z</dcterms:created>
  <dcterms:modified xsi:type="dcterms:W3CDTF">2020-01-09T06:01:00Z</dcterms:modified>
</cp:coreProperties>
</file>