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DCB" w:rsidRDefault="00322C7B" w:rsidP="00322C7B">
      <w:pPr>
        <w:pStyle w:val="a3"/>
        <w:jc w:val="center"/>
        <w:rPr>
          <w:b/>
        </w:rPr>
      </w:pPr>
      <w:r>
        <w:rPr>
          <w:b/>
        </w:rPr>
        <w:t xml:space="preserve">Аннотация по предмету </w:t>
      </w:r>
      <w:r w:rsidRPr="001168A9">
        <w:rPr>
          <w:b/>
        </w:rPr>
        <w:t>«Изобразительное искусство»</w:t>
      </w:r>
      <w:r>
        <w:rPr>
          <w:b/>
        </w:rPr>
        <w:t xml:space="preserve"> 6 класс</w:t>
      </w:r>
    </w:p>
    <w:p w:rsidR="00901DCB" w:rsidRPr="00901DCB" w:rsidRDefault="00901DCB" w:rsidP="00901DC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01DC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01DC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Рабочая программа по </w:t>
      </w:r>
      <w:proofErr w:type="gramStart"/>
      <w:r w:rsidRPr="00901DCB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предмету  «</w:t>
      </w:r>
      <w:proofErr w:type="gramEnd"/>
      <w:r w:rsidRPr="00901DC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Изобразительное искусство» в 6  классе создана в соответствии с требованиями Федерального государственного образовательного стандарта основного общего образования, разработана на основе   программы «Изобразительное искусство и художественный труд» авторского коллектива под руководством  Б. М. </w:t>
      </w:r>
      <w:proofErr w:type="spellStart"/>
      <w:r w:rsidRPr="00901DCB">
        <w:rPr>
          <w:rFonts w:ascii="Times New Roman" w:eastAsia="Times New Roman" w:hAnsi="Times New Roman" w:cs="Times New Roman"/>
          <w:sz w:val="24"/>
          <w:szCs w:val="24"/>
          <w:lang w:eastAsia="en-US"/>
        </w:rPr>
        <w:t>Неменского</w:t>
      </w:r>
      <w:proofErr w:type="spellEnd"/>
      <w:r w:rsidRPr="00901DCB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901DCB" w:rsidRPr="00901DCB" w:rsidRDefault="00901DCB" w:rsidP="00901DC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01DC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Программа соответствует основной образовательной программе и учебному плану филиала МАОУ «</w:t>
      </w:r>
      <w:proofErr w:type="spellStart"/>
      <w:proofErr w:type="gramStart"/>
      <w:r w:rsidRPr="00901DC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Прииртышская</w:t>
      </w:r>
      <w:proofErr w:type="spellEnd"/>
      <w:r w:rsidRPr="00901DC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СОШ</w:t>
      </w:r>
      <w:proofErr w:type="gramEnd"/>
      <w:r w:rsidRPr="00901DC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» - «</w:t>
      </w:r>
      <w:proofErr w:type="spellStart"/>
      <w:r w:rsidRPr="00901DC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Полуяновская</w:t>
      </w:r>
      <w:proofErr w:type="spellEnd"/>
      <w:r w:rsidRPr="00901DC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СОШ»  на 2019-2020 учебный год.</w:t>
      </w:r>
      <w:r w:rsidRPr="00901DC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На изучение предмета отводится 1 ч в неделю,  34 ч в год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bookmarkStart w:id="0" w:name="_GoBack"/>
      <w:bookmarkEnd w:id="0"/>
    </w:p>
    <w:p w:rsidR="00322C7B" w:rsidRPr="001168A9" w:rsidRDefault="00322C7B" w:rsidP="00322C7B">
      <w:pPr>
        <w:pStyle w:val="a3"/>
        <w:jc w:val="center"/>
        <w:rPr>
          <w:b/>
        </w:rPr>
      </w:pPr>
      <w:r w:rsidRPr="001168A9">
        <w:rPr>
          <w:b/>
        </w:rPr>
        <w:t>Планируемые результаты освоения учебного предмета «Изобразительное искусство»</w:t>
      </w:r>
    </w:p>
    <w:p w:rsidR="00322C7B" w:rsidRPr="001168A9" w:rsidRDefault="00322C7B" w:rsidP="00322C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 xml:space="preserve">1) формирование основ художественной культуры обучающихся как части их общей </w:t>
      </w:r>
      <w:proofErr w:type="spellStart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духовнойкультуры</w:t>
      </w:r>
      <w:proofErr w:type="spellEnd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 xml:space="preserve">, как особого способа познания жизни и средства организации общения; развитие </w:t>
      </w:r>
      <w:proofErr w:type="spellStart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эстетического,эмоционально</w:t>
      </w:r>
      <w:proofErr w:type="spellEnd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 xml:space="preserve">-ценностного видения окружающего мира; развитие наблюдательности, способности </w:t>
      </w:r>
      <w:proofErr w:type="spellStart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ксопереживанию</w:t>
      </w:r>
      <w:proofErr w:type="spellEnd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, зрительной памяти, ассоциативного мышления, художественного вкуса и творческого</w:t>
      </w:r>
      <w:r w:rsidRPr="001168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воображения;</w:t>
      </w:r>
      <w:r w:rsidRPr="001168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 xml:space="preserve">2) развитие визуально-пространственного мышления как формы эмоционально-ценностного </w:t>
      </w:r>
      <w:proofErr w:type="spellStart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освоениямира</w:t>
      </w:r>
      <w:proofErr w:type="spellEnd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, самовыражения и ориентации в художественном и нравственном пространстве культуры;</w:t>
      </w:r>
      <w:r w:rsidRPr="001168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 xml:space="preserve">3) освоение художественной культуры во всем многообразии ее видов, жанров и стилей </w:t>
      </w:r>
      <w:proofErr w:type="spellStart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какматериального</w:t>
      </w:r>
      <w:proofErr w:type="spellEnd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 xml:space="preserve"> выражения духовных ценностей, воплощенных в пространственных формах (</w:t>
      </w:r>
      <w:proofErr w:type="spellStart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фольклорноехудожественное</w:t>
      </w:r>
      <w:proofErr w:type="spellEnd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 xml:space="preserve"> творчество разных народов, классические произведения отечественного и </w:t>
      </w:r>
      <w:proofErr w:type="spellStart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зарубежногоискусства</w:t>
      </w:r>
      <w:proofErr w:type="spellEnd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, искусство современности);</w:t>
      </w:r>
      <w:r w:rsidRPr="001168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 xml:space="preserve">4) воспитание уважения к истории культуры своего Отечества, выраженной в </w:t>
      </w:r>
      <w:proofErr w:type="spellStart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архитектуре,изобразительном</w:t>
      </w:r>
      <w:proofErr w:type="spellEnd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 xml:space="preserve"> искусстве, в национальных образах предметно-материальной и пространственной </w:t>
      </w:r>
      <w:proofErr w:type="spellStart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среды,в</w:t>
      </w:r>
      <w:proofErr w:type="spellEnd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 xml:space="preserve"> понимании красоты человека;</w:t>
      </w:r>
      <w:r w:rsidRPr="001168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 xml:space="preserve">5) приобретение опыта создания художественного образа в разных видах и </w:t>
      </w:r>
      <w:proofErr w:type="spellStart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жанрахвизуально</w:t>
      </w:r>
      <w:proofErr w:type="spellEnd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-пространственных искусств: изобразительных (живопись, графика, скульптура),декоративно-прикладных, в архитектуре и дизайне; приобретение опыта работы над визуальным образом в</w:t>
      </w:r>
      <w:r w:rsidRPr="001168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синтетических искусствах (театр и кино);</w:t>
      </w:r>
      <w:r w:rsidRPr="001168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 xml:space="preserve">6) приобретение опыта работы различными художественными материалами и в разных техниках </w:t>
      </w:r>
      <w:proofErr w:type="spellStart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вразличных</w:t>
      </w:r>
      <w:proofErr w:type="spellEnd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 xml:space="preserve"> видах визуально пространственных искусств, в специфических формах </w:t>
      </w:r>
      <w:proofErr w:type="spellStart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художественнойдеятельности</w:t>
      </w:r>
      <w:proofErr w:type="spellEnd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 xml:space="preserve">, в том числе базирующихся на ИКТ (цифровая фотография, видеозапись, </w:t>
      </w:r>
      <w:proofErr w:type="spellStart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компьютернаяграфика</w:t>
      </w:r>
      <w:proofErr w:type="spellEnd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, мультипликация и анимация);</w:t>
      </w:r>
      <w:r w:rsidRPr="001168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 xml:space="preserve">7) развитие потребности в общении с произведениями изобразительного искусства, </w:t>
      </w:r>
      <w:proofErr w:type="spellStart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освоениепрактических</w:t>
      </w:r>
      <w:proofErr w:type="spellEnd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 xml:space="preserve"> умений и навыков восприятия, интерпретации и оценки произведений </w:t>
      </w:r>
      <w:proofErr w:type="spellStart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искусстваформирование</w:t>
      </w:r>
      <w:proofErr w:type="spellEnd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 xml:space="preserve"> активного отношения к традициям художественной культуры как смысловой, эстетической или личностно-значимой ценности</w:t>
      </w:r>
    </w:p>
    <w:p w:rsidR="00322C7B" w:rsidRPr="001168A9" w:rsidRDefault="00322C7B" w:rsidP="00322C7B">
      <w:pPr>
        <w:shd w:val="clear" w:color="auto" w:fill="FFFFFF"/>
        <w:tabs>
          <w:tab w:val="left" w:pos="337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168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 результаты:</w:t>
      </w:r>
      <w:r w:rsidRPr="001168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tbl>
      <w:tblPr>
        <w:tblStyle w:val="a7"/>
        <w:tblW w:w="0" w:type="auto"/>
        <w:tblInd w:w="2" w:type="dxa"/>
        <w:tblLook w:val="04A0" w:firstRow="1" w:lastRow="0" w:firstColumn="1" w:lastColumn="0" w:noHBand="0" w:noVBand="1"/>
      </w:tblPr>
      <w:tblGrid>
        <w:gridCol w:w="7251"/>
        <w:gridCol w:w="7251"/>
      </w:tblGrid>
      <w:tr w:rsidR="00322C7B" w:rsidRPr="001168A9" w:rsidTr="00957D22">
        <w:tc>
          <w:tcPr>
            <w:tcW w:w="7251" w:type="dxa"/>
          </w:tcPr>
          <w:p w:rsidR="00322C7B" w:rsidRPr="001168A9" w:rsidRDefault="00322C7B" w:rsidP="00957D22">
            <w:pPr>
              <w:tabs>
                <w:tab w:val="left" w:pos="3376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Обучающийся научится:</w:t>
            </w:r>
          </w:p>
        </w:tc>
        <w:tc>
          <w:tcPr>
            <w:tcW w:w="7251" w:type="dxa"/>
          </w:tcPr>
          <w:p w:rsidR="00322C7B" w:rsidRPr="001168A9" w:rsidRDefault="00322C7B" w:rsidP="00957D22">
            <w:pPr>
              <w:tabs>
                <w:tab w:val="left" w:pos="3376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Обучающийся получит возможность научиться:</w:t>
            </w:r>
          </w:p>
        </w:tc>
      </w:tr>
      <w:tr w:rsidR="00322C7B" w:rsidRPr="001168A9" w:rsidTr="00957D22">
        <w:tc>
          <w:tcPr>
            <w:tcW w:w="7251" w:type="dxa"/>
          </w:tcPr>
          <w:p w:rsidR="00322C7B" w:rsidRPr="001168A9" w:rsidRDefault="00322C7B" w:rsidP="00322C7B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 xml:space="preserve">характеризовать особенности уникального народного искусства, семантическое значение традиционных образов, мотивов </w:t>
            </w:r>
            <w:r w:rsidRPr="001168A9">
              <w:rPr>
                <w:rFonts w:ascii="Times New Roman" w:hAnsi="Times New Roman"/>
                <w:sz w:val="24"/>
                <w:szCs w:val="24"/>
              </w:rPr>
              <w:lastRenderedPageBreak/>
              <w:t>(древо жизни, птица, солярные знаки); создавать декоративные изображения на основе русских образов;</w:t>
            </w:r>
          </w:p>
          <w:p w:rsidR="00322C7B" w:rsidRPr="001168A9" w:rsidRDefault="00322C7B" w:rsidP="00322C7B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 xml:space="preserve">раскрывать смысл народных праздников и обрядов и их отражение в народном искусстве и в современной жизни; </w:t>
            </w:r>
          </w:p>
          <w:p w:rsidR="00322C7B" w:rsidRPr="001168A9" w:rsidRDefault="00322C7B" w:rsidP="00322C7B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создавать эскизы декоративного убранства русской избы;</w:t>
            </w:r>
          </w:p>
          <w:p w:rsidR="00322C7B" w:rsidRPr="001168A9" w:rsidRDefault="00322C7B" w:rsidP="00322C7B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создавать цветовую композицию внутреннего убранства избы;</w:t>
            </w:r>
          </w:p>
          <w:p w:rsidR="00322C7B" w:rsidRPr="001168A9" w:rsidRDefault="00322C7B" w:rsidP="00322C7B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определять специфику образного языка декоративно-прикладного искусства;</w:t>
            </w:r>
          </w:p>
          <w:p w:rsidR="00322C7B" w:rsidRPr="001168A9" w:rsidRDefault="00322C7B" w:rsidP="00322C7B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создавать самостоятельные варианты орнаментального построения вышивки с опорой на народные традиции;</w:t>
            </w:r>
          </w:p>
          <w:p w:rsidR="00322C7B" w:rsidRPr="001168A9" w:rsidRDefault="00322C7B" w:rsidP="00322C7B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создавать эскизы народного праздничного костюма, его отдельных элементов в цветовом решении;</w:t>
            </w:r>
          </w:p>
          <w:p w:rsidR="00322C7B" w:rsidRPr="001168A9" w:rsidRDefault="00322C7B" w:rsidP="00322C7B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умело пользоваться языком декоративно-прикладного искусства, принципами декоративного обобщения, уметь передавать единство формы и декора (на доступном для данного возраста уровне);</w:t>
            </w:r>
          </w:p>
          <w:p w:rsidR="00322C7B" w:rsidRPr="001168A9" w:rsidRDefault="00322C7B" w:rsidP="00322C7B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выстраивать декоративные, орнаментальные композиции в традиции народного искусства (используя традиционное письмо Гжели, Городца, Хохломы и т. д.) на основе ритмического повтора изобразительных или геометрических элементов;</w:t>
            </w:r>
          </w:p>
          <w:p w:rsidR="00322C7B" w:rsidRPr="001168A9" w:rsidRDefault="00322C7B" w:rsidP="00322C7B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владеть практическими навыками выразительного использования фактуры, цвета, формы, объема, пространства в процессе создания в конкретном материале плоскостных или объемных декоративных композиций;</w:t>
            </w:r>
          </w:p>
          <w:p w:rsidR="00322C7B" w:rsidRPr="001168A9" w:rsidRDefault="00322C7B" w:rsidP="00322C7B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68A9">
              <w:rPr>
                <w:rFonts w:ascii="Times New Roman" w:hAnsi="Times New Roman"/>
                <w:sz w:val="24"/>
                <w:szCs w:val="24"/>
              </w:rPr>
              <w:t>распознавать</w:t>
            </w:r>
            <w:proofErr w:type="gramEnd"/>
            <w:r w:rsidRPr="001168A9">
              <w:rPr>
                <w:rFonts w:ascii="Times New Roman" w:hAnsi="Times New Roman"/>
                <w:sz w:val="24"/>
                <w:szCs w:val="24"/>
              </w:rPr>
              <w:t xml:space="preserve"> и называть игрушки ведущих народных художественных промыслов; осуществлять собственный художественный замысел, связанный с созданием выразительной формы игрушки и украшением ее декоративной росписью в традиции одного из промыслов;</w:t>
            </w:r>
          </w:p>
          <w:p w:rsidR="00322C7B" w:rsidRPr="001168A9" w:rsidRDefault="00322C7B" w:rsidP="00322C7B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характеризовать основы народного орнамента; создавать орнаменты на основе народных традиций;</w:t>
            </w:r>
          </w:p>
          <w:p w:rsidR="00322C7B" w:rsidRPr="001168A9" w:rsidRDefault="00322C7B" w:rsidP="00322C7B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lastRenderedPageBreak/>
              <w:t>различать виды и материалы декоративно-прикладного искусства;</w:t>
            </w:r>
          </w:p>
          <w:p w:rsidR="00322C7B" w:rsidRPr="001168A9" w:rsidRDefault="00322C7B" w:rsidP="00322C7B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различать национальные особенности русского орнамента и орнаментов других народов России;</w:t>
            </w:r>
          </w:p>
          <w:p w:rsidR="00322C7B" w:rsidRPr="001168A9" w:rsidRDefault="00322C7B" w:rsidP="00322C7B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находить общие черты в единстве материалов, формы и декора, конструктивных декоративных изобразительных элементов в произведениях народных и современных промыслов;</w:t>
            </w:r>
          </w:p>
          <w:p w:rsidR="00322C7B" w:rsidRPr="001168A9" w:rsidRDefault="00322C7B" w:rsidP="00322C7B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различать и характеризовать несколько народных художественных промыслов России;</w:t>
            </w:r>
          </w:p>
          <w:p w:rsidR="00322C7B" w:rsidRPr="001168A9" w:rsidRDefault="00322C7B" w:rsidP="00957D22">
            <w:pPr>
              <w:tabs>
                <w:tab w:val="left" w:pos="3376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51" w:type="dxa"/>
          </w:tcPr>
          <w:p w:rsidR="00322C7B" w:rsidRPr="001168A9" w:rsidRDefault="00322C7B" w:rsidP="00322C7B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владеть практическими навыками выразительного использования фактуры, цвета, формы, объема, пространства в </w:t>
            </w:r>
            <w:r w:rsidRPr="001168A9">
              <w:rPr>
                <w:rFonts w:ascii="Times New Roman" w:hAnsi="Times New Roman"/>
                <w:sz w:val="24"/>
                <w:szCs w:val="24"/>
              </w:rPr>
              <w:lastRenderedPageBreak/>
              <w:t>процессе создания в конкретном материале плоскостных или объемных декоративных композиций;</w:t>
            </w:r>
          </w:p>
          <w:p w:rsidR="00322C7B" w:rsidRPr="001168A9" w:rsidRDefault="00322C7B" w:rsidP="00322C7B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68A9">
              <w:rPr>
                <w:rFonts w:ascii="Times New Roman" w:hAnsi="Times New Roman"/>
                <w:sz w:val="24"/>
                <w:szCs w:val="24"/>
              </w:rPr>
              <w:t>распознавать</w:t>
            </w:r>
            <w:proofErr w:type="gramEnd"/>
            <w:r w:rsidRPr="001168A9">
              <w:rPr>
                <w:rFonts w:ascii="Times New Roman" w:hAnsi="Times New Roman"/>
                <w:sz w:val="24"/>
                <w:szCs w:val="24"/>
              </w:rPr>
              <w:t xml:space="preserve"> и называть игрушки ведущих народных художественных промыслов; осуществлять собственный художественный замысел, связанный с созданием выразительной формы игрушки и украшением ее декоративной росписью в традиции одного из промыслов;</w:t>
            </w:r>
          </w:p>
          <w:p w:rsidR="00322C7B" w:rsidRPr="001168A9" w:rsidRDefault="00322C7B" w:rsidP="00322C7B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характеризовать основы народного орнамента; создавать орнаменты на основе народных традиций;</w:t>
            </w:r>
          </w:p>
          <w:p w:rsidR="00322C7B" w:rsidRPr="001168A9" w:rsidRDefault="00322C7B" w:rsidP="00322C7B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различать виды и материалы декоративно-прикладного искусства;</w:t>
            </w:r>
          </w:p>
          <w:p w:rsidR="00322C7B" w:rsidRPr="001168A9" w:rsidRDefault="00322C7B" w:rsidP="00322C7B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различать национальные особенности русского орнамента и орнаментов других народов России;</w:t>
            </w:r>
          </w:p>
          <w:p w:rsidR="00322C7B" w:rsidRPr="001168A9" w:rsidRDefault="00322C7B" w:rsidP="00322C7B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находить общие черты в единстве материалов, формы и декора, конструктивных декоративных изобразительных элементов в произведениях народных и современных промыслов;</w:t>
            </w:r>
          </w:p>
          <w:p w:rsidR="00322C7B" w:rsidRPr="001168A9" w:rsidRDefault="00322C7B" w:rsidP="00322C7B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различать и характеризовать несколько народных художественных промыслов России;</w:t>
            </w:r>
          </w:p>
          <w:p w:rsidR="00322C7B" w:rsidRPr="001168A9" w:rsidRDefault="00322C7B" w:rsidP="00957D22">
            <w:pPr>
              <w:tabs>
                <w:tab w:val="left" w:pos="3376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322C7B" w:rsidRDefault="00322C7B" w:rsidP="00322C7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2C7B" w:rsidRDefault="00322C7B" w:rsidP="00322C7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2C7B" w:rsidRDefault="00322C7B" w:rsidP="00322C7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2C7B" w:rsidRPr="001168A9" w:rsidRDefault="00322C7B" w:rsidP="00322C7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2C7B" w:rsidRPr="001168A9" w:rsidRDefault="00322C7B" w:rsidP="00322C7B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168A9">
        <w:rPr>
          <w:rFonts w:ascii="Times New Roman" w:hAnsi="Times New Roman"/>
          <w:b/>
          <w:sz w:val="24"/>
          <w:szCs w:val="24"/>
        </w:rPr>
        <w:t>Содержание программы.</w:t>
      </w:r>
    </w:p>
    <w:p w:rsidR="00322C7B" w:rsidRPr="001168A9" w:rsidRDefault="00322C7B" w:rsidP="00322C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b/>
          <w:bCs/>
          <w:spacing w:val="-9"/>
          <w:sz w:val="24"/>
          <w:szCs w:val="24"/>
        </w:rPr>
        <w:t>Раздел 1: ДРЕВНИЕ КОРНИ НАРОДНОГО ИСКУССТВА</w:t>
      </w:r>
      <w:r w:rsidRPr="001168A9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 (9 часов)</w:t>
      </w:r>
    </w:p>
    <w:p w:rsidR="00322C7B" w:rsidRPr="001168A9" w:rsidRDefault="00322C7B" w:rsidP="00322C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Истоки языка декоративного искусства идут от народного кре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стьянского искусства. Язык крестьянского прикладного искусст</w:t>
      </w:r>
      <w:r w:rsidRPr="001168A9">
        <w:rPr>
          <w:rFonts w:ascii="Times New Roman" w:hAnsi="Times New Roman" w:cs="Times New Roman"/>
          <w:sz w:val="24"/>
          <w:szCs w:val="24"/>
        </w:rPr>
        <w:softHyphen/>
        <w:t xml:space="preserve">ва — условно-символический. Учащихся необходимо подвести </w:t>
      </w:r>
      <w:r w:rsidRPr="001168A9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r w:rsidRPr="001168A9">
        <w:rPr>
          <w:rFonts w:ascii="Times New Roman" w:hAnsi="Times New Roman" w:cs="Times New Roman"/>
          <w:sz w:val="24"/>
          <w:szCs w:val="24"/>
        </w:rPr>
        <w:t>пониманию того, что форма и цвет выступают здесь в роли знака, символизирующего определенную идею, а не изображаю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щего конкретную реальность.</w:t>
      </w:r>
    </w:p>
    <w:p w:rsidR="00322C7B" w:rsidRPr="001168A9" w:rsidRDefault="00322C7B" w:rsidP="00322C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Традиционные образы народного (крестьянского) прикладного искусства — солярные знаки, конь, птица, мать-земля, древо жизни — как выражение мифопоэтических представлений человека о мире, как память народа. Декоративные изображения как обо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значение жизненно важных для человека смыслов, их условно-символический характер.</w:t>
      </w:r>
    </w:p>
    <w:p w:rsidR="00322C7B" w:rsidRPr="001168A9" w:rsidRDefault="00322C7B" w:rsidP="00322C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Единство конструкции и декора в традиционном русском жи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лище. Отражение картины мира в трехчастной структуре и образ</w:t>
      </w:r>
      <w:r w:rsidRPr="001168A9">
        <w:rPr>
          <w:rFonts w:ascii="Times New Roman" w:hAnsi="Times New Roman" w:cs="Times New Roman"/>
          <w:sz w:val="24"/>
          <w:szCs w:val="24"/>
        </w:rPr>
        <w:softHyphen/>
        <w:t xml:space="preserve">ном строе избы (небо, земля, </w:t>
      </w:r>
      <w:proofErr w:type="spellStart"/>
      <w:r w:rsidRPr="001168A9">
        <w:rPr>
          <w:rFonts w:ascii="Times New Roman" w:hAnsi="Times New Roman" w:cs="Times New Roman"/>
          <w:sz w:val="24"/>
          <w:szCs w:val="24"/>
        </w:rPr>
        <w:t>подземно</w:t>
      </w:r>
      <w:proofErr w:type="spellEnd"/>
      <w:r w:rsidRPr="001168A9">
        <w:rPr>
          <w:rFonts w:ascii="Times New Roman" w:hAnsi="Times New Roman" w:cs="Times New Roman"/>
          <w:sz w:val="24"/>
          <w:szCs w:val="24"/>
        </w:rPr>
        <w:t>-водный мир).</w:t>
      </w:r>
    </w:p>
    <w:p w:rsidR="00322C7B" w:rsidRPr="001168A9" w:rsidRDefault="00322C7B" w:rsidP="00322C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Создание поисковых групп по направлениям народного искус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ства.</w:t>
      </w:r>
    </w:p>
    <w:p w:rsidR="00322C7B" w:rsidRPr="001168A9" w:rsidRDefault="00322C7B" w:rsidP="00322C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 xml:space="preserve">Устройство внутреннего пространства крестьянского дома, его символика (потолок — </w:t>
      </w:r>
      <w:proofErr w:type="gramStart"/>
      <w:r w:rsidRPr="001168A9">
        <w:rPr>
          <w:rFonts w:ascii="Times New Roman" w:hAnsi="Times New Roman" w:cs="Times New Roman"/>
          <w:sz w:val="24"/>
          <w:szCs w:val="24"/>
        </w:rPr>
        <w:t>небо,  пол</w:t>
      </w:r>
      <w:proofErr w:type="gramEnd"/>
      <w:r w:rsidRPr="001168A9">
        <w:rPr>
          <w:rFonts w:ascii="Times New Roman" w:hAnsi="Times New Roman" w:cs="Times New Roman"/>
          <w:sz w:val="24"/>
          <w:szCs w:val="24"/>
        </w:rPr>
        <w:t xml:space="preserve"> — земля,  подпол — подземный мир, окна — очи, свет и т. д.). Жизненно важные центры в крес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тьянском доме: печное пространство, красный угол, круг предме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тов быта, труда и включение их в пространство дома. Единство пользы и красоты. Русские прялки, деревянная фигурная посуда, предметы тру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да — область конструктивной фантазии, умелого владения мате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риалом. Органическое единство пользы и красоты, конструкции и декора. Подробное рассмотрение различных предметов народ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ного быта, выявление символического значения декоративных эле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ментов.</w:t>
      </w:r>
    </w:p>
    <w:p w:rsidR="00322C7B" w:rsidRPr="001168A9" w:rsidRDefault="00322C7B" w:rsidP="00322C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Народный праздничный костюм — целостный художественный образ. Северорусский и южнорусский комплекс одежды. Разно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образие форм и украшений народного праздничного костюма в различных республиках и регионах России.</w:t>
      </w:r>
    </w:p>
    <w:p w:rsidR="00322C7B" w:rsidRPr="001168A9" w:rsidRDefault="00322C7B" w:rsidP="00322C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lastRenderedPageBreak/>
        <w:t>Форма и декор женских головных уборов. Выражение идеи це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лостности мира, нерасторжимой связи земного и небесного в об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разном строе народной праздничной одежды. Календарные народные праздники — это способ участия чело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века, связанного с землей, в событиях природы (будь то посев или созревание колоса), это коллективное ощущение целостности мира. Обрядовые действия народного праздника, их символичес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кое значение.</w:t>
      </w:r>
    </w:p>
    <w:p w:rsidR="00322C7B" w:rsidRPr="001168A9" w:rsidRDefault="00322C7B" w:rsidP="00322C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proofErr w:type="gramStart"/>
      <w:r w:rsidRPr="001168A9">
        <w:rPr>
          <w:rFonts w:ascii="Times New Roman" w:hAnsi="Times New Roman" w:cs="Times New Roman"/>
          <w:b/>
          <w:sz w:val="24"/>
          <w:szCs w:val="24"/>
        </w:rPr>
        <w:t>2:</w:t>
      </w:r>
      <w:r w:rsidRPr="001168A9">
        <w:rPr>
          <w:rFonts w:ascii="Times New Roman" w:hAnsi="Times New Roman" w:cs="Times New Roman"/>
          <w:b/>
          <w:bCs/>
          <w:spacing w:val="-4"/>
          <w:sz w:val="24"/>
          <w:szCs w:val="24"/>
        </w:rPr>
        <w:t>СВЯЗЬ</w:t>
      </w:r>
      <w:proofErr w:type="gramEnd"/>
      <w:r w:rsidRPr="001168A9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168A9">
        <w:rPr>
          <w:rFonts w:ascii="Times New Roman" w:hAnsi="Times New Roman" w:cs="Times New Roman"/>
          <w:b/>
          <w:spacing w:val="-4"/>
          <w:sz w:val="24"/>
          <w:szCs w:val="24"/>
        </w:rPr>
        <w:t xml:space="preserve">ВРЕМЕН В </w:t>
      </w:r>
      <w:r w:rsidRPr="001168A9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НАРОДНОМ </w:t>
      </w:r>
      <w:r w:rsidRPr="001168A9">
        <w:rPr>
          <w:rFonts w:ascii="Times New Roman" w:hAnsi="Times New Roman" w:cs="Times New Roman"/>
          <w:b/>
          <w:spacing w:val="-4"/>
          <w:sz w:val="24"/>
          <w:szCs w:val="24"/>
        </w:rPr>
        <w:t>ИСКУССТВЕ</w:t>
      </w:r>
      <w:r w:rsidRPr="001168A9">
        <w:rPr>
          <w:rFonts w:ascii="Times New Roman" w:hAnsi="Times New Roman" w:cs="Times New Roman"/>
          <w:spacing w:val="-4"/>
          <w:sz w:val="24"/>
          <w:szCs w:val="24"/>
        </w:rPr>
        <w:t xml:space="preserve"> (7 ч)</w:t>
      </w:r>
    </w:p>
    <w:p w:rsidR="00322C7B" w:rsidRPr="001168A9" w:rsidRDefault="00322C7B" w:rsidP="00322C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Народное искусство сегодня живет не в крестьянском быту, а в иной среде — городской, и совершенно иной жизнью. Задача — дать учащимся понимание этих форм бытования народных, крес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тьянских традиций в современной жизни, а также дать представ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ление об общности народных художественных промыслов и их различиях. Тема предполагает акцент на местных художественных промыслов.</w:t>
      </w:r>
    </w:p>
    <w:p w:rsidR="00322C7B" w:rsidRPr="001168A9" w:rsidRDefault="00322C7B" w:rsidP="00322C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Живучесть древних образов (коня, птицы, бабы) в современ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ных народных игрушках, их сказочный реализм. Особенности пластической формы глиняных игрушек, принадлежащих различ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ным художественным промыслам. Единство формы и декора в иг</w:t>
      </w:r>
      <w:r w:rsidRPr="001168A9">
        <w:rPr>
          <w:rFonts w:ascii="Times New Roman" w:hAnsi="Times New Roman" w:cs="Times New Roman"/>
          <w:sz w:val="24"/>
          <w:szCs w:val="24"/>
        </w:rPr>
        <w:softHyphen/>
        <w:t xml:space="preserve">рушке. Цветовой строй и основные элементы росписи </w:t>
      </w:r>
      <w:proofErr w:type="spellStart"/>
      <w:r w:rsidRPr="001168A9">
        <w:rPr>
          <w:rFonts w:ascii="Times New Roman" w:hAnsi="Times New Roman" w:cs="Times New Roman"/>
          <w:sz w:val="24"/>
          <w:szCs w:val="24"/>
        </w:rPr>
        <w:t>филимоновской</w:t>
      </w:r>
      <w:proofErr w:type="spellEnd"/>
      <w:r w:rsidRPr="001168A9">
        <w:rPr>
          <w:rFonts w:ascii="Times New Roman" w:hAnsi="Times New Roman" w:cs="Times New Roman"/>
          <w:sz w:val="24"/>
          <w:szCs w:val="24"/>
        </w:rPr>
        <w:t xml:space="preserve">, дымковской, </w:t>
      </w:r>
      <w:proofErr w:type="spellStart"/>
      <w:r w:rsidRPr="001168A9">
        <w:rPr>
          <w:rFonts w:ascii="Times New Roman" w:hAnsi="Times New Roman" w:cs="Times New Roman"/>
          <w:sz w:val="24"/>
          <w:szCs w:val="24"/>
        </w:rPr>
        <w:t>каргопольской</w:t>
      </w:r>
      <w:proofErr w:type="spellEnd"/>
      <w:r w:rsidRPr="001168A9">
        <w:rPr>
          <w:rFonts w:ascii="Times New Roman" w:hAnsi="Times New Roman" w:cs="Times New Roman"/>
          <w:sz w:val="24"/>
          <w:szCs w:val="24"/>
        </w:rPr>
        <w:t xml:space="preserve"> и других местных форм иг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рушек.</w:t>
      </w:r>
    </w:p>
    <w:p w:rsidR="00322C7B" w:rsidRPr="001168A9" w:rsidRDefault="00322C7B" w:rsidP="00322C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 xml:space="preserve">Из истории развития гжельской керамики, слияние промысла с художественной промышленностью. Разнообразие и </w:t>
      </w:r>
      <w:proofErr w:type="spellStart"/>
      <w:r w:rsidRPr="001168A9">
        <w:rPr>
          <w:rFonts w:ascii="Times New Roman" w:hAnsi="Times New Roman" w:cs="Times New Roman"/>
          <w:sz w:val="24"/>
          <w:szCs w:val="24"/>
        </w:rPr>
        <w:t>скульптурность</w:t>
      </w:r>
      <w:proofErr w:type="spellEnd"/>
      <w:r w:rsidRPr="001168A9">
        <w:rPr>
          <w:rFonts w:ascii="Times New Roman" w:hAnsi="Times New Roman" w:cs="Times New Roman"/>
          <w:sz w:val="24"/>
          <w:szCs w:val="24"/>
        </w:rPr>
        <w:t xml:space="preserve"> посудных форм, единство формы и декора.</w:t>
      </w:r>
    </w:p>
    <w:p w:rsidR="00322C7B" w:rsidRPr="001168A9" w:rsidRDefault="00322C7B" w:rsidP="00322C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Особенности гжельской росписи: сочетание синего и белого, игра тонов, тоновые контрасты, виртуозный круговой мазок с рас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тяжением, дополненный изящной линией.</w:t>
      </w:r>
    </w:p>
    <w:p w:rsidR="00322C7B" w:rsidRPr="001168A9" w:rsidRDefault="00322C7B" w:rsidP="00322C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Из истории развития городецкой росписи. Подробное рассмо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трение произведений городецкого промысла. Единство формы предмета и его декора. Птица и конь — главные герои городец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кой росписи. Розаны и купавки — основные элементы декоратив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ной композиции. Композиция орнаментальной и сюжетной роспи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си: изящество изображения, отточенность линейного рисунка. Ос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новные приемы городецкой росписи.</w:t>
      </w:r>
    </w:p>
    <w:p w:rsidR="00322C7B" w:rsidRPr="001168A9" w:rsidRDefault="00322C7B" w:rsidP="00322C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 xml:space="preserve">Из истории художественного промысла. Разнообразие форм подносов и вариантов построения цветочных композиций. </w:t>
      </w:r>
      <w:proofErr w:type="spellStart"/>
      <w:r w:rsidRPr="001168A9">
        <w:rPr>
          <w:rFonts w:ascii="Times New Roman" w:hAnsi="Times New Roman" w:cs="Times New Roman"/>
          <w:sz w:val="24"/>
          <w:szCs w:val="24"/>
        </w:rPr>
        <w:t>Жостов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ская</w:t>
      </w:r>
      <w:proofErr w:type="spellEnd"/>
      <w:r w:rsidRPr="001168A9">
        <w:rPr>
          <w:rFonts w:ascii="Times New Roman" w:hAnsi="Times New Roman" w:cs="Times New Roman"/>
          <w:sz w:val="24"/>
          <w:szCs w:val="24"/>
        </w:rPr>
        <w:t xml:space="preserve"> роспись — свободная кистевая живописная импровизация. Создание в живописи эффекта освещенности, объемности букета цветов. Основные приёмы </w:t>
      </w:r>
      <w:proofErr w:type="spellStart"/>
      <w:r w:rsidRPr="001168A9">
        <w:rPr>
          <w:rFonts w:ascii="Times New Roman" w:hAnsi="Times New Roman" w:cs="Times New Roman"/>
          <w:sz w:val="24"/>
          <w:szCs w:val="24"/>
        </w:rPr>
        <w:t>жостовского</w:t>
      </w:r>
      <w:proofErr w:type="spellEnd"/>
      <w:r w:rsidRPr="001168A9">
        <w:rPr>
          <w:rFonts w:ascii="Times New Roman" w:hAnsi="Times New Roman" w:cs="Times New Roman"/>
          <w:sz w:val="24"/>
          <w:szCs w:val="24"/>
        </w:rPr>
        <w:t xml:space="preserve"> письма, формирующие бу</w:t>
      </w:r>
      <w:r w:rsidRPr="001168A9">
        <w:rPr>
          <w:rFonts w:ascii="Times New Roman" w:hAnsi="Times New Roman" w:cs="Times New Roman"/>
          <w:sz w:val="24"/>
          <w:szCs w:val="24"/>
        </w:rPr>
        <w:softHyphen/>
        <w:t xml:space="preserve">кет: </w:t>
      </w:r>
      <w:proofErr w:type="spellStart"/>
      <w:r w:rsidRPr="001168A9">
        <w:rPr>
          <w:rFonts w:ascii="Times New Roman" w:hAnsi="Times New Roman" w:cs="Times New Roman"/>
          <w:sz w:val="24"/>
          <w:szCs w:val="24"/>
        </w:rPr>
        <w:t>замалевок</w:t>
      </w:r>
      <w:proofErr w:type="spellEnd"/>
      <w:r w:rsidRPr="001168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68A9">
        <w:rPr>
          <w:rFonts w:ascii="Times New Roman" w:hAnsi="Times New Roman" w:cs="Times New Roman"/>
          <w:sz w:val="24"/>
          <w:szCs w:val="24"/>
        </w:rPr>
        <w:t>тенежка</w:t>
      </w:r>
      <w:proofErr w:type="spellEnd"/>
      <w:r w:rsidRPr="001168A9">
        <w:rPr>
          <w:rFonts w:ascii="Times New Roman" w:hAnsi="Times New Roman" w:cs="Times New Roman"/>
          <w:sz w:val="24"/>
          <w:szCs w:val="24"/>
        </w:rPr>
        <w:t xml:space="preserve">, прокладка, </w:t>
      </w:r>
      <w:proofErr w:type="spellStart"/>
      <w:r w:rsidRPr="001168A9">
        <w:rPr>
          <w:rFonts w:ascii="Times New Roman" w:hAnsi="Times New Roman" w:cs="Times New Roman"/>
          <w:sz w:val="24"/>
          <w:szCs w:val="24"/>
        </w:rPr>
        <w:t>бликовка</w:t>
      </w:r>
      <w:proofErr w:type="spellEnd"/>
      <w:r w:rsidRPr="001168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68A9">
        <w:rPr>
          <w:rFonts w:ascii="Times New Roman" w:hAnsi="Times New Roman" w:cs="Times New Roman"/>
          <w:sz w:val="24"/>
          <w:szCs w:val="24"/>
        </w:rPr>
        <w:t>чертежка</w:t>
      </w:r>
      <w:proofErr w:type="spellEnd"/>
      <w:r w:rsidRPr="001168A9">
        <w:rPr>
          <w:rFonts w:ascii="Times New Roman" w:hAnsi="Times New Roman" w:cs="Times New Roman"/>
          <w:sz w:val="24"/>
          <w:szCs w:val="24"/>
        </w:rPr>
        <w:t>, привязка.</w:t>
      </w:r>
    </w:p>
    <w:p w:rsidR="00322C7B" w:rsidRPr="001168A9" w:rsidRDefault="00322C7B" w:rsidP="00322C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Промыслы как искусство художественного сувенира. Место произведений промыслов в современном быту и интерьере.</w:t>
      </w:r>
    </w:p>
    <w:p w:rsidR="00322C7B" w:rsidRPr="001168A9" w:rsidRDefault="00322C7B" w:rsidP="00322C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b/>
          <w:bCs/>
          <w:sz w:val="24"/>
          <w:szCs w:val="24"/>
        </w:rPr>
        <w:t xml:space="preserve">Раздел 3 </w:t>
      </w:r>
      <w:r w:rsidRPr="001168A9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ДЕКОР </w:t>
      </w:r>
      <w:r w:rsidRPr="001168A9">
        <w:rPr>
          <w:rFonts w:ascii="Times New Roman" w:hAnsi="Times New Roman" w:cs="Times New Roman"/>
          <w:b/>
          <w:spacing w:val="-9"/>
          <w:sz w:val="24"/>
          <w:szCs w:val="24"/>
        </w:rPr>
        <w:t xml:space="preserve">— </w:t>
      </w:r>
      <w:r w:rsidRPr="001168A9">
        <w:rPr>
          <w:rFonts w:ascii="Times New Roman" w:hAnsi="Times New Roman" w:cs="Times New Roman"/>
          <w:b/>
          <w:bCs/>
          <w:spacing w:val="-9"/>
          <w:sz w:val="24"/>
          <w:szCs w:val="24"/>
        </w:rPr>
        <w:t>ЧЕЛОВЕК, ОБЩЕСТВО, ВРЕМЯ</w:t>
      </w:r>
      <w:r w:rsidRPr="001168A9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 (10ч)</w:t>
      </w:r>
    </w:p>
    <w:p w:rsidR="00322C7B" w:rsidRPr="001168A9" w:rsidRDefault="00322C7B" w:rsidP="00322C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Это одна из важнейших тем в понимании роли декоративных искусств в жизни общества в целом и каждого человека в от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дельности.</w:t>
      </w:r>
    </w:p>
    <w:p w:rsidR="00322C7B" w:rsidRPr="001168A9" w:rsidRDefault="00322C7B" w:rsidP="00322C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Осознание роли искусства украшения в формировании каждо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го человека и любого человеческого коллектива необходимо для грамотного использования в своей жизни предметов декоративно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го искусства.</w:t>
      </w:r>
    </w:p>
    <w:p w:rsidR="00322C7B" w:rsidRPr="001168A9" w:rsidRDefault="00322C7B" w:rsidP="00322C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Беседа на тему «Какую роль играет декоративное искусство в организации общества, в регламентации норм жизни его членов, в различии людей по социальной принадлежности».</w:t>
      </w:r>
    </w:p>
    <w:p w:rsidR="00322C7B" w:rsidRPr="001168A9" w:rsidRDefault="00322C7B" w:rsidP="00322C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Все предметы декоративного искусства несут на себе печать определенных человеческих отношений. Украсить — значит на</w:t>
      </w:r>
      <w:r w:rsidRPr="001168A9">
        <w:rPr>
          <w:rFonts w:ascii="Times New Roman" w:hAnsi="Times New Roman" w:cs="Times New Roman"/>
          <w:sz w:val="24"/>
          <w:szCs w:val="24"/>
        </w:rPr>
        <w:softHyphen/>
        <w:t xml:space="preserve">полнить вещь общественно значимым смыслом, определить роль </w:t>
      </w:r>
      <w:r w:rsidRPr="001168A9">
        <w:rPr>
          <w:rFonts w:ascii="Times New Roman" w:hAnsi="Times New Roman" w:cs="Times New Roman"/>
          <w:b/>
          <w:bCs/>
          <w:sz w:val="24"/>
          <w:szCs w:val="24"/>
        </w:rPr>
        <w:t xml:space="preserve">ее </w:t>
      </w:r>
      <w:r w:rsidRPr="001168A9">
        <w:rPr>
          <w:rFonts w:ascii="Times New Roman" w:hAnsi="Times New Roman" w:cs="Times New Roman"/>
          <w:sz w:val="24"/>
          <w:szCs w:val="24"/>
        </w:rPr>
        <w:t>хозяина. Эта роль сказывается на всем образном строе вещи.</w:t>
      </w:r>
    </w:p>
    <w:p w:rsidR="00322C7B" w:rsidRPr="001168A9" w:rsidRDefault="00322C7B" w:rsidP="00322C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lastRenderedPageBreak/>
        <w:t>Эту тему предлагается раскрыть на примерах роли декоратив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ного искусства в Древнем Египте. Подчеркивание власти, могу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щества, знатности египетских фараонов с помощью декоративно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го искусства. Символика украшений Древнего Египта, их связь с мировоззрением египтян. Символика цвета в украшениях. От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личие одежд высших и низших сословий общества.</w:t>
      </w:r>
    </w:p>
    <w:p w:rsidR="00322C7B" w:rsidRPr="001168A9" w:rsidRDefault="00322C7B" w:rsidP="00322C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 xml:space="preserve">Одежда, костюм не только служат практическим целям, </w:t>
      </w:r>
      <w:proofErr w:type="gramStart"/>
      <w:r w:rsidRPr="001168A9">
        <w:rPr>
          <w:rFonts w:ascii="Times New Roman" w:hAnsi="Times New Roman" w:cs="Times New Roman"/>
          <w:sz w:val="24"/>
          <w:szCs w:val="24"/>
        </w:rPr>
        <w:t>они  и</w:t>
      </w:r>
      <w:proofErr w:type="gramEnd"/>
      <w:r w:rsidRPr="001168A9">
        <w:rPr>
          <w:rFonts w:ascii="Times New Roman" w:hAnsi="Times New Roman" w:cs="Times New Roman"/>
          <w:sz w:val="24"/>
          <w:szCs w:val="24"/>
        </w:rPr>
        <w:t xml:space="preserve"> являются особым знаком — знаком положения человека в обще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стве и его намерений, т. е. его роли. Эту тему предлагается рас</w:t>
      </w:r>
      <w:r w:rsidRPr="001168A9">
        <w:rPr>
          <w:rFonts w:ascii="Times New Roman" w:hAnsi="Times New Roman" w:cs="Times New Roman"/>
          <w:sz w:val="24"/>
          <w:szCs w:val="24"/>
        </w:rPr>
        <w:softHyphen/>
        <w:t xml:space="preserve">крыть на материале декоративного искусства Древнего Китая (где была очень строгая регламентация в одежде людей разных сословий) и декоративного искусства Западной Европы </w:t>
      </w:r>
      <w:r w:rsidRPr="001168A9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1168A9">
        <w:rPr>
          <w:rFonts w:ascii="Times New Roman" w:hAnsi="Times New Roman" w:cs="Times New Roman"/>
          <w:sz w:val="24"/>
          <w:szCs w:val="24"/>
        </w:rPr>
        <w:t xml:space="preserve"> века (эпо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ха барокко).</w:t>
      </w:r>
    </w:p>
    <w:p w:rsidR="00322C7B" w:rsidRPr="001168A9" w:rsidRDefault="00322C7B" w:rsidP="00322C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Декоративность, орнаментальность, изобразительная услов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ность искусства геральдики. Герб возник как знак достоинств его владельца, символ чести рода. Сегодня это отличительный знак любого человеческого сообщества — государства, страны, города, партии, фирмы, символизирующий отличие от других общностей, объединений.</w:t>
      </w:r>
    </w:p>
    <w:p w:rsidR="00322C7B" w:rsidRPr="001168A9" w:rsidRDefault="00322C7B" w:rsidP="00322C7B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1168A9">
        <w:rPr>
          <w:rFonts w:ascii="Times New Roman" w:hAnsi="Times New Roman" w:cs="Times New Roman"/>
          <w:b/>
          <w:sz w:val="24"/>
          <w:szCs w:val="24"/>
        </w:rPr>
        <w:t xml:space="preserve">Раздел 4 </w:t>
      </w:r>
      <w:r w:rsidRPr="001168A9">
        <w:rPr>
          <w:rFonts w:ascii="Times New Roman" w:hAnsi="Times New Roman" w:cs="Times New Roman"/>
          <w:b/>
          <w:spacing w:val="-5"/>
          <w:sz w:val="24"/>
          <w:szCs w:val="24"/>
        </w:rPr>
        <w:t xml:space="preserve">ДЕКОРАТИВНОЕ ИСКУССТВО </w:t>
      </w:r>
      <w:r w:rsidRPr="001168A9">
        <w:rPr>
          <w:rFonts w:ascii="Times New Roman" w:hAnsi="Times New Roman" w:cs="Times New Roman"/>
          <w:b/>
          <w:spacing w:val="-1"/>
          <w:sz w:val="24"/>
          <w:szCs w:val="24"/>
        </w:rPr>
        <w:t>В СОВРЕМЕННОМ МИРЕ</w:t>
      </w:r>
      <w:r w:rsidRPr="001168A9">
        <w:rPr>
          <w:rFonts w:ascii="Times New Roman" w:hAnsi="Times New Roman" w:cs="Times New Roman"/>
          <w:spacing w:val="-1"/>
          <w:sz w:val="24"/>
          <w:szCs w:val="24"/>
        </w:rPr>
        <w:t xml:space="preserve"> (8 ч)</w:t>
      </w:r>
    </w:p>
    <w:p w:rsidR="00322C7B" w:rsidRPr="001168A9" w:rsidRDefault="00322C7B" w:rsidP="00322C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Многообразие материалов и техник современного декоратив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но-прикладного искусства (художественная керамика, стекло, ме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талл, гобелен, роспись по ткани, моделирование одежды и т. д.). Новое понимание красоты современными мастерами декоративно-прикладного искусства. Пластический язык материала и его роль в создании художественного образа. Роль выразительных средств (форма, цвет, фактура и др.) в построении декоративной компози</w:t>
      </w:r>
      <w:r w:rsidRPr="001168A9">
        <w:rPr>
          <w:rFonts w:ascii="Times New Roman" w:hAnsi="Times New Roman" w:cs="Times New Roman"/>
          <w:sz w:val="24"/>
          <w:szCs w:val="24"/>
        </w:rPr>
        <w:softHyphen/>
        <w:t xml:space="preserve">ции в конкретном </w:t>
      </w:r>
      <w:proofErr w:type="spellStart"/>
      <w:r w:rsidRPr="001168A9">
        <w:rPr>
          <w:rFonts w:ascii="Times New Roman" w:hAnsi="Times New Roman" w:cs="Times New Roman"/>
          <w:sz w:val="24"/>
          <w:szCs w:val="24"/>
        </w:rPr>
        <w:t>материале.Творческая</w:t>
      </w:r>
      <w:proofErr w:type="spellEnd"/>
      <w:r w:rsidRPr="001168A9">
        <w:rPr>
          <w:rFonts w:ascii="Times New Roman" w:hAnsi="Times New Roman" w:cs="Times New Roman"/>
          <w:sz w:val="24"/>
          <w:szCs w:val="24"/>
        </w:rPr>
        <w:t xml:space="preserve"> интерпретация древних образов народного искус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ства в работах современных художников.</w:t>
      </w:r>
    </w:p>
    <w:p w:rsidR="00322C7B" w:rsidRPr="001168A9" w:rsidRDefault="00322C7B" w:rsidP="00322C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2C7B" w:rsidRPr="001168A9" w:rsidRDefault="00322C7B" w:rsidP="00322C7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2C7B" w:rsidRPr="001168A9" w:rsidRDefault="00322C7B" w:rsidP="00322C7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2B73" w:rsidRDefault="009D2B73"/>
    <w:sectPr w:rsidR="009D2B73" w:rsidSect="00322C7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47E03"/>
    <w:multiLevelType w:val="hybridMultilevel"/>
    <w:tmpl w:val="0D9A2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4E6"/>
    <w:rsid w:val="00322C7B"/>
    <w:rsid w:val="00901DCB"/>
    <w:rsid w:val="009D2B73"/>
    <w:rsid w:val="00C9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4233E-4710-4124-BC5E-D9688A6A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C7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22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99"/>
    <w:qFormat/>
    <w:rsid w:val="00322C7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322C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99"/>
    <w:locked/>
    <w:rsid w:val="00322C7B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322C7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table" w:styleId="a7">
    <w:name w:val="Table Grid"/>
    <w:basedOn w:val="a1"/>
    <w:uiPriority w:val="59"/>
    <w:rsid w:val="00322C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1841</Words>
  <Characters>10496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Руфина Уразова</dc:creator>
  <cp:keywords/>
  <dc:description/>
  <cp:lastModifiedBy>Tobolsk</cp:lastModifiedBy>
  <cp:revision>3</cp:revision>
  <dcterms:created xsi:type="dcterms:W3CDTF">2020-01-09T05:58:00Z</dcterms:created>
  <dcterms:modified xsi:type="dcterms:W3CDTF">2020-01-10T05:23:00Z</dcterms:modified>
</cp:coreProperties>
</file>