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2D" w:rsidRDefault="00764D2D" w:rsidP="00764D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62E3">
        <w:rPr>
          <w:rFonts w:ascii="Times New Roman" w:hAnsi="Times New Roman" w:cs="Times New Roman"/>
          <w:b/>
        </w:rPr>
        <w:t>Филиал Муниципального автономного общеобразовательного учреждения</w:t>
      </w:r>
    </w:p>
    <w:p w:rsidR="00764D2D" w:rsidRPr="00EB62E3" w:rsidRDefault="00764D2D" w:rsidP="00764D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62E3">
        <w:rPr>
          <w:rFonts w:ascii="Times New Roman" w:hAnsi="Times New Roman" w:cs="Times New Roman"/>
          <w:b/>
        </w:rPr>
        <w:t xml:space="preserve"> «Прииртышская средняя общеобразовательная школа» -</w:t>
      </w:r>
      <w:r>
        <w:rPr>
          <w:rFonts w:ascii="Times New Roman" w:hAnsi="Times New Roman" w:cs="Times New Roman"/>
          <w:b/>
        </w:rPr>
        <w:t xml:space="preserve"> </w:t>
      </w:r>
      <w:r w:rsidRPr="00EB62E3">
        <w:rPr>
          <w:rFonts w:ascii="Times New Roman" w:hAnsi="Times New Roman" w:cs="Times New Roman"/>
          <w:b/>
        </w:rPr>
        <w:t>«Абалакская средняя общеобразовательная школа»</w:t>
      </w:r>
    </w:p>
    <w:p w:rsidR="00764D2D" w:rsidRPr="00EB62E3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  <w:noProof/>
        </w:rPr>
        <w:drawing>
          <wp:inline distT="0" distB="0" distL="0" distR="0" wp14:anchorId="0EAB665B" wp14:editId="6082667B">
            <wp:extent cx="9820275" cy="1695450"/>
            <wp:effectExtent l="0" t="0" r="9525" b="0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D2D" w:rsidRPr="00EB62E3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764D2D" w:rsidRPr="00EB62E3" w:rsidRDefault="00764D2D" w:rsidP="00764D2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iCs/>
        </w:rPr>
      </w:pPr>
    </w:p>
    <w:p w:rsidR="00764D2D" w:rsidRPr="00EB62E3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764D2D" w:rsidRPr="00764D2D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4D2D">
        <w:rPr>
          <w:rFonts w:ascii="Times New Roman" w:hAnsi="Times New Roman" w:cs="Times New Roman"/>
          <w:b/>
          <w:bCs/>
          <w:iCs/>
          <w:sz w:val="28"/>
          <w:szCs w:val="28"/>
        </w:rPr>
        <w:t>РАБОЧАЯ ПРОГРАММА</w:t>
      </w:r>
    </w:p>
    <w:p w:rsidR="00764D2D" w:rsidRPr="00764D2D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64D2D">
        <w:rPr>
          <w:rFonts w:ascii="Times New Roman" w:hAnsi="Times New Roman" w:cs="Times New Roman"/>
          <w:bCs/>
          <w:iCs/>
          <w:sz w:val="28"/>
          <w:szCs w:val="28"/>
        </w:rPr>
        <w:t xml:space="preserve">по физике </w:t>
      </w:r>
    </w:p>
    <w:p w:rsidR="00764D2D" w:rsidRPr="00764D2D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64D2D">
        <w:rPr>
          <w:rFonts w:ascii="Times New Roman" w:hAnsi="Times New Roman" w:cs="Times New Roman"/>
          <w:bCs/>
          <w:iCs/>
          <w:sz w:val="28"/>
          <w:szCs w:val="28"/>
        </w:rPr>
        <w:t>для 9 класса</w:t>
      </w:r>
    </w:p>
    <w:p w:rsidR="00764D2D" w:rsidRPr="00764D2D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64D2D">
        <w:rPr>
          <w:rFonts w:ascii="Times New Roman" w:hAnsi="Times New Roman" w:cs="Times New Roman"/>
          <w:bCs/>
          <w:iCs/>
          <w:sz w:val="28"/>
          <w:szCs w:val="28"/>
        </w:rPr>
        <w:t>на 2019-2020 учебный год</w:t>
      </w:r>
    </w:p>
    <w:p w:rsidR="00764D2D" w:rsidRPr="00EB62E3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764D2D" w:rsidRPr="00EB62E3" w:rsidRDefault="00764D2D" w:rsidP="00764D2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764D2D" w:rsidRPr="00EB62E3" w:rsidRDefault="00764D2D" w:rsidP="00764D2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764D2D" w:rsidRPr="00EB62E3" w:rsidRDefault="00764D2D" w:rsidP="00764D2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EB62E3">
        <w:rPr>
          <w:rFonts w:ascii="Times New Roman" w:hAnsi="Times New Roman" w:cs="Times New Roman"/>
          <w:bCs/>
          <w:iCs/>
        </w:rPr>
        <w:t xml:space="preserve">         </w:t>
      </w:r>
      <w:r w:rsidRPr="00EB62E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EB62E3">
        <w:rPr>
          <w:rFonts w:ascii="Times New Roman" w:hAnsi="Times New Roman" w:cs="Times New Roman"/>
          <w:bCs/>
        </w:rPr>
        <w:tab/>
      </w:r>
    </w:p>
    <w:p w:rsidR="00764D2D" w:rsidRPr="00EB62E3" w:rsidRDefault="00764D2D" w:rsidP="00764D2D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8E4A30">
        <w:rPr>
          <w:rFonts w:ascii="Times New Roman" w:hAnsi="Times New Roman" w:cs="Times New Roman"/>
          <w:bCs/>
        </w:rPr>
        <w:t>ФГОС О</w:t>
      </w:r>
      <w:r w:rsidRPr="00EB62E3">
        <w:rPr>
          <w:rFonts w:ascii="Times New Roman" w:hAnsi="Times New Roman" w:cs="Times New Roman"/>
          <w:bCs/>
        </w:rPr>
        <w:t>ОО</w:t>
      </w:r>
    </w:p>
    <w:p w:rsidR="00764D2D" w:rsidRPr="00EB62E3" w:rsidRDefault="00764D2D" w:rsidP="00764D2D">
      <w:pPr>
        <w:jc w:val="right"/>
        <w:rPr>
          <w:rFonts w:ascii="Times New Roman" w:hAnsi="Times New Roman" w:cs="Times New Roman"/>
        </w:rPr>
      </w:pPr>
      <w:r w:rsidRPr="00EB62E3">
        <w:rPr>
          <w:rFonts w:ascii="Times New Roman" w:hAnsi="Times New Roman" w:cs="Times New Roman"/>
        </w:rPr>
        <w:t xml:space="preserve">Составитель программы: </w:t>
      </w:r>
      <w:r>
        <w:rPr>
          <w:rFonts w:ascii="Times New Roman" w:hAnsi="Times New Roman" w:cs="Times New Roman"/>
        </w:rPr>
        <w:t>Алыкова И.В.</w:t>
      </w:r>
    </w:p>
    <w:p w:rsidR="00764D2D" w:rsidRPr="00764D2D" w:rsidRDefault="00764D2D" w:rsidP="00764D2D">
      <w:pPr>
        <w:jc w:val="right"/>
        <w:rPr>
          <w:rFonts w:ascii="Times New Roman" w:hAnsi="Times New Roman" w:cs="Times New Roman"/>
        </w:rPr>
      </w:pPr>
      <w:r w:rsidRPr="00EB62E3">
        <w:rPr>
          <w:rFonts w:ascii="Times New Roman" w:hAnsi="Times New Roman" w:cs="Times New Roman"/>
        </w:rPr>
        <w:t xml:space="preserve">учитель </w:t>
      </w:r>
      <w:r>
        <w:rPr>
          <w:rFonts w:ascii="Times New Roman" w:hAnsi="Times New Roman" w:cs="Times New Roman"/>
        </w:rPr>
        <w:t>математики и физики первой квалификационной категории</w:t>
      </w:r>
    </w:p>
    <w:p w:rsidR="00764D2D" w:rsidRPr="00EB62E3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764D2D" w:rsidRPr="00EB62E3" w:rsidRDefault="00764D2D" w:rsidP="00764D2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764D2D" w:rsidRPr="00EB62E3" w:rsidRDefault="00764D2D" w:rsidP="00764D2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764D2D" w:rsidRPr="00EB62E3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>с. Абалак</w:t>
      </w:r>
    </w:p>
    <w:p w:rsidR="00764D2D" w:rsidRPr="00EB62E3" w:rsidRDefault="00764D2D" w:rsidP="00764D2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 xml:space="preserve"> 2019 год</w:t>
      </w:r>
    </w:p>
    <w:p w:rsidR="008012FC" w:rsidRPr="008012FC" w:rsidRDefault="008012FC" w:rsidP="00764D2D">
      <w:pPr>
        <w:pStyle w:val="Style3"/>
        <w:widowControl/>
        <w:rPr>
          <w:rStyle w:val="FontStyle31"/>
          <w:rFonts w:ascii="Times New Roman" w:hAnsi="Times New Roman" w:cs="Times New Roman"/>
          <w:b/>
          <w:sz w:val="24"/>
          <w:szCs w:val="28"/>
        </w:rPr>
      </w:pPr>
    </w:p>
    <w:p w:rsidR="008753C1" w:rsidRDefault="00764D2D" w:rsidP="00764D2D">
      <w:pPr>
        <w:pStyle w:val="12"/>
        <w:ind w:right="770" w:firstLine="360"/>
        <w:jc w:val="both"/>
        <w:rPr>
          <w:b w:val="0"/>
          <w:sz w:val="24"/>
          <w:szCs w:val="24"/>
        </w:rPr>
      </w:pPr>
      <w:r w:rsidRPr="00764D2D">
        <w:rPr>
          <w:b w:val="0"/>
          <w:sz w:val="24"/>
          <w:szCs w:val="24"/>
        </w:rPr>
        <w:t>Рабочая программа по физике для обучающихся 9 класса</w:t>
      </w:r>
      <w:r w:rsidR="008753C1" w:rsidRPr="00764D2D">
        <w:rPr>
          <w:b w:val="0"/>
          <w:sz w:val="24"/>
          <w:szCs w:val="24"/>
        </w:rPr>
        <w:t xml:space="preserve"> составлена </w:t>
      </w:r>
      <w:r w:rsidR="00FB615E">
        <w:rPr>
          <w:b w:val="0"/>
          <w:sz w:val="24"/>
          <w:szCs w:val="24"/>
        </w:rPr>
        <w:t xml:space="preserve">в соответствии с </w:t>
      </w:r>
      <w:r w:rsidR="008753C1" w:rsidRPr="00764D2D">
        <w:rPr>
          <w:b w:val="0"/>
          <w:sz w:val="24"/>
          <w:szCs w:val="24"/>
        </w:rPr>
        <w:t>примерной основной образовательной программ</w:t>
      </w:r>
      <w:r w:rsidR="00FB615E">
        <w:rPr>
          <w:b w:val="0"/>
          <w:sz w:val="24"/>
          <w:szCs w:val="24"/>
        </w:rPr>
        <w:t>ой</w:t>
      </w:r>
      <w:r w:rsidR="008E4A30">
        <w:rPr>
          <w:b w:val="0"/>
          <w:sz w:val="24"/>
          <w:szCs w:val="24"/>
        </w:rPr>
        <w:t xml:space="preserve"> </w:t>
      </w:r>
      <w:r w:rsidR="008753C1" w:rsidRPr="00764D2D">
        <w:rPr>
          <w:b w:val="0"/>
          <w:sz w:val="24"/>
          <w:szCs w:val="24"/>
        </w:rPr>
        <w:t>основного общего образования, авторской учебной программ</w:t>
      </w:r>
      <w:r w:rsidR="00FB615E">
        <w:rPr>
          <w:b w:val="0"/>
          <w:sz w:val="24"/>
          <w:szCs w:val="24"/>
        </w:rPr>
        <w:t>ой</w:t>
      </w:r>
      <w:r w:rsidR="008753C1" w:rsidRPr="00764D2D">
        <w:rPr>
          <w:b w:val="0"/>
          <w:sz w:val="24"/>
          <w:szCs w:val="24"/>
        </w:rPr>
        <w:t xml:space="preserve"> по физике для основной школы, 7-9 классы Авторы: А. В. Перышкин, Е. М. Гутник., Дрофа, 2013. </w:t>
      </w:r>
      <w:r w:rsidRPr="00764D2D">
        <w:rPr>
          <w:b w:val="0"/>
          <w:sz w:val="24"/>
          <w:szCs w:val="24"/>
        </w:rPr>
        <w:t>к завершенной предметной линии учебников</w:t>
      </w:r>
      <w:r w:rsidR="008753C1" w:rsidRPr="008753C1">
        <w:rPr>
          <w:sz w:val="24"/>
          <w:szCs w:val="24"/>
        </w:rPr>
        <w:t xml:space="preserve"> «</w:t>
      </w:r>
      <w:r w:rsidR="008753C1" w:rsidRPr="00764D2D">
        <w:rPr>
          <w:b w:val="0"/>
          <w:sz w:val="24"/>
          <w:szCs w:val="24"/>
        </w:rPr>
        <w:t>Физика. 9 класс. Учебник»</w:t>
      </w:r>
      <w:r w:rsidR="008E4A30">
        <w:rPr>
          <w:b w:val="0"/>
          <w:sz w:val="24"/>
          <w:szCs w:val="24"/>
        </w:rPr>
        <w:t xml:space="preserve">, </w:t>
      </w:r>
      <w:bookmarkStart w:id="0" w:name="_GoBack"/>
      <w:bookmarkEnd w:id="0"/>
      <w:r w:rsidR="008753C1" w:rsidRPr="00764D2D">
        <w:rPr>
          <w:b w:val="0"/>
          <w:sz w:val="24"/>
          <w:szCs w:val="24"/>
        </w:rPr>
        <w:t xml:space="preserve"> автор А. В. Перышкин, Е.М. Гутник, </w:t>
      </w:r>
      <w:r w:rsidRPr="00764D2D">
        <w:rPr>
          <w:b w:val="0"/>
          <w:sz w:val="24"/>
          <w:szCs w:val="24"/>
        </w:rPr>
        <w:t>«Дрофа», 2018</w:t>
      </w:r>
      <w:r w:rsidR="00FB615E">
        <w:rPr>
          <w:b w:val="0"/>
          <w:sz w:val="24"/>
          <w:szCs w:val="24"/>
        </w:rPr>
        <w:t>. Уровень программы- базовый.</w:t>
      </w:r>
    </w:p>
    <w:p w:rsidR="00764D2D" w:rsidRPr="00FB615E" w:rsidRDefault="00764D2D" w:rsidP="00FB615E">
      <w:pPr>
        <w:shd w:val="clear" w:color="auto" w:fill="FFFFFF"/>
        <w:tabs>
          <w:tab w:val="left" w:pos="1134"/>
        </w:tabs>
        <w:autoSpaceDE w:val="0"/>
        <w:contextualSpacing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4D2D">
        <w:rPr>
          <w:rFonts w:ascii="Times New Roman" w:hAnsi="Times New Roman" w:cs="Times New Roman"/>
          <w:sz w:val="24"/>
          <w:szCs w:val="24"/>
        </w:rPr>
        <w:t>На изучение предмета «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764D2D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64D2D">
        <w:rPr>
          <w:rFonts w:ascii="Times New Roman" w:hAnsi="Times New Roman" w:cs="Times New Roman"/>
          <w:sz w:val="24"/>
          <w:szCs w:val="24"/>
        </w:rPr>
        <w:t xml:space="preserve"> классе в учебном плане филиала МАОУ «Прииртышская СОШ» - «Абалакская СОШ»  отводится 3 часа в неделю, 102 часа в год.</w:t>
      </w:r>
    </w:p>
    <w:p w:rsidR="002543EF" w:rsidRPr="00FB615E" w:rsidRDefault="00764D2D" w:rsidP="00764D2D">
      <w:pPr>
        <w:pStyle w:val="Style5"/>
        <w:rPr>
          <w:rStyle w:val="FontStyle43"/>
          <w:rFonts w:ascii="Times New Roman" w:hAnsi="Times New Roman"/>
          <w:b/>
          <w:sz w:val="24"/>
          <w:szCs w:val="24"/>
        </w:rPr>
      </w:pPr>
      <w:r w:rsidRPr="00FB615E">
        <w:rPr>
          <w:rStyle w:val="FontStyle43"/>
          <w:rFonts w:ascii="Times New Roman" w:hAnsi="Times New Roman"/>
          <w:b/>
          <w:sz w:val="24"/>
          <w:szCs w:val="24"/>
        </w:rPr>
        <w:t xml:space="preserve">Планируемые </w:t>
      </w:r>
      <w:r w:rsidR="000314DB" w:rsidRPr="00FB615E">
        <w:rPr>
          <w:rStyle w:val="FontStyle43"/>
          <w:rFonts w:ascii="Times New Roman" w:hAnsi="Times New Roman"/>
          <w:b/>
          <w:sz w:val="24"/>
          <w:szCs w:val="24"/>
        </w:rPr>
        <w:t>результаты о</w:t>
      </w:r>
      <w:r w:rsidR="00672612" w:rsidRPr="00FB615E">
        <w:rPr>
          <w:rStyle w:val="FontStyle43"/>
          <w:rFonts w:ascii="Times New Roman" w:hAnsi="Times New Roman"/>
          <w:b/>
          <w:sz w:val="24"/>
          <w:szCs w:val="24"/>
        </w:rPr>
        <w:t xml:space="preserve">своения </w:t>
      </w:r>
      <w:r w:rsidRPr="00FB615E">
        <w:rPr>
          <w:rStyle w:val="FontStyle43"/>
          <w:rFonts w:ascii="Times New Roman" w:hAnsi="Times New Roman"/>
          <w:b/>
          <w:sz w:val="24"/>
          <w:szCs w:val="24"/>
        </w:rPr>
        <w:t>учебного предмета «Физика»</w:t>
      </w:r>
    </w:p>
    <w:p w:rsidR="005911BB" w:rsidRPr="005911BB" w:rsidRDefault="005911BB" w:rsidP="002140E8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11BB">
        <w:rPr>
          <w:rFonts w:ascii="Times New Roman" w:hAnsi="Times New Roman" w:cs="Times New Roman"/>
          <w:sz w:val="24"/>
          <w:szCs w:val="24"/>
        </w:rPr>
        <w:t xml:space="preserve">знание о природе важнейших физических явлений окружающего мира и понимание смысла физических законов, раскрывающих связь изученных явлений; </w:t>
      </w:r>
    </w:p>
    <w:p w:rsidR="005911BB" w:rsidRPr="005911BB" w:rsidRDefault="005911BB" w:rsidP="002140E8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11BB">
        <w:rPr>
          <w:rFonts w:ascii="Times New Roman" w:hAnsi="Times New Roman" w:cs="Times New Roman"/>
          <w:sz w:val="24"/>
          <w:szCs w:val="24"/>
        </w:rPr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погрешности результатов измерений; </w:t>
      </w:r>
    </w:p>
    <w:p w:rsidR="005911BB" w:rsidRPr="005911BB" w:rsidRDefault="005911BB" w:rsidP="002140E8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11BB">
        <w:rPr>
          <w:rFonts w:ascii="Times New Roman" w:hAnsi="Times New Roman" w:cs="Times New Roman"/>
          <w:sz w:val="24"/>
          <w:szCs w:val="24"/>
        </w:rPr>
        <w:t xml:space="preserve">умения применять теоретические знания по физике на практике, решать физические задачи на применение полученных знаний; </w:t>
      </w:r>
    </w:p>
    <w:p w:rsidR="005911BB" w:rsidRPr="005911BB" w:rsidRDefault="005911BB" w:rsidP="002140E8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11BB">
        <w:rPr>
          <w:rFonts w:ascii="Times New Roman" w:hAnsi="Times New Roman" w:cs="Times New Roman"/>
          <w:sz w:val="24"/>
          <w:szCs w:val="24"/>
        </w:rPr>
        <w:t xml:space="preserve"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</w:t>
      </w:r>
    </w:p>
    <w:p w:rsidR="005911BB" w:rsidRPr="005911BB" w:rsidRDefault="005911BB" w:rsidP="002140E8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11BB">
        <w:rPr>
          <w:rFonts w:ascii="Times New Roman" w:hAnsi="Times New Roman" w:cs="Times New Roman"/>
          <w:sz w:val="24"/>
          <w:szCs w:val="24"/>
        </w:rPr>
        <w:t xml:space="preserve">окружающей среды; </w:t>
      </w:r>
    </w:p>
    <w:p w:rsidR="005911BB" w:rsidRPr="005911BB" w:rsidRDefault="005911BB" w:rsidP="002140E8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11BB">
        <w:rPr>
          <w:rFonts w:ascii="Times New Roman" w:hAnsi="Times New Roman" w:cs="Times New Roman"/>
          <w:sz w:val="24"/>
          <w:szCs w:val="24"/>
        </w:rPr>
        <w:t xml:space="preserve"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 </w:t>
      </w:r>
    </w:p>
    <w:p w:rsidR="005911BB" w:rsidRPr="005911BB" w:rsidRDefault="005911BB" w:rsidP="002140E8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11BB">
        <w:rPr>
          <w:rFonts w:ascii="Times New Roman" w:hAnsi="Times New Roman" w:cs="Times New Roman"/>
          <w:sz w:val="24"/>
          <w:szCs w:val="24"/>
        </w:rPr>
        <w:t xml:space="preserve"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теоретических моделей физические законы; </w:t>
      </w:r>
    </w:p>
    <w:p w:rsidR="005911BB" w:rsidRDefault="005911BB" w:rsidP="002140E8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11BB">
        <w:rPr>
          <w:rFonts w:ascii="Times New Roman" w:hAnsi="Times New Roman" w:cs="Times New Roman"/>
          <w:sz w:val="24"/>
          <w:szCs w:val="24"/>
        </w:rPr>
        <w:t xml:space="preserve"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4"/>
        <w:gridCol w:w="7510"/>
        <w:gridCol w:w="5483"/>
      </w:tblGrid>
      <w:tr w:rsidR="005911BB" w:rsidRPr="00B73536" w:rsidTr="005911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sz w:val="24"/>
              </w:rPr>
            </w:pPr>
            <w:r w:rsidRPr="00B73536">
              <w:rPr>
                <w:sz w:val="24"/>
              </w:rPr>
              <w:t>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B73536">
              <w:rPr>
                <w:sz w:val="24"/>
              </w:rPr>
              <w:t>Тема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B73536">
              <w:rPr>
                <w:sz w:val="24"/>
              </w:rPr>
              <w:t>Обучаемый научится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center"/>
              <w:rPr>
                <w:sz w:val="24"/>
              </w:rPr>
            </w:pPr>
            <w:r w:rsidRPr="00B73536">
              <w:rPr>
                <w:sz w:val="24"/>
              </w:rPr>
              <w:t>Обучаемый получит возможность научиться</w:t>
            </w:r>
          </w:p>
        </w:tc>
      </w:tr>
      <w:tr w:rsidR="005911BB" w:rsidRPr="00B73536" w:rsidTr="005911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sz w:val="24"/>
              </w:rPr>
            </w:pPr>
            <w:r w:rsidRPr="00B73536">
              <w:rPr>
                <w:sz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 явления</w:t>
            </w:r>
          </w:p>
          <w:p w:rsidR="005911BB" w:rsidRPr="005A7C5E" w:rsidRDefault="005911BB" w:rsidP="009F1455">
            <w:pPr>
              <w:pStyle w:val="dash041e0431044b0447043d044b0439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З</w:t>
            </w:r>
            <w:r w:rsidRPr="00522C37">
              <w:t>аконы взаимодействия и движения тел</w:t>
            </w:r>
          </w:p>
          <w:p w:rsidR="005911BB" w:rsidRPr="00522C37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- </w:t>
            </w:r>
            <w:r>
              <w:rPr>
                <w:sz w:val="24"/>
              </w:rPr>
              <w:t>М</w:t>
            </w:r>
            <w:r w:rsidRPr="00522C37">
              <w:rPr>
                <w:sz w:val="24"/>
              </w:rPr>
              <w:t>еханические колебания и волны</w:t>
            </w:r>
            <w:r>
              <w:rPr>
                <w:sz w:val="24"/>
              </w:rPr>
              <w:t>. Звук</w:t>
            </w: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движение по окружности, взаимодействие тел, реактивное движение, колебательное движение, резонанс, волновое движение (звук);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сила (сила тяжести, сила упругости, сила трения), импульс тела, кинетическая энергия, потенциальная энергия, механическая работа, сила трения, амплитуда, период и частота колебаний, длина волны и скорость ее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сил, I, II и III законы Ньютона, закон сохранения импульса, закон; при этом различать словесную формулировку закона и его математическое выражение; 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основные признаки изученных физических моделей: материальная точка, инерциальная система отсчета;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сила,  импульс тела, кинетическая энергия, потенциальная энергия, механическая работа,  сила трения скольжения, коэффициент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      </w: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      </w: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i/>
                <w:sz w:val="24"/>
              </w:rPr>
            </w:pPr>
          </w:p>
        </w:tc>
      </w:tr>
      <w:tr w:rsidR="005911BB" w:rsidRPr="00B73536" w:rsidTr="005911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sz w:val="24"/>
              </w:rPr>
            </w:pPr>
            <w:r w:rsidRPr="00B73536">
              <w:rPr>
                <w:sz w:val="24"/>
              </w:rPr>
              <w:lastRenderedPageBreak/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73536">
              <w:rPr>
                <w:b/>
                <w:sz w:val="24"/>
              </w:rPr>
              <w:t>Электромагнит-ные явления</w:t>
            </w:r>
          </w:p>
          <w:p w:rsidR="005911BB" w:rsidRPr="00B12000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  <w:r w:rsidRPr="00522C37">
              <w:rPr>
                <w:sz w:val="24"/>
              </w:rPr>
              <w:t>Электромагнитное поле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распознавать электромагнитные явления и объяснять на основе имеющихся знаний основные свойства или условия протекания этих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 света.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описывать изученные свойства тел и электромагнитные явления, используя физические величины: скорость электромагнитных волн, длина волны и частота света; при описании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анализировать свойства тел, электромагнитные явления и процессы, используя физические законы: закон отражения света, закон преломления света; при этом различать словесную формулировку закона и его математическое выражение.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приводить примеры практического использования физических знаний о электромагнитных явлениях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решать задачи, используя физические законы (закон отражения света, закон преломления света) и формулы, связывающие физические величины (скорость электромагнитных волн, длина волны и частота света: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t xml:space="preserve">использовать знания об электромагнитных явлениях в повседневной жизни для обеспечения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границы применимости физических законов, понимать всеобщий характер фундаментальных законов  и ограниченность использования частных законов;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      </w:r>
          </w:p>
        </w:tc>
      </w:tr>
      <w:tr w:rsidR="005911BB" w:rsidRPr="00B73536" w:rsidTr="005911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sz w:val="24"/>
              </w:rPr>
            </w:pPr>
            <w:r w:rsidRPr="00B73536">
              <w:rPr>
                <w:sz w:val="24"/>
              </w:rPr>
              <w:lastRenderedPageBreak/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Квантовые явления</w:t>
            </w:r>
          </w:p>
          <w:p w:rsidR="005911BB" w:rsidRPr="00522C37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sz w:val="24"/>
              </w:rPr>
            </w:pPr>
            <w:r w:rsidRPr="00522C37">
              <w:rPr>
                <w:sz w:val="24"/>
              </w:rPr>
              <w:t>- Строение атома и атомного ядра</w:t>
            </w: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b/>
                <w:sz w:val="24"/>
              </w:rPr>
            </w:pP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b/>
                <w:sz w:val="24"/>
              </w:rPr>
            </w:pP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γ-излучения, возникновение линейчатого спектра излучения атома;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другими величинами, вычислять значение физической величины;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основные признаки планетарной модели атома, нуклонной модели атомного ядра;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приводить примеры проявления в природе и практического использования радиоактивности, ядерных и термоядерных реакций, спектрального анализа.</w:t>
            </w: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соотносить энергию связи атомных ядер с дефектом массы;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приводить примеры влияния радиоактивных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излучений на живые организмы; понимать принцип действия дозиметра и различать условия его использования;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</w:tc>
      </w:tr>
      <w:tr w:rsidR="005911BB" w:rsidRPr="00B73536" w:rsidTr="005911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rPr>
                <w:sz w:val="24"/>
              </w:rPr>
            </w:pPr>
            <w:r w:rsidRPr="00B73536">
              <w:rPr>
                <w:sz w:val="24"/>
              </w:rPr>
              <w:lastRenderedPageBreak/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73536">
              <w:rPr>
                <w:b/>
                <w:sz w:val="24"/>
              </w:rPr>
              <w:t>Элементы астрономии</w:t>
            </w:r>
          </w:p>
          <w:p w:rsidR="005911BB" w:rsidRPr="00B12000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522C37">
              <w:rPr>
                <w:sz w:val="24"/>
              </w:rPr>
              <w:t>Строение и эволюция Вселенной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      </w:r>
          </w:p>
          <w:p w:rsidR="005911BB" w:rsidRPr="00B73536" w:rsidRDefault="005911BB" w:rsidP="009F1455">
            <w:pPr>
              <w:pStyle w:val="21"/>
              <w:tabs>
                <w:tab w:val="left" w:pos="935"/>
                <w:tab w:val="left" w:pos="8640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B73536">
              <w:rPr>
                <w:sz w:val="24"/>
              </w:rPr>
              <w:t>- понимать различия между гелиоцентрической и геоцентрической системами мира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основные характеристики звезд (размер, цвет, температура) соотносить цвет звезды с ее температурой;</w:t>
            </w:r>
          </w:p>
          <w:p w:rsidR="005911BB" w:rsidRPr="00B73536" w:rsidRDefault="005911BB" w:rsidP="009F145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гипотезы о происхождении Солнечной системы.</w:t>
            </w:r>
          </w:p>
        </w:tc>
      </w:tr>
    </w:tbl>
    <w:p w:rsidR="005911BB" w:rsidRPr="005911BB" w:rsidRDefault="005911BB" w:rsidP="005911B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452F" w:rsidRDefault="00E8452F" w:rsidP="008012FC">
      <w:pPr>
        <w:pStyle w:val="Style3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8"/>
        </w:rPr>
      </w:pPr>
    </w:p>
    <w:p w:rsidR="008012FC" w:rsidRPr="00FB615E" w:rsidRDefault="00672612" w:rsidP="005911BB">
      <w:pPr>
        <w:pStyle w:val="Style3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B615E">
        <w:rPr>
          <w:rStyle w:val="FontStyle31"/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FC3BCB" w:rsidRPr="00FC3BCB" w:rsidRDefault="008E4A30" w:rsidP="00FC3BCB">
      <w:pPr>
        <w:pStyle w:val="Style4"/>
        <w:jc w:val="both"/>
        <w:rPr>
          <w:rStyle w:val="FontStyle43"/>
          <w:rFonts w:ascii="Times New Roman" w:hAnsi="Times New Roman"/>
          <w:b/>
          <w:sz w:val="24"/>
          <w:szCs w:val="28"/>
        </w:rPr>
      </w:pPr>
      <w:r>
        <w:rPr>
          <w:rStyle w:val="FontStyle43"/>
          <w:rFonts w:ascii="Times New Roman" w:hAnsi="Times New Roman"/>
          <w:b/>
          <w:sz w:val="24"/>
          <w:szCs w:val="28"/>
        </w:rPr>
        <w:t xml:space="preserve">Раздел 1. </w:t>
      </w:r>
      <w:r w:rsidR="00FC3BCB" w:rsidRPr="00FC3BCB">
        <w:rPr>
          <w:rStyle w:val="FontStyle43"/>
          <w:rFonts w:ascii="Times New Roman" w:hAnsi="Times New Roman"/>
          <w:b/>
          <w:sz w:val="24"/>
          <w:szCs w:val="28"/>
        </w:rPr>
        <w:t>Законы взаимодействия и движения тел (34 ч)</w:t>
      </w:r>
    </w:p>
    <w:p w:rsidR="00FC3BCB" w:rsidRPr="00FC3BCB" w:rsidRDefault="00FC3BCB" w:rsidP="00FC3BCB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FC3BCB">
        <w:rPr>
          <w:rStyle w:val="FontStyle43"/>
          <w:rFonts w:ascii="Times New Roman" w:hAnsi="Times New Roman"/>
          <w:sz w:val="24"/>
          <w:szCs w:val="28"/>
        </w:rPr>
        <w:t>Описание движения. Материальная точка как модель тела. Критерии замены тела материальной точкой. Поступательное движение. Система отсчета. Перемещение. Различие между понятиями «путь» и «перемещение». Нахождение координаты тела по его начальной координате и проекции вектора перемещения. Перемещение при прямолинейном равномерном движении. Прямолинейное равноускоренное движение.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FC3BCB">
        <w:rPr>
          <w:rStyle w:val="FontStyle43"/>
          <w:rFonts w:ascii="Times New Roman" w:hAnsi="Times New Roman"/>
          <w:sz w:val="24"/>
          <w:szCs w:val="28"/>
        </w:rPr>
        <w:t>Мгновенная скорость. Ускорение. Скорость прямолинейного равноускоренного движения. График скорости. Перемещение при прямолинейном равноускоренном движении. Закономерности, присущие прямолинейному равноускоренному движению без начальной скорости. Относительность траектории, перемещения, пути, скорости. Геоцентрическая и гелиоцентрическая системы мира. Причина смены дня и ночи на Земле (в гелиоцентрической системе).</w:t>
      </w:r>
    </w:p>
    <w:p w:rsidR="00FC3BCB" w:rsidRPr="00FC3BCB" w:rsidRDefault="00FC3BCB" w:rsidP="00FC3BCB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FC3BCB">
        <w:rPr>
          <w:rStyle w:val="FontStyle43"/>
          <w:rFonts w:ascii="Times New Roman" w:hAnsi="Times New Roman"/>
          <w:sz w:val="24"/>
          <w:szCs w:val="28"/>
        </w:rPr>
        <w:t xml:space="preserve">Причины движения с точки зрения Аристотеля и его последователей. Закон инерции. Первый закон Ньютона. Инерциальные системы отсчета. Второй </w:t>
      </w:r>
      <w:r w:rsidRPr="00FC3BCB">
        <w:rPr>
          <w:rStyle w:val="FontStyle43"/>
          <w:rFonts w:ascii="Times New Roman" w:hAnsi="Times New Roman"/>
          <w:sz w:val="24"/>
          <w:szCs w:val="28"/>
        </w:rPr>
        <w:lastRenderedPageBreak/>
        <w:t>закон Ньютона. Третий закон Ньютона. Свободное падение тел. Ускорение свободного падения. Падение тел в воздухе и разреженном пространстве. Уменьшение модуля вектора скорости при противоположном направлении векторов начальной скорости и ускорения свободного падения. Невесомость.</w:t>
      </w:r>
    </w:p>
    <w:p w:rsidR="00FC3BCB" w:rsidRPr="00FC3BCB" w:rsidRDefault="00FC3BCB" w:rsidP="00FC3BCB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FC3BCB">
        <w:rPr>
          <w:rStyle w:val="FontStyle43"/>
          <w:rFonts w:ascii="Times New Roman" w:hAnsi="Times New Roman"/>
          <w:sz w:val="24"/>
          <w:szCs w:val="28"/>
        </w:rPr>
        <w:t>Закон всемирного тяготения и условия его применимости. Гравитационная постоянная. Ускорение свободного падения на Земле и других небесных телах. Зависимость ускорения свободного падения от широты места и высоты над Землей.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FC3BCB">
        <w:rPr>
          <w:rStyle w:val="FontStyle43"/>
          <w:rFonts w:ascii="Times New Roman" w:hAnsi="Times New Roman"/>
          <w:sz w:val="24"/>
          <w:szCs w:val="28"/>
        </w:rPr>
        <w:t>Сила упругости. Закон Гука. Сила трения. Виды трения: трение покоя, трение скольжения, трение качения. Формула для расчета силы трения скольжения. Примеры полезного проявления трения. Прямолинейное и криволинейное движение. Движение тела по окружности с постоянной по модулю скоростью. Центростремительное ускорение. Искусственные спутники Земли. Первая космическая скорость.</w:t>
      </w:r>
    </w:p>
    <w:p w:rsidR="00FC3BCB" w:rsidRPr="00FC3BCB" w:rsidRDefault="00FC3BCB" w:rsidP="00FC3BCB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FC3BCB">
        <w:rPr>
          <w:rStyle w:val="FontStyle43"/>
          <w:rFonts w:ascii="Times New Roman" w:hAnsi="Times New Roman"/>
          <w:sz w:val="24"/>
          <w:szCs w:val="28"/>
        </w:rPr>
        <w:t>Импульс тела. Замкнутая система тел. Изменение импульсов тел при их взаимодействии. Закон сохранения импульса. Сущность и примеры реактивного движения. Назначение, конструкция и принцип действия ракеты. Многоступенчатые ракеты. Работа силы. Работа силы тяжести и силы упругости. Потенциальная энергия. Потенциальная энергия упругодеформированного тела. Кинетическая энергия. Теорема об изменении кинетической энергии. Закон сохранения механической энергии.</w:t>
      </w:r>
    </w:p>
    <w:p w:rsidR="004065C1" w:rsidRDefault="00FC3BCB" w:rsidP="00FC3BCB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FC3BCB">
        <w:rPr>
          <w:rStyle w:val="FontStyle43"/>
          <w:rFonts w:ascii="Times New Roman" w:hAnsi="Times New Roman"/>
          <w:i/>
          <w:sz w:val="24"/>
          <w:szCs w:val="28"/>
        </w:rPr>
        <w:t>Контрольная работ</w:t>
      </w:r>
      <w:r w:rsidR="004065C1">
        <w:rPr>
          <w:rStyle w:val="FontStyle43"/>
          <w:rFonts w:ascii="Times New Roman" w:hAnsi="Times New Roman"/>
          <w:i/>
          <w:sz w:val="24"/>
          <w:szCs w:val="28"/>
        </w:rPr>
        <w:t>ы</w:t>
      </w:r>
    </w:p>
    <w:p w:rsidR="004065C1" w:rsidRDefault="004065C1" w:rsidP="002140E8">
      <w:pPr>
        <w:pStyle w:val="Style4"/>
        <w:numPr>
          <w:ilvl w:val="0"/>
          <w:numId w:val="1"/>
        </w:numPr>
        <w:jc w:val="both"/>
        <w:rPr>
          <w:rStyle w:val="FontStyle43"/>
          <w:rFonts w:ascii="Times New Roman" w:hAnsi="Times New Roman"/>
          <w:sz w:val="24"/>
          <w:szCs w:val="28"/>
        </w:rPr>
      </w:pPr>
      <w:r>
        <w:rPr>
          <w:rStyle w:val="FontStyle43"/>
          <w:rFonts w:ascii="Times New Roman" w:hAnsi="Times New Roman"/>
          <w:sz w:val="24"/>
          <w:szCs w:val="28"/>
        </w:rPr>
        <w:t>Кинематика</w:t>
      </w:r>
    </w:p>
    <w:p w:rsidR="004065C1" w:rsidRPr="00FC3BCB" w:rsidRDefault="004065C1" w:rsidP="002140E8">
      <w:pPr>
        <w:pStyle w:val="Style4"/>
        <w:numPr>
          <w:ilvl w:val="0"/>
          <w:numId w:val="1"/>
        </w:numPr>
        <w:jc w:val="both"/>
        <w:rPr>
          <w:rStyle w:val="FontStyle43"/>
          <w:rFonts w:ascii="Times New Roman" w:hAnsi="Times New Roman"/>
          <w:sz w:val="24"/>
          <w:szCs w:val="28"/>
        </w:rPr>
      </w:pPr>
      <w:r>
        <w:rPr>
          <w:rStyle w:val="FontStyle43"/>
          <w:rFonts w:ascii="Times New Roman" w:hAnsi="Times New Roman"/>
          <w:sz w:val="24"/>
          <w:szCs w:val="28"/>
        </w:rPr>
        <w:t>Динамика. Законы сохранения в механике</w:t>
      </w:r>
    </w:p>
    <w:p w:rsidR="00FC3BCB" w:rsidRPr="00FC3BCB" w:rsidRDefault="00FC3BCB" w:rsidP="00FC3BCB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FC3BCB">
        <w:rPr>
          <w:rStyle w:val="FontStyle43"/>
          <w:rFonts w:ascii="Times New Roman" w:hAnsi="Times New Roman"/>
          <w:i/>
          <w:sz w:val="24"/>
          <w:szCs w:val="28"/>
        </w:rPr>
        <w:t>Лабораторные работы</w:t>
      </w:r>
    </w:p>
    <w:p w:rsidR="00FC3BCB" w:rsidRPr="00FC3BCB" w:rsidRDefault="00FC3BCB" w:rsidP="00FC3BCB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>
        <w:rPr>
          <w:rStyle w:val="FontStyle43"/>
          <w:rFonts w:ascii="Times New Roman" w:hAnsi="Times New Roman"/>
          <w:sz w:val="24"/>
          <w:szCs w:val="28"/>
        </w:rPr>
        <w:t xml:space="preserve">1. </w:t>
      </w:r>
      <w:r w:rsidRPr="00FC3BCB">
        <w:rPr>
          <w:rStyle w:val="FontStyle43"/>
          <w:rFonts w:ascii="Times New Roman" w:hAnsi="Times New Roman"/>
          <w:sz w:val="24"/>
          <w:szCs w:val="28"/>
        </w:rPr>
        <w:t>Исследование равноускоренного движения без начальной скорости.</w:t>
      </w:r>
    </w:p>
    <w:p w:rsidR="008012FC" w:rsidRDefault="00FC3BCB" w:rsidP="00FC3BCB">
      <w:pPr>
        <w:pStyle w:val="Style4"/>
        <w:widowControl/>
        <w:jc w:val="both"/>
        <w:rPr>
          <w:rStyle w:val="FontStyle43"/>
          <w:rFonts w:ascii="Times New Roman" w:hAnsi="Times New Roman"/>
          <w:sz w:val="24"/>
          <w:szCs w:val="28"/>
        </w:rPr>
      </w:pPr>
      <w:r>
        <w:rPr>
          <w:rStyle w:val="FontStyle43"/>
          <w:rFonts w:ascii="Times New Roman" w:hAnsi="Times New Roman"/>
          <w:sz w:val="24"/>
          <w:szCs w:val="28"/>
        </w:rPr>
        <w:t xml:space="preserve">2. </w:t>
      </w:r>
      <w:r w:rsidRPr="00FC3BCB">
        <w:rPr>
          <w:rStyle w:val="FontStyle43"/>
          <w:rFonts w:ascii="Times New Roman" w:hAnsi="Times New Roman"/>
          <w:sz w:val="24"/>
          <w:szCs w:val="28"/>
        </w:rPr>
        <w:t>Измерение ускорения свободного падения.</w:t>
      </w:r>
    </w:p>
    <w:p w:rsidR="00FC3BCB" w:rsidRPr="00A8443D" w:rsidRDefault="00FC3BCB" w:rsidP="00FC3BCB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Темы проектов</w:t>
      </w:r>
    </w:p>
    <w:p w:rsidR="00FC3BCB" w:rsidRDefault="00FC3BCB" w:rsidP="00FC3BCB">
      <w:pPr>
        <w:pStyle w:val="Style4"/>
        <w:widowControl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FC3BCB">
        <w:rPr>
          <w:rStyle w:val="FontStyle43"/>
          <w:rFonts w:ascii="Times New Roman" w:hAnsi="Times New Roman"/>
          <w:sz w:val="24"/>
          <w:szCs w:val="28"/>
        </w:rPr>
        <w:t>«Экспериментальное подтверждение справедливости условия криволинейного движения тел», «История развития искусственных спутников Земли и решаемые с их помощью научно-исследовательские задачи»</w:t>
      </w:r>
    </w:p>
    <w:p w:rsidR="00A8443D" w:rsidRPr="00A8443D" w:rsidRDefault="008E4A30" w:rsidP="00A8443D">
      <w:pPr>
        <w:pStyle w:val="Style4"/>
        <w:jc w:val="both"/>
        <w:rPr>
          <w:rStyle w:val="FontStyle43"/>
          <w:rFonts w:ascii="Times New Roman" w:hAnsi="Times New Roman"/>
          <w:b/>
          <w:sz w:val="24"/>
          <w:szCs w:val="28"/>
        </w:rPr>
      </w:pPr>
      <w:r>
        <w:rPr>
          <w:rStyle w:val="FontStyle43"/>
          <w:rFonts w:ascii="Times New Roman" w:hAnsi="Times New Roman"/>
          <w:b/>
          <w:sz w:val="24"/>
          <w:szCs w:val="28"/>
        </w:rPr>
        <w:t xml:space="preserve">Раздел 2. </w:t>
      </w:r>
      <w:r w:rsidR="00A8443D" w:rsidRPr="00A8443D">
        <w:rPr>
          <w:rStyle w:val="FontStyle43"/>
          <w:rFonts w:ascii="Times New Roman" w:hAnsi="Times New Roman"/>
          <w:b/>
          <w:sz w:val="24"/>
          <w:szCs w:val="28"/>
        </w:rPr>
        <w:t>Механические колебания и волны. Звук (15 ч)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Примеры колебательного движения. Общие черты разнообразных колебаний. Динамика колебаний горизонтального пружинного маятника. Свободные колебания, колебательные системы, маятник. Величины, характеризующие колебательное движение: амплитуда, период, частота, фаза колебаний. Зависимость периода и частоты маятника от длины его нити. Гармонические колебания.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Превращение механической энергии колебательной системы во внутреннюю. Затухающие колебания. Вынужденные колебания. Частота установившихся вынужденных колебаний. Условия наступления и физическая сущность явления резонанса. Учет резонанса в практике.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Механизм распространения упругих колебаний. Механические волны. Поперечные и продольные</w:t>
      </w:r>
      <w:r w:rsidRPr="00A8443D"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>упругие волны в твердых, жидких и газообразных средах. Характеристики волн: скорость, длина волны, частота, период колебаний. Связь между этими величинами. Источники звука — тела, колеблющиеся с частотой 16 Гц — 20 кГц. Ультразвук и инфразвук. Эхолокация. Зависимость высоты звука от частоты, а громкости звука — от амплитуды колебаний и некоторых других причин. Тембр звука. Наличие среды — необходимое условие распространения звука. Скорость звука в различных средах. Отражение звука. Эхо. Звуковой резонанс.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Контрольная работа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>по теме «</w:t>
      </w:r>
      <w:r w:rsidR="004065C1">
        <w:rPr>
          <w:rStyle w:val="FontStyle43"/>
          <w:rFonts w:ascii="Times New Roman" w:hAnsi="Times New Roman"/>
          <w:sz w:val="24"/>
          <w:szCs w:val="28"/>
        </w:rPr>
        <w:t>Механические колебания и волны</w:t>
      </w:r>
      <w:r w:rsidRPr="00A8443D">
        <w:rPr>
          <w:rStyle w:val="FontStyle43"/>
          <w:rFonts w:ascii="Times New Roman" w:hAnsi="Times New Roman"/>
          <w:sz w:val="24"/>
          <w:szCs w:val="28"/>
        </w:rPr>
        <w:t>».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Лабораторная работа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>
        <w:rPr>
          <w:rStyle w:val="FontStyle43"/>
          <w:rFonts w:ascii="Times New Roman" w:hAnsi="Times New Roman"/>
          <w:sz w:val="24"/>
          <w:szCs w:val="28"/>
        </w:rPr>
        <w:t xml:space="preserve">3. </w:t>
      </w:r>
      <w:r w:rsidRPr="00A8443D">
        <w:rPr>
          <w:rStyle w:val="FontStyle43"/>
          <w:rFonts w:ascii="Times New Roman" w:hAnsi="Times New Roman"/>
          <w:sz w:val="24"/>
          <w:szCs w:val="28"/>
        </w:rPr>
        <w:t>Исследование зависимости периода и частоты свободных колебаний маятника от длины его нити.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lastRenderedPageBreak/>
        <w:t>Темы проектов</w:t>
      </w:r>
    </w:p>
    <w:p w:rsidR="00A8443D" w:rsidRDefault="00A8443D" w:rsidP="00A8443D">
      <w:pPr>
        <w:pStyle w:val="Style4"/>
        <w:widowControl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«Определение качественной зависимости периода колебаний пружинного маятника от массы груза и жесткости пружины», «Определение качественной зависимости периода колебаний нитяного (математического) маятника от величины ускорения свободного падения», «Ультразвук и инфразвук в природе, технике и медицине»</w:t>
      </w:r>
    </w:p>
    <w:p w:rsidR="00A8443D" w:rsidRPr="00A8443D" w:rsidRDefault="008E4A30" w:rsidP="00A8443D">
      <w:pPr>
        <w:pStyle w:val="Style4"/>
        <w:jc w:val="both"/>
        <w:rPr>
          <w:rStyle w:val="FontStyle43"/>
          <w:rFonts w:ascii="Times New Roman" w:hAnsi="Times New Roman"/>
          <w:b/>
          <w:sz w:val="24"/>
          <w:szCs w:val="28"/>
        </w:rPr>
      </w:pPr>
      <w:r>
        <w:rPr>
          <w:rStyle w:val="FontStyle43"/>
          <w:rFonts w:ascii="Times New Roman" w:hAnsi="Times New Roman"/>
          <w:b/>
          <w:sz w:val="24"/>
          <w:szCs w:val="28"/>
        </w:rPr>
        <w:t xml:space="preserve">Раздел 3. </w:t>
      </w:r>
      <w:r w:rsidR="00A8443D" w:rsidRPr="00A8443D">
        <w:rPr>
          <w:rStyle w:val="FontStyle43"/>
          <w:rFonts w:ascii="Times New Roman" w:hAnsi="Times New Roman"/>
          <w:b/>
          <w:sz w:val="24"/>
          <w:szCs w:val="28"/>
        </w:rPr>
        <w:t>Электромагнитное поле (25 ч)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Источники магнитного поля. Гипотеза Ампера. Графическое изображение магнитного поля. Линии неоднородного и однородного магнитного поля. Связь направления линий магнитного поля тока с направлением тока в проводнике. Правило буравчика. Правило правой руки для соленоида. Действие магнитного поля на проводник с током и на движущуюся заряженную частицу. Правило левой руки. Индукция магнитного поля. Модуль вектора магнитной индукции. Линии магнитной индукции. Зависимость магнитного потока, пронизывающего площадь контура, от площади контура, ориентации плоскости контура по отношению к линиям магнитной индукции и от модуля вектора магнитной индукции магнитного поля. Опыты Фарадея. Причина возникновения индукционного тока. Определение явления электромагнитной индукции. Техническое применение явления. Возникновение индукционного тока в алюминиевом кольце при изменении проходящего сквозь кольцо магнитного потока. Определение направления индукционного тока. Правило Ленца. Явления самоиндукции. Индуктивность. Энергия магнитного поля тока.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>Переменный электрический ток. Электромеханический индукционный генератор (как пример — гидрогенератор). Потери энергии в ЛЭП, способы уменьшения потерь. Назначение, устройство и принцип действия трансформатора, его применение при передаче электроэнергии. Электромагнитное поле, его источник. Различие между вихревым электрическим и электростатическим полями. Электромагнитные волны: скорость, поперечность, длина волны, причина возникновения волн. Получение и регистрация электромагнитных волн. Высокочастотные электромагнитные колебания и волны — необходимые средства для осуществления радиосвязи. Колебательный контур, получение электромагнитных колебаний. Формула Томсона. Блок-схема передающего и приемного устройств для осуществления радиосвязи. Амплитудная модуляция и детектирование высокочастотных колебаний.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Интерференция и дифракция света. Свет как частный случай электромагнитных волн. Диапазон видимого излучения на шкале электромагнитных волн. Частицы электромагнитного излучения — фотоны (кванты). Явление дисперсии. Разложение белого света в спектр. Получение белого света путем сложения спектральных цветов. Цвета тел. Назначение и устройство спектрографа и спектроскопа. Типы оптических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>спектров. Сплошной и линейчатые спектры, условия их получения. Спектры испускания и поглощения. Закон Кирхгофа. Спектральный анализ. Атомы — источники излучения и поглощения света. Объяснение излучения и поглощения света атомами и происхождения линейчатых спектров на основе постулатов Бора.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Контрольная работа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>по теме «Электромагнитное поле».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Лабораторные работы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>
        <w:rPr>
          <w:rStyle w:val="FontStyle43"/>
          <w:rFonts w:ascii="Times New Roman" w:hAnsi="Times New Roman"/>
          <w:sz w:val="24"/>
          <w:szCs w:val="28"/>
        </w:rPr>
        <w:t xml:space="preserve">4. </w:t>
      </w:r>
      <w:r w:rsidRPr="00A8443D">
        <w:rPr>
          <w:rStyle w:val="FontStyle43"/>
          <w:rFonts w:ascii="Times New Roman" w:hAnsi="Times New Roman"/>
          <w:sz w:val="24"/>
          <w:szCs w:val="28"/>
        </w:rPr>
        <w:t>Изучение явления электромагнитной индукции.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5.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>Наблюдение сплошного и линейчатых спектров испускания.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Темы проектов</w:t>
      </w:r>
    </w:p>
    <w:p w:rsidR="00A8443D" w:rsidRDefault="00A8443D" w:rsidP="00A8443D">
      <w:pPr>
        <w:pStyle w:val="Style4"/>
        <w:widowControl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«Развитие средств и способов передачи информации на далекие расстояния с древних времен и до наших дней», «Метод спектрального анализа и его применение в науке и технике»</w:t>
      </w:r>
    </w:p>
    <w:p w:rsidR="00A8443D" w:rsidRPr="00A8443D" w:rsidRDefault="008E4A30" w:rsidP="00A8443D">
      <w:pPr>
        <w:pStyle w:val="Style4"/>
        <w:jc w:val="both"/>
        <w:rPr>
          <w:rStyle w:val="FontStyle43"/>
          <w:rFonts w:ascii="Times New Roman" w:hAnsi="Times New Roman"/>
          <w:b/>
          <w:sz w:val="24"/>
          <w:szCs w:val="28"/>
        </w:rPr>
      </w:pPr>
      <w:r>
        <w:rPr>
          <w:rStyle w:val="FontStyle43"/>
          <w:rFonts w:ascii="Times New Roman" w:hAnsi="Times New Roman"/>
          <w:b/>
          <w:sz w:val="24"/>
          <w:szCs w:val="28"/>
        </w:rPr>
        <w:t xml:space="preserve">Раздел 4. </w:t>
      </w:r>
      <w:r w:rsidR="00A8443D" w:rsidRPr="00A8443D">
        <w:rPr>
          <w:rStyle w:val="FontStyle43"/>
          <w:rFonts w:ascii="Times New Roman" w:hAnsi="Times New Roman"/>
          <w:b/>
          <w:sz w:val="24"/>
          <w:szCs w:val="28"/>
        </w:rPr>
        <w:t>Строение атома и атомного ядра (20 ч)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Сложный сос</w:t>
      </w:r>
      <w:r>
        <w:rPr>
          <w:rStyle w:val="FontStyle43"/>
          <w:rFonts w:ascii="Times New Roman" w:hAnsi="Times New Roman"/>
          <w:sz w:val="24"/>
          <w:szCs w:val="28"/>
        </w:rPr>
        <w:t xml:space="preserve">тав радиоактивного излучения, </w:t>
      </w:r>
      <w:r>
        <w:rPr>
          <w:rStyle w:val="FontStyle43"/>
          <w:rFonts w:ascii="Times New Roman" w:hAnsi="Times New Roman" w:cs="Times New Roman"/>
          <w:sz w:val="24"/>
          <w:szCs w:val="28"/>
        </w:rPr>
        <w:t>α</w:t>
      </w:r>
      <w:r>
        <w:rPr>
          <w:rStyle w:val="FontStyle43"/>
          <w:rFonts w:ascii="Times New Roman" w:hAnsi="Times New Roman"/>
          <w:sz w:val="24"/>
          <w:szCs w:val="28"/>
        </w:rPr>
        <w:t xml:space="preserve">-, </w:t>
      </w:r>
      <w:r>
        <w:rPr>
          <w:rStyle w:val="FontStyle43"/>
          <w:rFonts w:ascii="Times New Roman" w:hAnsi="Times New Roman" w:cs="Times New Roman"/>
          <w:sz w:val="24"/>
          <w:szCs w:val="28"/>
        </w:rPr>
        <w:t>β</w:t>
      </w:r>
      <w:r>
        <w:rPr>
          <w:rStyle w:val="FontStyle43"/>
          <w:rFonts w:ascii="Times New Roman" w:hAnsi="Times New Roman"/>
          <w:sz w:val="24"/>
          <w:szCs w:val="28"/>
        </w:rPr>
        <w:t xml:space="preserve">- и </w:t>
      </w:r>
      <w:r>
        <w:rPr>
          <w:rStyle w:val="FontStyle43"/>
          <w:rFonts w:ascii="Times New Roman" w:hAnsi="Times New Roman" w:cs="Times New Roman"/>
          <w:sz w:val="24"/>
          <w:szCs w:val="28"/>
        </w:rPr>
        <w:t>γ</w:t>
      </w:r>
      <w:r w:rsidRPr="00A8443D">
        <w:rPr>
          <w:rStyle w:val="FontStyle43"/>
          <w:rFonts w:ascii="Times New Roman" w:hAnsi="Times New Roman"/>
          <w:sz w:val="24"/>
          <w:szCs w:val="28"/>
        </w:rPr>
        <w:t>-частицы. Модель атома Томсона. Опыты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 xml:space="preserve">Резерфорда по рассеянию ос-частиц. Планетарная модель атома. Превращения ядер при радиоактивном распаде на примере ос-распада радия. Обозначение ядер химических элементов. Массовое и зарядовое числа. Закон сохранения массового числа и заряда при радиоактивных превращениях. Назначение, устройство и принцип действия счетчика </w:t>
      </w:r>
      <w:r w:rsidRPr="00A8443D">
        <w:rPr>
          <w:rStyle w:val="FontStyle43"/>
          <w:rFonts w:ascii="Times New Roman" w:hAnsi="Times New Roman"/>
          <w:sz w:val="24"/>
          <w:szCs w:val="28"/>
        </w:rPr>
        <w:lastRenderedPageBreak/>
        <w:t>Гейгера и камеры Вильсона. Выбивание ос-частицами протонов из ядер атома азота. Наблюдение фотографий образовавшихся в камере Вильсона треков частиц, участвовавших в ядерной реакции. Открытие и свойства нейтрона. Протонно-нейтронная модель ядра. Физический смысл массового и зарядового чисел. Особенности ядерных сил. Изотопы.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Энергия связи. Внутренняя энергия атомных ядер. Взаимосвязь массы и энергии. Дефект масс. Выделение или поглощение энергии в ядерных реакциях. Деление ядра урана. Выделение энергии. Условия протекания управляемой цепной реакции. Критическая масса. Назначение, устройство, принцип действия ядерного реактора на медленных нейтронах. Преобразование энергии ядер в электрическую энергию. Преимущества и недостатки АЭС перед другими видами электростанций.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Биологическое действие радиации. Физические величины: поглощенная доза излучения, коэффициент качества, эквивалентная доза. Влияние радиоактивных излучений на живые организмы. Период полураспада радиоактивных веществ. Закон радиоактивного распада. Способы защиты от радиации. Условия протекания и примеры термоядерных реакций. Источники энергии Солнца и звезд.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>
        <w:rPr>
          <w:rStyle w:val="FontStyle43"/>
          <w:rFonts w:ascii="Times New Roman" w:hAnsi="Times New Roman"/>
          <w:i/>
          <w:sz w:val="24"/>
          <w:szCs w:val="28"/>
        </w:rPr>
        <w:t xml:space="preserve">Контрольная работа </w:t>
      </w:r>
      <w:r w:rsidRPr="00A8443D">
        <w:rPr>
          <w:rStyle w:val="FontStyle43"/>
          <w:rFonts w:ascii="Times New Roman" w:hAnsi="Times New Roman"/>
          <w:sz w:val="24"/>
          <w:szCs w:val="28"/>
        </w:rPr>
        <w:t>по теме «Строение атома и атомного ядра. Использование энергии атомных ядер».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Лабораторные работы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>
        <w:rPr>
          <w:rStyle w:val="FontStyle43"/>
          <w:rFonts w:ascii="Times New Roman" w:hAnsi="Times New Roman"/>
          <w:sz w:val="24"/>
          <w:szCs w:val="28"/>
        </w:rPr>
        <w:t xml:space="preserve">6. </w:t>
      </w:r>
      <w:r w:rsidRPr="00A8443D">
        <w:rPr>
          <w:rStyle w:val="FontStyle43"/>
          <w:rFonts w:ascii="Times New Roman" w:hAnsi="Times New Roman"/>
          <w:sz w:val="24"/>
          <w:szCs w:val="28"/>
        </w:rPr>
        <w:t>Измерение естественного радиационного фона дозиметром.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7.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>Изучение деления ядра атома урана по фотографии треков.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8.</w:t>
      </w:r>
      <w:r>
        <w:rPr>
          <w:rStyle w:val="FontStyle43"/>
          <w:rFonts w:ascii="Times New Roman" w:hAnsi="Times New Roman"/>
          <w:sz w:val="24"/>
          <w:szCs w:val="28"/>
        </w:rPr>
        <w:t xml:space="preserve"> </w:t>
      </w:r>
      <w:r w:rsidRPr="00A8443D">
        <w:rPr>
          <w:rStyle w:val="FontStyle43"/>
          <w:rFonts w:ascii="Times New Roman" w:hAnsi="Times New Roman"/>
          <w:sz w:val="24"/>
          <w:szCs w:val="28"/>
        </w:rPr>
        <w:t>Изучение треков заряженных частиц по готовым фотографиям» (выполняется дома).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Тема проекта</w:t>
      </w:r>
    </w:p>
    <w:p w:rsidR="00A8443D" w:rsidRDefault="00A8443D" w:rsidP="00A8443D">
      <w:pPr>
        <w:pStyle w:val="Style4"/>
        <w:widowControl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«Негативное воздействие радиации (ионизирующих излучений) на живые организмы и способы защиты от нее»</w:t>
      </w:r>
    </w:p>
    <w:p w:rsidR="00A8443D" w:rsidRPr="00A8443D" w:rsidRDefault="008E4A30" w:rsidP="00A8443D">
      <w:pPr>
        <w:pStyle w:val="Style4"/>
        <w:jc w:val="both"/>
        <w:rPr>
          <w:rStyle w:val="FontStyle43"/>
          <w:rFonts w:ascii="Times New Roman" w:hAnsi="Times New Roman"/>
          <w:b/>
          <w:sz w:val="24"/>
          <w:szCs w:val="28"/>
        </w:rPr>
      </w:pPr>
      <w:r>
        <w:rPr>
          <w:rStyle w:val="FontStyle43"/>
          <w:rFonts w:ascii="Times New Roman" w:hAnsi="Times New Roman"/>
          <w:b/>
          <w:sz w:val="24"/>
          <w:szCs w:val="28"/>
        </w:rPr>
        <w:t xml:space="preserve">Раздел 5. </w:t>
      </w:r>
      <w:r w:rsidR="00A8443D" w:rsidRPr="00A8443D">
        <w:rPr>
          <w:rStyle w:val="FontStyle43"/>
          <w:rFonts w:ascii="Times New Roman" w:hAnsi="Times New Roman"/>
          <w:b/>
          <w:sz w:val="24"/>
          <w:szCs w:val="28"/>
        </w:rPr>
        <w:t>Строение и эволюция Вселенной (5 ч)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Состав Солнечной системы: Солнце, восемь больших планет (шесть из которых имеют спутники), пять планет-карликов, астероиды, кометы, метеорные тела. Формирование Солнечной системы. Земля и планеты земной группы. Общность характеристик планет земной группы. Планеты-гиганты. Спут</w:t>
      </w:r>
      <w:r>
        <w:rPr>
          <w:rStyle w:val="FontStyle43"/>
          <w:rFonts w:ascii="Times New Roman" w:hAnsi="Times New Roman"/>
          <w:sz w:val="24"/>
          <w:szCs w:val="28"/>
        </w:rPr>
        <w:t xml:space="preserve">ники и кольца планет- гигантов. </w:t>
      </w:r>
      <w:r w:rsidRPr="00A8443D">
        <w:rPr>
          <w:rStyle w:val="FontStyle43"/>
          <w:rFonts w:ascii="Times New Roman" w:hAnsi="Times New Roman"/>
          <w:sz w:val="24"/>
          <w:szCs w:val="28"/>
        </w:rPr>
        <w:t>Малые тела Солнечной системы: астероиды, кометы, метеорные тела. Образование хвостов комет. Радиант. Метеорит. Болид. Солнце и звезды: слоистая (зонная) структура, магнитное поле. Источник энергии Солнца и звезд — тепло, выделяемое при протекании в их недрах термоядерных реакций. Стадии эволюции Солнца. Галактики. Метагалактика. Три возможные модели нестационарной Вселенной, предложенные А. А. Фридманом. Экспериментальное подтверждение Хабблом расширения Вселенной. Закон Хаббла.</w:t>
      </w:r>
    </w:p>
    <w:p w:rsidR="00A8443D" w:rsidRPr="00A8443D" w:rsidRDefault="00A8443D" w:rsidP="00A8443D">
      <w:pPr>
        <w:pStyle w:val="Style4"/>
        <w:jc w:val="both"/>
        <w:rPr>
          <w:rStyle w:val="FontStyle43"/>
          <w:rFonts w:ascii="Times New Roman" w:hAnsi="Times New Roman"/>
          <w:i/>
          <w:sz w:val="24"/>
          <w:szCs w:val="28"/>
        </w:rPr>
      </w:pPr>
      <w:r w:rsidRPr="00A8443D">
        <w:rPr>
          <w:rStyle w:val="FontStyle43"/>
          <w:rFonts w:ascii="Times New Roman" w:hAnsi="Times New Roman"/>
          <w:i/>
          <w:sz w:val="24"/>
          <w:szCs w:val="28"/>
        </w:rPr>
        <w:t>Темы проектов</w:t>
      </w:r>
    </w:p>
    <w:p w:rsidR="00A8443D" w:rsidRDefault="00A8443D" w:rsidP="00A8443D">
      <w:pPr>
        <w:pStyle w:val="Style4"/>
        <w:widowControl/>
        <w:jc w:val="both"/>
        <w:rPr>
          <w:rStyle w:val="FontStyle43"/>
          <w:rFonts w:ascii="Times New Roman" w:hAnsi="Times New Roman"/>
          <w:sz w:val="24"/>
          <w:szCs w:val="28"/>
        </w:rPr>
      </w:pPr>
      <w:r w:rsidRPr="00A8443D">
        <w:rPr>
          <w:rStyle w:val="FontStyle43"/>
          <w:rFonts w:ascii="Times New Roman" w:hAnsi="Times New Roman"/>
          <w:sz w:val="24"/>
          <w:szCs w:val="28"/>
        </w:rPr>
        <w:t>«Естественные спутники планет земной группы», «Естественные спутники планет-гигантов»</w:t>
      </w:r>
    </w:p>
    <w:p w:rsidR="008753C1" w:rsidRDefault="008E4A30" w:rsidP="005911BB">
      <w:pPr>
        <w:pStyle w:val="af3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Обобщающее повторение</w:t>
      </w:r>
    </w:p>
    <w:p w:rsidR="008E4A30" w:rsidRDefault="008E4A30" w:rsidP="005911BB">
      <w:pPr>
        <w:pStyle w:val="af3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Промежуточная аттестация. Контрольная работа.</w:t>
      </w:r>
    </w:p>
    <w:p w:rsidR="008753C1" w:rsidRDefault="008753C1" w:rsidP="00C83B93">
      <w:pPr>
        <w:pStyle w:val="af3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8E4A30" w:rsidRDefault="008E4A30" w:rsidP="00C83B93">
      <w:pPr>
        <w:pStyle w:val="af3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8E4A30" w:rsidRDefault="008E4A30" w:rsidP="00C83B93">
      <w:pPr>
        <w:pStyle w:val="af3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8E4A30" w:rsidRDefault="008E4A30" w:rsidP="00C83B93">
      <w:pPr>
        <w:pStyle w:val="af3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E8452F" w:rsidRPr="00C83B93" w:rsidRDefault="00E8452F" w:rsidP="005911BB">
      <w:pPr>
        <w:pStyle w:val="af3"/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rPr>
          <w:rFonts w:ascii="Times New Roman" w:hAnsi="Times New Roman" w:cs="Times New Roman"/>
          <w:b/>
          <w:sz w:val="24"/>
        </w:rPr>
      </w:pPr>
      <w:r w:rsidRPr="00672612">
        <w:rPr>
          <w:rFonts w:ascii="Times New Roman" w:hAnsi="Times New Roman" w:cs="Times New Roman"/>
          <w:b/>
          <w:sz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099"/>
        <w:gridCol w:w="516"/>
        <w:gridCol w:w="516"/>
        <w:gridCol w:w="452"/>
        <w:gridCol w:w="452"/>
        <w:gridCol w:w="10333"/>
      </w:tblGrid>
      <w:tr w:rsidR="00111269" w:rsidRPr="00FB615E" w:rsidTr="004065C1">
        <w:trPr>
          <w:cantSplit/>
          <w:trHeight w:val="3582"/>
        </w:trPr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 w:cs="Times New Roman"/>
                <w:sz w:val="20"/>
                <w:szCs w:val="20"/>
              </w:rPr>
              <w:lastRenderedPageBreak/>
              <w:t>% п/п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Раздел, тема</w:t>
            </w:r>
          </w:p>
        </w:tc>
        <w:tc>
          <w:tcPr>
            <w:tcW w:w="0" w:type="auto"/>
            <w:textDirection w:val="btLr"/>
          </w:tcPr>
          <w:p w:rsidR="00111269" w:rsidRPr="00FB615E" w:rsidRDefault="00111269" w:rsidP="008E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  <w:r w:rsidR="0054245C"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E4A30">
              <w:rPr>
                <w:rFonts w:ascii="Times New Roman" w:hAnsi="Times New Roman" w:cs="Times New Roman"/>
                <w:sz w:val="20"/>
                <w:szCs w:val="20"/>
              </w:rPr>
              <w:t>авторской</w:t>
            </w:r>
            <w:r w:rsidR="0054245C"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</w:t>
            </w:r>
          </w:p>
        </w:tc>
        <w:tc>
          <w:tcPr>
            <w:tcW w:w="0" w:type="auto"/>
            <w:textDirection w:val="btLr"/>
          </w:tcPr>
          <w:p w:rsidR="00111269" w:rsidRPr="00FB615E" w:rsidRDefault="00111269" w:rsidP="008E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  <w:r w:rsidR="0054245C"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E4A30">
              <w:rPr>
                <w:rFonts w:ascii="Times New Roman" w:hAnsi="Times New Roman" w:cs="Times New Roman"/>
                <w:sz w:val="20"/>
                <w:szCs w:val="20"/>
              </w:rPr>
              <w:t xml:space="preserve">рабочей </w:t>
            </w: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</w:t>
            </w:r>
          </w:p>
        </w:tc>
        <w:tc>
          <w:tcPr>
            <w:tcW w:w="0" w:type="auto"/>
            <w:textDirection w:val="btLr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 w:rsidR="00F9003F"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лабораторных</w:t>
            </w:r>
            <w:r w:rsidR="004065C1"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0" w:type="auto"/>
            <w:textDirection w:val="btLr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  <w:r w:rsidR="004065C1"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контрольных</w:t>
            </w:r>
            <w:r w:rsidR="004065C1"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15E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виды учебной деятельности обучающихся </w:t>
            </w:r>
          </w:p>
        </w:tc>
      </w:tr>
      <w:tr w:rsidR="00111269" w:rsidRPr="00FB615E" w:rsidTr="004065C1"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bCs/>
                <w:sz w:val="20"/>
                <w:szCs w:val="20"/>
              </w:rPr>
              <w:t>Законы взаимодействия и движения тел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111269" w:rsidRPr="00FB615E" w:rsidRDefault="00F9003F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Наблюдать и описывать прямолинейное и равномерное движение тележки с капельницей; определять по ленте со следами капель вид движения тележки, пройденный ею путь и промежуток времени от начала движения до остановки; обосновывать возможность замены тележки её моделью  (материальной точкой) для описания движения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Приводить примеры, в которых координату движущегося тела в любой момент времени можно определить, зная его начальную координату и совершенное им за данный промежуток времени перемещение, и нельзя, если вместо перемещения задан пройденный путь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Определять модули  и  проекции векторов на координатную ось; записывать уравнение для определения координаты движущегося тела в векторной и скалярной форме, использовать его для решения задач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Записывать формулы: для нахождения  проекции  и модуля  вектора  перемещения  тела, для вычисления координаты движущегося тела в любой заданный момент времени;  доказывать равенство модуля вектора перемещения пройденному пути и площади под графиком скорости; строить графики зависимости  vx = vx(t)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 xml:space="preserve">Объяснять физический смысл понятий: мгновенная скорость, ускорение; приводить примеры равноускоренного движения; записывать формулу для определения ускорения в векторном виде и в виде проекций на выбранную ось; применять формулы для расчета скорости тела и его ускорения в решении задач, выражать любую из входящих в формулу величин через остальные.  </w:t>
            </w:r>
          </w:p>
        </w:tc>
      </w:tr>
      <w:tr w:rsidR="00111269" w:rsidRPr="00FB615E" w:rsidTr="004065C1"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bCs/>
                <w:sz w:val="20"/>
                <w:szCs w:val="20"/>
              </w:rPr>
              <w:t>Механические колебания и волны. Звук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Определять колебательное движение по его признакам;  приводить примеры колебаний; описывать динамику свободных колебаний пружинного и математического маятников;  измерять жесткость пружины или резинового шнура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Называть величины, характеризующие колебательное движение; записывать формулу взаимосвязи периода и частоты колебаний; проводить экспериментальное исследование зависимости периода колебаний пружинного маятника от m и k.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Проводить исследования зависимости периода (частоты) колебаний маятника от длины его нити; представлять результаты измерений и вычислений в виде таблиц; работать в группе; слушать отчет о результатах выполнения задания-проекта «Определение качественной зависимости периода колебаний математического маятника от ускорения свободного падения»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Объяснять причину затухания свободных колебаний;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lastRenderedPageBreak/>
              <w:t>называть условие существования незатухающих колебаний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Объяснять, в чем заключается явление резонанса; приводить примеры полезных и вредных проявлений резонанса и пути устранения последних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Различать поперечные и продольные волны; описывать механизм образования волн;  называть характеризующие волны физические величины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Называть величины, характеризующие упругие волны; записывать формулы взаимосвязи между ними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Называть диапазон частот звуковых волн; приводить примеры источников звука;  приводить обоснования того, что звук является продольной волной; слушать доклад «Ультразвук и инфразвук в природе, технике и медицине», задавать вопросы и принимать участие в обсуждении темы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 основании увиденных опытов выдвигать гипотезы относительно зависимости высоты тона от частоты, а громкости — от амплитуды колебаний источника звука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Выдвигать гипотезы о зависимости скорости звука от свойств среды и от ее температуры;  объяснять, почему в газах скорость звука возрастает с повышением температуры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 xml:space="preserve"> Применять знания к решению задач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Объяснять наблюдаемый опыт по  возбуждению колебаний одного камертона звуком, испускаемым другим камертоном такой же частоты</w:t>
            </w:r>
          </w:p>
        </w:tc>
      </w:tr>
      <w:tr w:rsidR="00111269" w:rsidRPr="00FB615E" w:rsidTr="004065C1"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bCs/>
                <w:sz w:val="20"/>
                <w:szCs w:val="20"/>
              </w:rPr>
              <w:t>Электромагнитное поле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111269" w:rsidRPr="00FB615E" w:rsidRDefault="00F9003F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Делать выводы о замкнутости магнитных линий и об ослаблении поля с удалением от проводников с током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Формулировать правило правой руки для соленоида, правило буравчика; определять направление электрического тока в проводниках и направление линий магнитного поля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Применять правило левой руки;  определять направление силы, действующей на электрический заряд, движущийся в магнитном поле;  определять знак заряда и направление движения частицы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Записывать формулу взаимосвязи модуля вектора магнитной индукции B, магнитного поля с модулем силы F, действующей на проводник длиной l, расположенный перпендикулярно линиям магнитной индукции, и силой тока I в проводнике; описывать зависимость магнитного потока от индукции магнитного поля, пронизывающего площадь контура и от его ориентации по отношению к линиям магнитной индукции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Наблюдать и описывать опыты, подтверждающие появление электрического поля при изменении магнитного поля, делать выводы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Проводить исследовательский эксперимент по изучению явления электромагнитной индукции;  анализировать результаты эксперимента и делать выводы;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работать в группе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Наблюдать взаимодействие алюминиевых колец с магнитом; объяснять физическую суть правила Ленца и формулировать его; применять правило Ленца и правило правой руки для определения направления индукционного тока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Наблюдать и объяснять явление самоиндукции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Рассказывать об устройстве и принципе действия генератора переменного тока;  называть способы уменьшения потерь электроэнергии передаче ее на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большие расстояния;  рассказывать о назначении, устройстве и принципе действия трансформатора и его применении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Наблюдать опыт по излучению и приему электромагнитных волн; описывать различия между вихревым электрическим и электростатическим полями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 xml:space="preserve">Наблюдать свободные электромагнитные колебания в колебательном контуре;  делать выводы; решать задачи на </w:t>
            </w:r>
            <w:r w:rsidRPr="00FB615E">
              <w:rPr>
                <w:rFonts w:ascii="Times New Roman" w:hAnsi="Times New Roman"/>
                <w:sz w:val="20"/>
                <w:szCs w:val="20"/>
              </w:rPr>
              <w:lastRenderedPageBreak/>
              <w:t>формулу Томсона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Рассказывать о принципах радиосвязи и телевидения; слушать доклад «Развитие средств и способов передачи информации недалекие расстояния с древних времен и до наших дней»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Называть различные диапазоны электромагнитных волн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Наблюдать разложение белого света в спектр при его прохождении сквозь призму и получение белого света путем сложения спектральных цветов с помощью линзы; объяснять суть и давать определение явления дисперсии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Наблюдать сплошной и линейчатые спектры испускания; называть условия образования сплошных и линейчатых спектров испускания; работать в группе;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слушать доклад «Метод спектрального анализа и его применение в науке и технике»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Объяснять излучение и поглощение света атомами и происхождение линейчатых спектров на основе постулатов Бора; работать с заданиями, приведенными в разделе «Итоги главы»</w:t>
            </w:r>
          </w:p>
        </w:tc>
      </w:tr>
      <w:tr w:rsidR="00111269" w:rsidRPr="00FB615E" w:rsidTr="004065C1"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bCs/>
                <w:sz w:val="20"/>
                <w:szCs w:val="20"/>
              </w:rPr>
              <w:t>Строение атома  и атомного ядра, использование энергии атомных ядер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111269" w:rsidRPr="00FB615E" w:rsidRDefault="00F9003F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Описывать опыты Резерфорда: по обнаружению сложного состава радиоактивного излучения и по исследованию с помощью рассеяния α-частиц строения атома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Объяснять суть законов сохранения массового числа и заряда при радиоактивных превращениях; применять эти законы при записи уравнений ядерных реакций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Измерять мощность дозы радиационного фона дозиметром; сравнивать полученный результат с наибольшим допустимым для человека значением; работать в группе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Применять законы сохранения массового числа и заряда для записи уравнений ядерных реакций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Объяснять физический смысл понятий: массовое и зарядовое числа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 xml:space="preserve"> Объяснять физический смысл понятий: энергия связи, дефект масс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Описывать процесс деления ядра атома урана; объяснять физический смысл понятий: цепная реакция, критическая масса; называть условия протекания управляемой цепной реакции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 xml:space="preserve"> Рассказывать о назначении ядерного реактора на медленных нейтронах, его устройстве и принципе действия; называть преимущества и недостатки АЭС перед другими видами  электростанций.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Называть физические величины: поглощенная доза излучения, коэффициент качества, эквивалентная доза, период полураспада; слушать доклад «Негативное воздействие радиации на живые организмы и способы защиты от нее»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Называть условия протекания термоядерной реакции;  приводить примеры термоядерных реакций; применять знания к решению задач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Строить график зависимости мощности дозы излучения продуктов распада радона от времени; оценивать по графику период полураспада продуктов распада радона;  представлять результаты измерений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в виде таблиц; работать в группе</w:t>
            </w:r>
          </w:p>
        </w:tc>
      </w:tr>
      <w:tr w:rsidR="00111269" w:rsidRPr="00FB615E" w:rsidTr="004065C1"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Строение и эволюция Вселенной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Наблюдать слайды или фотографии небесных объектов; называть группы объектов, входящих в солнечную систему  приводить примеры изменения вида звездного неба в течение суток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Сравнивать планеты Земной группы; планеты-гиганты; анализировать фотографии или слайды планет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Описывать фотографии малых тел Солнечной системы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Объяснять физические процессы, происходящие в недрах Солнца и звезд; называть причины образования пятен на Солнце; анализировать фотографии солнечной короны и образований в ней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Описывать три модели нестационраной Вселенной, предложенные Фридманом; объяснять в чем проявляется нестационарность Вселенной; записывать закон Хаббла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Демонстрировать презентации, участвовать в обсуждении презентаций; работать с заданиями, приведенными в разделе «Итоги главы»</w:t>
            </w:r>
          </w:p>
        </w:tc>
      </w:tr>
      <w:tr w:rsidR="00111269" w:rsidRPr="00FB615E" w:rsidTr="004065C1"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Обобщающее повторение</w:t>
            </w:r>
          </w:p>
        </w:tc>
        <w:tc>
          <w:tcPr>
            <w:tcW w:w="0" w:type="auto"/>
          </w:tcPr>
          <w:p w:rsidR="00111269" w:rsidRPr="00FB615E" w:rsidRDefault="008E4A30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11269" w:rsidRPr="00FB615E" w:rsidRDefault="008E4A30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15E">
              <w:rPr>
                <w:rFonts w:ascii="Times New Roman" w:hAnsi="Times New Roman"/>
                <w:sz w:val="20"/>
                <w:szCs w:val="20"/>
              </w:rPr>
              <w:t>Применять знания к решению задач</w:t>
            </w:r>
          </w:p>
          <w:p w:rsidR="00111269" w:rsidRPr="00FB615E" w:rsidRDefault="00111269" w:rsidP="00FB615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111269" w:rsidRPr="00FB615E" w:rsidTr="004065C1"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Всего: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:rsidR="00111269" w:rsidRPr="00FB615E" w:rsidRDefault="00F9003F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615E">
              <w:rPr>
                <w:rFonts w:ascii="Times New Roman" w:eastAsia="Batang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11269" w:rsidRPr="00FB615E" w:rsidRDefault="00111269" w:rsidP="00FB615E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</w:tbl>
    <w:p w:rsidR="00E8452F" w:rsidRDefault="00E8452F" w:rsidP="00A8443D">
      <w:pPr>
        <w:pStyle w:val="Style4"/>
        <w:widowControl/>
        <w:jc w:val="both"/>
        <w:rPr>
          <w:rStyle w:val="FontStyle43"/>
          <w:rFonts w:ascii="Times New Roman" w:hAnsi="Times New Roman"/>
          <w:b/>
          <w:sz w:val="24"/>
          <w:szCs w:val="28"/>
        </w:rPr>
      </w:pPr>
    </w:p>
    <w:p w:rsidR="0054245C" w:rsidRDefault="0054245C" w:rsidP="008012FC">
      <w:pPr>
        <w:rPr>
          <w:sz w:val="20"/>
        </w:rPr>
      </w:pPr>
    </w:p>
    <w:p w:rsidR="002B5D3C" w:rsidRDefault="002B5D3C" w:rsidP="008012FC">
      <w:pPr>
        <w:rPr>
          <w:sz w:val="20"/>
        </w:rPr>
      </w:pPr>
    </w:p>
    <w:sectPr w:rsidR="002B5D3C" w:rsidSect="00764D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4" w:h="11909" w:orient="landscape"/>
      <w:pgMar w:top="567" w:right="567" w:bottom="567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2D" w:rsidRDefault="00764D2D" w:rsidP="00807E7C">
      <w:pPr>
        <w:spacing w:after="0" w:line="240" w:lineRule="auto"/>
      </w:pPr>
      <w:r>
        <w:separator/>
      </w:r>
    </w:p>
  </w:endnote>
  <w:endnote w:type="continuationSeparator" w:id="0">
    <w:p w:rsidR="00764D2D" w:rsidRDefault="00764D2D" w:rsidP="0080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D" w:rsidRDefault="00764D2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9586"/>
      <w:docPartObj>
        <w:docPartGallery w:val="Page Numbers (Bottom of Page)"/>
        <w:docPartUnique/>
      </w:docPartObj>
    </w:sdtPr>
    <w:sdtEndPr/>
    <w:sdtContent>
      <w:p w:rsidR="00764D2D" w:rsidRDefault="00764D2D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A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4D2D" w:rsidRDefault="00764D2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D" w:rsidRDefault="00764D2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2D" w:rsidRDefault="00764D2D" w:rsidP="00807E7C">
      <w:pPr>
        <w:spacing w:after="0" w:line="240" w:lineRule="auto"/>
      </w:pPr>
      <w:r>
        <w:separator/>
      </w:r>
    </w:p>
  </w:footnote>
  <w:footnote w:type="continuationSeparator" w:id="0">
    <w:p w:rsidR="00764D2D" w:rsidRDefault="00764D2D" w:rsidP="0080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D" w:rsidRDefault="00764D2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D" w:rsidRDefault="00764D2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2D" w:rsidRDefault="00764D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2DA3"/>
    <w:multiLevelType w:val="multilevel"/>
    <w:tmpl w:val="94864A6C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97E2864"/>
    <w:multiLevelType w:val="hybridMultilevel"/>
    <w:tmpl w:val="15F8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F9"/>
    <w:rsid w:val="00000F59"/>
    <w:rsid w:val="00015F4E"/>
    <w:rsid w:val="000314DB"/>
    <w:rsid w:val="00034F85"/>
    <w:rsid w:val="0003742A"/>
    <w:rsid w:val="00043AF5"/>
    <w:rsid w:val="000679C0"/>
    <w:rsid w:val="00073461"/>
    <w:rsid w:val="00075FD4"/>
    <w:rsid w:val="000A5AEB"/>
    <w:rsid w:val="000A636C"/>
    <w:rsid w:val="000B4DAF"/>
    <w:rsid w:val="000B58DE"/>
    <w:rsid w:val="000C3AD4"/>
    <w:rsid w:val="000C6009"/>
    <w:rsid w:val="000D5644"/>
    <w:rsid w:val="000E7C99"/>
    <w:rsid w:val="001035DC"/>
    <w:rsid w:val="00111269"/>
    <w:rsid w:val="001224F9"/>
    <w:rsid w:val="00143D1A"/>
    <w:rsid w:val="0014641D"/>
    <w:rsid w:val="00152252"/>
    <w:rsid w:val="001600E1"/>
    <w:rsid w:val="001811BF"/>
    <w:rsid w:val="00183294"/>
    <w:rsid w:val="00197F1E"/>
    <w:rsid w:val="001A1A0A"/>
    <w:rsid w:val="001A204A"/>
    <w:rsid w:val="001B0B78"/>
    <w:rsid w:val="001B3699"/>
    <w:rsid w:val="001B6B0B"/>
    <w:rsid w:val="001C3F14"/>
    <w:rsid w:val="001D4712"/>
    <w:rsid w:val="001D5B5D"/>
    <w:rsid w:val="001D5CC3"/>
    <w:rsid w:val="001E26CB"/>
    <w:rsid w:val="001F1AF2"/>
    <w:rsid w:val="001F55E8"/>
    <w:rsid w:val="00212F17"/>
    <w:rsid w:val="002140E8"/>
    <w:rsid w:val="002203DD"/>
    <w:rsid w:val="002505A8"/>
    <w:rsid w:val="00251CAA"/>
    <w:rsid w:val="002525DD"/>
    <w:rsid w:val="002543E2"/>
    <w:rsid w:val="002543EF"/>
    <w:rsid w:val="00275001"/>
    <w:rsid w:val="00286728"/>
    <w:rsid w:val="002901E7"/>
    <w:rsid w:val="002B206C"/>
    <w:rsid w:val="002B5D3C"/>
    <w:rsid w:val="002C2461"/>
    <w:rsid w:val="002E2630"/>
    <w:rsid w:val="002E5234"/>
    <w:rsid w:val="002F20AD"/>
    <w:rsid w:val="002F352E"/>
    <w:rsid w:val="00335190"/>
    <w:rsid w:val="00337E43"/>
    <w:rsid w:val="00355DEB"/>
    <w:rsid w:val="00376A6C"/>
    <w:rsid w:val="00386247"/>
    <w:rsid w:val="00386B48"/>
    <w:rsid w:val="003A0BE5"/>
    <w:rsid w:val="003C32A5"/>
    <w:rsid w:val="00402F16"/>
    <w:rsid w:val="00405A41"/>
    <w:rsid w:val="004065C1"/>
    <w:rsid w:val="004106E3"/>
    <w:rsid w:val="004339DD"/>
    <w:rsid w:val="0044135A"/>
    <w:rsid w:val="00463A30"/>
    <w:rsid w:val="0046544D"/>
    <w:rsid w:val="00476A04"/>
    <w:rsid w:val="00491875"/>
    <w:rsid w:val="004B464A"/>
    <w:rsid w:val="004C0A57"/>
    <w:rsid w:val="004C5CCD"/>
    <w:rsid w:val="004D02E1"/>
    <w:rsid w:val="004D1835"/>
    <w:rsid w:val="004D2430"/>
    <w:rsid w:val="004D3A4C"/>
    <w:rsid w:val="004D3AE1"/>
    <w:rsid w:val="004D6F88"/>
    <w:rsid w:val="004D76BE"/>
    <w:rsid w:val="004E3249"/>
    <w:rsid w:val="00500612"/>
    <w:rsid w:val="005129AD"/>
    <w:rsid w:val="00513329"/>
    <w:rsid w:val="005213DC"/>
    <w:rsid w:val="00531F8E"/>
    <w:rsid w:val="0054245C"/>
    <w:rsid w:val="005424FD"/>
    <w:rsid w:val="005678AC"/>
    <w:rsid w:val="0058340A"/>
    <w:rsid w:val="005841AE"/>
    <w:rsid w:val="005903F0"/>
    <w:rsid w:val="005911BB"/>
    <w:rsid w:val="005A0AAB"/>
    <w:rsid w:val="005A4F20"/>
    <w:rsid w:val="005B43EA"/>
    <w:rsid w:val="005B47F3"/>
    <w:rsid w:val="005C3F10"/>
    <w:rsid w:val="005D4AD0"/>
    <w:rsid w:val="005E50BB"/>
    <w:rsid w:val="005E55F6"/>
    <w:rsid w:val="005F6EB6"/>
    <w:rsid w:val="0061132F"/>
    <w:rsid w:val="006175E6"/>
    <w:rsid w:val="0061761F"/>
    <w:rsid w:val="00627C72"/>
    <w:rsid w:val="00630AE1"/>
    <w:rsid w:val="00633FB9"/>
    <w:rsid w:val="0063599D"/>
    <w:rsid w:val="00635EF3"/>
    <w:rsid w:val="00640B8B"/>
    <w:rsid w:val="00644FD8"/>
    <w:rsid w:val="00652E6E"/>
    <w:rsid w:val="00654C7E"/>
    <w:rsid w:val="00672612"/>
    <w:rsid w:val="00672838"/>
    <w:rsid w:val="00675206"/>
    <w:rsid w:val="00696B9E"/>
    <w:rsid w:val="006C17E0"/>
    <w:rsid w:val="006C4A7E"/>
    <w:rsid w:val="006D0621"/>
    <w:rsid w:val="006F0377"/>
    <w:rsid w:val="006F2CAC"/>
    <w:rsid w:val="006F3836"/>
    <w:rsid w:val="00702B63"/>
    <w:rsid w:val="0071289C"/>
    <w:rsid w:val="00744768"/>
    <w:rsid w:val="00746015"/>
    <w:rsid w:val="00764D2D"/>
    <w:rsid w:val="00770FE3"/>
    <w:rsid w:val="0077269E"/>
    <w:rsid w:val="00781DA0"/>
    <w:rsid w:val="00790EAD"/>
    <w:rsid w:val="007A5051"/>
    <w:rsid w:val="007C02F5"/>
    <w:rsid w:val="007C26F6"/>
    <w:rsid w:val="007E265A"/>
    <w:rsid w:val="007F587B"/>
    <w:rsid w:val="008012FC"/>
    <w:rsid w:val="008059BE"/>
    <w:rsid w:val="00807E7C"/>
    <w:rsid w:val="008105AE"/>
    <w:rsid w:val="008128EC"/>
    <w:rsid w:val="00812E4B"/>
    <w:rsid w:val="00832C29"/>
    <w:rsid w:val="00836A36"/>
    <w:rsid w:val="00861775"/>
    <w:rsid w:val="008665CF"/>
    <w:rsid w:val="008670DF"/>
    <w:rsid w:val="00867ABF"/>
    <w:rsid w:val="00870F09"/>
    <w:rsid w:val="008753C1"/>
    <w:rsid w:val="00885C64"/>
    <w:rsid w:val="008B09C8"/>
    <w:rsid w:val="008B42C6"/>
    <w:rsid w:val="008B6307"/>
    <w:rsid w:val="008B69DD"/>
    <w:rsid w:val="008C5164"/>
    <w:rsid w:val="008C5C2D"/>
    <w:rsid w:val="008D3D33"/>
    <w:rsid w:val="008E4A30"/>
    <w:rsid w:val="008F0B31"/>
    <w:rsid w:val="00900AD2"/>
    <w:rsid w:val="0090151B"/>
    <w:rsid w:val="00904B20"/>
    <w:rsid w:val="009115E2"/>
    <w:rsid w:val="00927FF5"/>
    <w:rsid w:val="009303CC"/>
    <w:rsid w:val="009329BA"/>
    <w:rsid w:val="00933D91"/>
    <w:rsid w:val="0094740C"/>
    <w:rsid w:val="00955CEC"/>
    <w:rsid w:val="0095693E"/>
    <w:rsid w:val="00974E4F"/>
    <w:rsid w:val="009868C6"/>
    <w:rsid w:val="00992CF6"/>
    <w:rsid w:val="009A4316"/>
    <w:rsid w:val="009B7183"/>
    <w:rsid w:val="009B7B34"/>
    <w:rsid w:val="009D4B68"/>
    <w:rsid w:val="00A035A9"/>
    <w:rsid w:val="00A44C4C"/>
    <w:rsid w:val="00A60C89"/>
    <w:rsid w:val="00A619FE"/>
    <w:rsid w:val="00A836A8"/>
    <w:rsid w:val="00A8443D"/>
    <w:rsid w:val="00A90D89"/>
    <w:rsid w:val="00AB0796"/>
    <w:rsid w:val="00AB12CB"/>
    <w:rsid w:val="00AD6222"/>
    <w:rsid w:val="00AE07F8"/>
    <w:rsid w:val="00AE6C97"/>
    <w:rsid w:val="00AF1493"/>
    <w:rsid w:val="00B06E7F"/>
    <w:rsid w:val="00B07088"/>
    <w:rsid w:val="00B070C6"/>
    <w:rsid w:val="00B22105"/>
    <w:rsid w:val="00B27509"/>
    <w:rsid w:val="00B4791C"/>
    <w:rsid w:val="00B54393"/>
    <w:rsid w:val="00B951D6"/>
    <w:rsid w:val="00B96212"/>
    <w:rsid w:val="00BA2F82"/>
    <w:rsid w:val="00BB01F9"/>
    <w:rsid w:val="00BB5930"/>
    <w:rsid w:val="00BC0E77"/>
    <w:rsid w:val="00BF7CA2"/>
    <w:rsid w:val="00C051FA"/>
    <w:rsid w:val="00C12574"/>
    <w:rsid w:val="00C232B6"/>
    <w:rsid w:val="00C35F45"/>
    <w:rsid w:val="00C47989"/>
    <w:rsid w:val="00C522BA"/>
    <w:rsid w:val="00C57225"/>
    <w:rsid w:val="00C659C2"/>
    <w:rsid w:val="00C83167"/>
    <w:rsid w:val="00C83B93"/>
    <w:rsid w:val="00C90215"/>
    <w:rsid w:val="00C91C86"/>
    <w:rsid w:val="00C95EC1"/>
    <w:rsid w:val="00CB606E"/>
    <w:rsid w:val="00CC10CD"/>
    <w:rsid w:val="00CF7697"/>
    <w:rsid w:val="00D046DD"/>
    <w:rsid w:val="00D222D1"/>
    <w:rsid w:val="00D31D90"/>
    <w:rsid w:val="00D3342E"/>
    <w:rsid w:val="00D4085A"/>
    <w:rsid w:val="00D42C64"/>
    <w:rsid w:val="00D43CA9"/>
    <w:rsid w:val="00D4733C"/>
    <w:rsid w:val="00D61A0D"/>
    <w:rsid w:val="00D80D8B"/>
    <w:rsid w:val="00D80DC5"/>
    <w:rsid w:val="00DA33E1"/>
    <w:rsid w:val="00DB675C"/>
    <w:rsid w:val="00DC19BC"/>
    <w:rsid w:val="00DD3791"/>
    <w:rsid w:val="00DD4E4A"/>
    <w:rsid w:val="00DF7E74"/>
    <w:rsid w:val="00E02572"/>
    <w:rsid w:val="00E02B19"/>
    <w:rsid w:val="00E16783"/>
    <w:rsid w:val="00E20BCD"/>
    <w:rsid w:val="00E312D5"/>
    <w:rsid w:val="00E46A17"/>
    <w:rsid w:val="00E534D0"/>
    <w:rsid w:val="00E6157A"/>
    <w:rsid w:val="00E77E17"/>
    <w:rsid w:val="00E8452F"/>
    <w:rsid w:val="00E861B2"/>
    <w:rsid w:val="00E87843"/>
    <w:rsid w:val="00E92A90"/>
    <w:rsid w:val="00EB1935"/>
    <w:rsid w:val="00EB71A1"/>
    <w:rsid w:val="00F4159A"/>
    <w:rsid w:val="00F75C64"/>
    <w:rsid w:val="00F81662"/>
    <w:rsid w:val="00F84E9C"/>
    <w:rsid w:val="00F87B01"/>
    <w:rsid w:val="00F9003F"/>
    <w:rsid w:val="00FA2371"/>
    <w:rsid w:val="00FA4E28"/>
    <w:rsid w:val="00FB615E"/>
    <w:rsid w:val="00FC06AC"/>
    <w:rsid w:val="00FC3BCB"/>
    <w:rsid w:val="00FC61E8"/>
    <w:rsid w:val="00FD195D"/>
    <w:rsid w:val="00FD4A9B"/>
    <w:rsid w:val="00FD51D1"/>
    <w:rsid w:val="00FE3BCD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20746E"/>
  <w15:docId w15:val="{1B20A094-7F75-444F-910B-64970EB5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9C"/>
  </w:style>
  <w:style w:type="paragraph" w:styleId="2">
    <w:name w:val="heading 2"/>
    <w:basedOn w:val="a"/>
    <w:next w:val="a"/>
    <w:link w:val="20"/>
    <w:qFormat/>
    <w:rsid w:val="001224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24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24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224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1224F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1224F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1224F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1224F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224F9"/>
  </w:style>
  <w:style w:type="paragraph" w:customStyle="1" w:styleId="1">
    <w:name w:val="Стиль1"/>
    <w:rsid w:val="001224F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Обычный1"/>
    <w:rsid w:val="00122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Plain Text"/>
    <w:basedOn w:val="a"/>
    <w:link w:val="a7"/>
    <w:rsid w:val="001224F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1224F9"/>
    <w:rPr>
      <w:rFonts w:ascii="Courier New" w:eastAsia="Times New Roman" w:hAnsi="Courier New" w:cs="Times New Roman"/>
      <w:sz w:val="20"/>
      <w:szCs w:val="20"/>
    </w:rPr>
  </w:style>
  <w:style w:type="paragraph" w:styleId="a8">
    <w:name w:val="footnote text"/>
    <w:basedOn w:val="a"/>
    <w:link w:val="a9"/>
    <w:semiHidden/>
    <w:rsid w:val="00122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224F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1224F9"/>
  </w:style>
  <w:style w:type="paragraph" w:styleId="ab">
    <w:name w:val="header"/>
    <w:basedOn w:val="a"/>
    <w:link w:val="aa"/>
    <w:uiPriority w:val="99"/>
    <w:semiHidden/>
    <w:unhideWhenUsed/>
    <w:rsid w:val="001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d"/>
    <w:uiPriority w:val="99"/>
    <w:rsid w:val="001224F9"/>
  </w:style>
  <w:style w:type="paragraph" w:styleId="ad">
    <w:name w:val="footer"/>
    <w:basedOn w:val="a"/>
    <w:link w:val="ac"/>
    <w:uiPriority w:val="99"/>
    <w:unhideWhenUsed/>
    <w:rsid w:val="0012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Текст выноски Знак"/>
    <w:basedOn w:val="a0"/>
    <w:link w:val="af"/>
    <w:uiPriority w:val="99"/>
    <w:semiHidden/>
    <w:rsid w:val="001224F9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2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0">
    <w:name w:val="footnote reference"/>
    <w:basedOn w:val="a0"/>
    <w:semiHidden/>
    <w:rsid w:val="00073461"/>
    <w:rPr>
      <w:vertAlign w:val="superscript"/>
    </w:rPr>
  </w:style>
  <w:style w:type="table" w:styleId="af1">
    <w:name w:val="Table Grid"/>
    <w:basedOn w:val="a1"/>
    <w:uiPriority w:val="59"/>
    <w:rsid w:val="00034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Hyperlink"/>
    <w:basedOn w:val="a0"/>
    <w:uiPriority w:val="99"/>
    <w:unhideWhenUsed/>
    <w:rsid w:val="000B4DAF"/>
    <w:rPr>
      <w:color w:val="0000FF"/>
      <w:u w:val="single"/>
    </w:rPr>
  </w:style>
  <w:style w:type="paragraph" w:customStyle="1" w:styleId="Style1">
    <w:name w:val="Style1"/>
    <w:basedOn w:val="a"/>
    <w:uiPriority w:val="99"/>
    <w:rsid w:val="004D3AE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D3AE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D3AE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4D3AE1"/>
    <w:rPr>
      <w:rFonts w:ascii="Segoe UI" w:hAnsi="Segoe UI" w:cs="Segoe UI"/>
      <w:i/>
      <w:iCs/>
      <w:sz w:val="18"/>
      <w:szCs w:val="18"/>
    </w:rPr>
  </w:style>
  <w:style w:type="character" w:customStyle="1" w:styleId="FontStyle31">
    <w:name w:val="Font Style31"/>
    <w:basedOn w:val="a0"/>
    <w:uiPriority w:val="99"/>
    <w:rsid w:val="004D3AE1"/>
    <w:rPr>
      <w:rFonts w:ascii="Franklin Gothic Demi Cond" w:hAnsi="Franklin Gothic Demi Cond" w:cs="Franklin Gothic Demi Cond"/>
      <w:spacing w:val="20"/>
      <w:sz w:val="22"/>
      <w:szCs w:val="22"/>
    </w:rPr>
  </w:style>
  <w:style w:type="character" w:customStyle="1" w:styleId="FontStyle35">
    <w:name w:val="Font Style35"/>
    <w:basedOn w:val="a0"/>
    <w:uiPriority w:val="99"/>
    <w:rsid w:val="004D3AE1"/>
    <w:rPr>
      <w:rFonts w:ascii="Franklin Gothic Demi Cond" w:hAnsi="Franklin Gothic Demi Cond" w:cs="Franklin Gothic Demi Cond"/>
      <w:spacing w:val="10"/>
      <w:sz w:val="18"/>
      <w:szCs w:val="18"/>
    </w:rPr>
  </w:style>
  <w:style w:type="character" w:customStyle="1" w:styleId="FontStyle43">
    <w:name w:val="Font Style43"/>
    <w:basedOn w:val="a0"/>
    <w:uiPriority w:val="99"/>
    <w:rsid w:val="004D3AE1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"/>
    <w:uiPriority w:val="99"/>
    <w:rsid w:val="008012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012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012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012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8012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8012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8012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8012FC"/>
    <w:rPr>
      <w:rFonts w:ascii="Franklin Gothic Demi Cond" w:hAnsi="Franklin Gothic Demi Cond" w:cs="Franklin Gothic Demi Cond"/>
      <w:spacing w:val="10"/>
      <w:sz w:val="22"/>
      <w:szCs w:val="22"/>
    </w:rPr>
  </w:style>
  <w:style w:type="character" w:customStyle="1" w:styleId="FontStyle34">
    <w:name w:val="Font Style34"/>
    <w:basedOn w:val="a0"/>
    <w:uiPriority w:val="99"/>
    <w:rsid w:val="008665CF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8665CF"/>
    <w:rPr>
      <w:rFonts w:ascii="Franklin Gothic Demi Cond" w:hAnsi="Franklin Gothic Demi Cond" w:cs="Franklin Gothic Demi Cond"/>
      <w:sz w:val="16"/>
      <w:szCs w:val="16"/>
    </w:rPr>
  </w:style>
  <w:style w:type="paragraph" w:customStyle="1" w:styleId="Style14">
    <w:name w:val="Style14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8665CF"/>
    <w:rPr>
      <w:rFonts w:ascii="Franklin Gothic Demi Cond" w:hAnsi="Franklin Gothic Demi Cond" w:cs="Franklin Gothic Demi Cond"/>
      <w:spacing w:val="10"/>
      <w:sz w:val="18"/>
      <w:szCs w:val="18"/>
    </w:rPr>
  </w:style>
  <w:style w:type="paragraph" w:customStyle="1" w:styleId="Style13">
    <w:name w:val="Style13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8665CF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24">
    <w:name w:val="Font Style124"/>
    <w:basedOn w:val="a0"/>
    <w:uiPriority w:val="99"/>
    <w:rsid w:val="008665CF"/>
    <w:rPr>
      <w:rFonts w:ascii="Century Schoolbook" w:hAnsi="Century Schoolbook" w:cs="Century Schoolbook"/>
      <w:sz w:val="16"/>
      <w:szCs w:val="16"/>
    </w:rPr>
  </w:style>
  <w:style w:type="paragraph" w:customStyle="1" w:styleId="Style17">
    <w:name w:val="Style17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character" w:customStyle="1" w:styleId="FontStyle125">
    <w:name w:val="Font Style125"/>
    <w:basedOn w:val="a0"/>
    <w:uiPriority w:val="99"/>
    <w:rsid w:val="008665CF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6">
    <w:name w:val="Style16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49">
    <w:name w:val="Style49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character" w:customStyle="1" w:styleId="FontStyle121">
    <w:name w:val="Font Style121"/>
    <w:basedOn w:val="a0"/>
    <w:uiPriority w:val="99"/>
    <w:rsid w:val="008665CF"/>
    <w:rPr>
      <w:rFonts w:ascii="Candara" w:hAnsi="Candara" w:cs="Candara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60">
    <w:name w:val="Style60"/>
    <w:basedOn w:val="a"/>
    <w:uiPriority w:val="99"/>
    <w:rsid w:val="008665C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E845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8452F"/>
  </w:style>
  <w:style w:type="character" w:styleId="af5">
    <w:name w:val="Emphasis"/>
    <w:qFormat/>
    <w:rsid w:val="009303CC"/>
    <w:rPr>
      <w:i/>
      <w:iCs/>
    </w:rPr>
  </w:style>
  <w:style w:type="character" w:customStyle="1" w:styleId="11">
    <w:name w:val="Заголовок №1_"/>
    <w:basedOn w:val="a0"/>
    <w:link w:val="12"/>
    <w:rsid w:val="00764D2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64D2D"/>
    <w:pPr>
      <w:widowControl w:val="0"/>
      <w:shd w:val="clear" w:color="auto" w:fill="FFFFFF"/>
      <w:spacing w:after="22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dash041e0431044b0447043d044b0439">
    <w:name w:val="dash041e_0431_044b_0447_043d_044b_0439"/>
    <w:basedOn w:val="a"/>
    <w:uiPriority w:val="99"/>
    <w:rsid w:val="00591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F1B9-9103-4CCE-A1F7-B3AE8ED2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Ириска</dc:creator>
  <cp:lastModifiedBy>Школа</cp:lastModifiedBy>
  <cp:revision>2</cp:revision>
  <cp:lastPrinted>2019-11-03T16:38:00Z</cp:lastPrinted>
  <dcterms:created xsi:type="dcterms:W3CDTF">2019-11-03T17:12:00Z</dcterms:created>
  <dcterms:modified xsi:type="dcterms:W3CDTF">2019-11-03T17:12:00Z</dcterms:modified>
</cp:coreProperties>
</file>