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1B" w:rsidRPr="00D4591B" w:rsidRDefault="00D4591B" w:rsidP="00D4591B">
      <w:pPr>
        <w:jc w:val="center"/>
        <w:rPr>
          <w:b/>
          <w:bCs/>
          <w:iCs/>
          <w:sz w:val="24"/>
          <w:szCs w:val="24"/>
        </w:rPr>
      </w:pPr>
      <w:r w:rsidRPr="00D4591B">
        <w:rPr>
          <w:b/>
          <w:sz w:val="24"/>
          <w:szCs w:val="24"/>
        </w:rPr>
        <w:t xml:space="preserve">Аннотация к рабочей программе основного общего образования по </w:t>
      </w:r>
      <w:r w:rsidRPr="00D4591B">
        <w:rPr>
          <w:b/>
          <w:bCs/>
          <w:iCs/>
          <w:sz w:val="24"/>
          <w:szCs w:val="24"/>
        </w:rPr>
        <w:t>внеурочной деятельности</w:t>
      </w:r>
    </w:p>
    <w:p w:rsidR="00D4591B" w:rsidRPr="00D4591B" w:rsidRDefault="00D4591B" w:rsidP="00D4591B">
      <w:pPr>
        <w:jc w:val="center"/>
        <w:rPr>
          <w:b/>
          <w:bCs/>
          <w:iCs/>
          <w:sz w:val="24"/>
          <w:szCs w:val="24"/>
        </w:rPr>
      </w:pPr>
      <w:r w:rsidRPr="00D4591B">
        <w:rPr>
          <w:b/>
          <w:bCs/>
          <w:iCs/>
          <w:sz w:val="24"/>
          <w:szCs w:val="24"/>
        </w:rPr>
        <w:t>«Литературная Англия»</w:t>
      </w:r>
    </w:p>
    <w:p w:rsidR="00D4591B" w:rsidRDefault="00D4591B" w:rsidP="00D4591B">
      <w:pPr>
        <w:pStyle w:val="a3"/>
        <w:tabs>
          <w:tab w:val="left" w:pos="0"/>
        </w:tabs>
        <w:jc w:val="both"/>
      </w:pPr>
    </w:p>
    <w:p w:rsidR="00D4591B" w:rsidRPr="000164C3" w:rsidRDefault="00D4591B" w:rsidP="00D4591B">
      <w:pPr>
        <w:pStyle w:val="a3"/>
        <w:tabs>
          <w:tab w:val="left" w:pos="0"/>
        </w:tabs>
        <w:jc w:val="both"/>
      </w:pPr>
      <w:r w:rsidRPr="000164C3">
        <w:t>Рабочая программа составлена на основе:</w:t>
      </w:r>
    </w:p>
    <w:p w:rsidR="00D4591B" w:rsidRPr="000164C3" w:rsidRDefault="00D4591B" w:rsidP="00D4591B">
      <w:pPr>
        <w:pStyle w:val="a5"/>
        <w:numPr>
          <w:ilvl w:val="0"/>
          <w:numId w:val="1"/>
        </w:numPr>
        <w:tabs>
          <w:tab w:val="left" w:pos="0"/>
        </w:tabs>
        <w:spacing w:before="2" w:line="253" w:lineRule="exact"/>
        <w:jc w:val="both"/>
        <w:rPr>
          <w:sz w:val="24"/>
          <w:szCs w:val="24"/>
        </w:rPr>
      </w:pPr>
      <w:r w:rsidRPr="000164C3">
        <w:rPr>
          <w:sz w:val="24"/>
          <w:szCs w:val="24"/>
        </w:rPr>
        <w:t>Федерального закона от 29.12.2012 N 273-ФЗ "Об образовании в Российской Федерации";</w:t>
      </w:r>
    </w:p>
    <w:p w:rsidR="00A065C8" w:rsidRPr="00A065C8" w:rsidRDefault="00D4591B" w:rsidP="00A065C8">
      <w:pPr>
        <w:pStyle w:val="a3"/>
        <w:numPr>
          <w:ilvl w:val="0"/>
          <w:numId w:val="1"/>
        </w:numPr>
        <w:tabs>
          <w:tab w:val="left" w:pos="0"/>
        </w:tabs>
        <w:spacing w:line="276" w:lineRule="exact"/>
        <w:jc w:val="both"/>
      </w:pPr>
      <w:r w:rsidRPr="00A065C8">
        <w:t>Примерной программы основного общего образования</w:t>
      </w:r>
      <w:r w:rsidR="00A065C8" w:rsidRPr="00A065C8">
        <w:t>.</w:t>
      </w:r>
      <w:r w:rsidRPr="00A065C8">
        <w:t xml:space="preserve"> </w:t>
      </w:r>
    </w:p>
    <w:p w:rsidR="00D4591B" w:rsidRPr="000164C3" w:rsidRDefault="00D4591B" w:rsidP="00A065C8">
      <w:pPr>
        <w:pStyle w:val="a3"/>
        <w:tabs>
          <w:tab w:val="left" w:pos="0"/>
        </w:tabs>
        <w:spacing w:line="276" w:lineRule="exact"/>
        <w:jc w:val="both"/>
      </w:pPr>
      <w:r w:rsidRPr="00A065C8">
        <w:t>Она полностью обеспечивают достижение результатов, обозначенных </w:t>
      </w:r>
      <w:proofErr w:type="gramStart"/>
      <w:r w:rsidRPr="00A065C8">
        <w:t>требованиях</w:t>
      </w:r>
      <w:proofErr w:type="gramEnd"/>
      <w:r w:rsidRPr="00A065C8">
        <w:t xml:space="preserve"> к результатам о</w:t>
      </w:r>
      <w:r w:rsidR="00A065C8" w:rsidRPr="00A065C8">
        <w:t>бучения, заложенных ФГОС ООО.</w:t>
      </w:r>
    </w:p>
    <w:p w:rsidR="00E104BA" w:rsidRPr="000164C3" w:rsidRDefault="00E104BA" w:rsidP="00D4591B">
      <w:pPr>
        <w:pStyle w:val="Heading1"/>
        <w:spacing w:before="69"/>
        <w:ind w:right="575"/>
      </w:pP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</w:pPr>
      <w:r w:rsidRPr="000164C3">
        <w:rPr>
          <w:b/>
        </w:rPr>
        <w:t>Цел</w:t>
      </w:r>
      <w:r w:rsidR="00C165DF" w:rsidRPr="000164C3">
        <w:rPr>
          <w:b/>
        </w:rPr>
        <w:t>ь</w:t>
      </w:r>
      <w:r w:rsidRPr="000164C3">
        <w:rPr>
          <w:b/>
        </w:rPr>
        <w:t xml:space="preserve"> изучения </w:t>
      </w:r>
      <w:r w:rsidR="00C165DF" w:rsidRPr="000164C3">
        <w:rPr>
          <w:b/>
        </w:rPr>
        <w:t>программы</w:t>
      </w:r>
      <w:r w:rsidRPr="000164C3">
        <w:t xml:space="preserve"> в основной школе в соответствии с ФГОС: </w:t>
      </w:r>
    </w:p>
    <w:p w:rsidR="00D4591B" w:rsidRPr="000164C3" w:rsidRDefault="00D4591B" w:rsidP="00D4591B">
      <w:pPr>
        <w:pStyle w:val="a3"/>
        <w:numPr>
          <w:ilvl w:val="0"/>
          <w:numId w:val="3"/>
        </w:numPr>
        <w:tabs>
          <w:tab w:val="left" w:pos="0"/>
        </w:tabs>
        <w:ind w:right="-1"/>
        <w:jc w:val="both"/>
      </w:pPr>
      <w:r w:rsidRPr="000164C3">
        <w:t>развитие и воспитание школьников средствами иностранного (английского) языка, в частности: понимание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D4591B" w:rsidRPr="000164C3" w:rsidRDefault="00D4591B" w:rsidP="00D4591B">
      <w:pPr>
        <w:pStyle w:val="a3"/>
        <w:numPr>
          <w:ilvl w:val="0"/>
          <w:numId w:val="3"/>
        </w:numPr>
        <w:tabs>
          <w:tab w:val="left" w:pos="0"/>
        </w:tabs>
        <w:ind w:right="-1"/>
        <w:jc w:val="both"/>
      </w:pPr>
      <w:r w:rsidRPr="000164C3">
        <w:t>воспитание качества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культуры, лучшее осознание своей собственной культуры.</w:t>
      </w:r>
    </w:p>
    <w:p w:rsidR="00C165DF" w:rsidRPr="000164C3" w:rsidRDefault="00C165DF" w:rsidP="00C165DF">
      <w:pPr>
        <w:pStyle w:val="a5"/>
        <w:numPr>
          <w:ilvl w:val="0"/>
          <w:numId w:val="3"/>
        </w:numPr>
        <w:spacing w:after="135"/>
        <w:jc w:val="both"/>
        <w:rPr>
          <w:bCs/>
          <w:sz w:val="24"/>
          <w:szCs w:val="24"/>
        </w:rPr>
      </w:pPr>
      <w:r w:rsidRPr="000164C3">
        <w:rPr>
          <w:bCs/>
          <w:sz w:val="24"/>
          <w:szCs w:val="24"/>
        </w:rPr>
        <w:t xml:space="preserve">формирование  коммуникативных и социальных навыков, </w:t>
      </w:r>
      <w:proofErr w:type="spellStart"/>
      <w:r w:rsidRPr="000164C3">
        <w:rPr>
          <w:bCs/>
          <w:sz w:val="24"/>
          <w:szCs w:val="24"/>
        </w:rPr>
        <w:t>социокультурной</w:t>
      </w:r>
      <w:proofErr w:type="spellEnd"/>
      <w:r w:rsidRPr="000164C3">
        <w:rPr>
          <w:bCs/>
          <w:sz w:val="24"/>
          <w:szCs w:val="24"/>
        </w:rPr>
        <w:t xml:space="preserve"> компетенции, посредством применения современных технологий, что позволит обеспечить эффективность коммуникации в контексте межкультурного общения. </w:t>
      </w:r>
    </w:p>
    <w:p w:rsidR="00D4591B" w:rsidRPr="000164C3" w:rsidRDefault="00D4591B" w:rsidP="00D4591B">
      <w:pPr>
        <w:pStyle w:val="a3"/>
        <w:tabs>
          <w:tab w:val="left" w:pos="0"/>
        </w:tabs>
        <w:spacing w:before="1"/>
        <w:ind w:left="0" w:right="-1"/>
        <w:jc w:val="both"/>
      </w:pPr>
    </w:p>
    <w:p w:rsidR="00D4591B" w:rsidRPr="000164C3" w:rsidRDefault="00D4591B" w:rsidP="00A065C8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0164C3">
        <w:rPr>
          <w:spacing w:val="-60"/>
          <w:u w:val="single"/>
        </w:rPr>
        <w:t xml:space="preserve"> </w:t>
      </w:r>
      <w:r w:rsidRPr="000164C3">
        <w:rPr>
          <w:b/>
        </w:rPr>
        <w:t>Основные разделы (узловые темы) программы</w:t>
      </w:r>
    </w:p>
    <w:p w:rsidR="00D4591B" w:rsidRPr="000164C3" w:rsidRDefault="00D4591B" w:rsidP="00D4591B">
      <w:pPr>
        <w:pStyle w:val="a3"/>
        <w:tabs>
          <w:tab w:val="left" w:pos="0"/>
        </w:tabs>
        <w:rPr>
          <w:b/>
        </w:rPr>
      </w:pPr>
    </w:p>
    <w:p w:rsidR="00D4591B" w:rsidRPr="000164C3" w:rsidRDefault="00D4591B" w:rsidP="00D4591B">
      <w:pPr>
        <w:jc w:val="both"/>
        <w:rPr>
          <w:b/>
          <w:bCs/>
          <w:sz w:val="24"/>
          <w:szCs w:val="24"/>
        </w:rPr>
      </w:pPr>
      <w:r w:rsidRPr="000164C3">
        <w:rPr>
          <w:b/>
          <w:sz w:val="24"/>
          <w:szCs w:val="24"/>
        </w:rPr>
        <w:t>Раздел 1.</w:t>
      </w:r>
      <w:r w:rsidRPr="000164C3">
        <w:rPr>
          <w:b/>
          <w:bCs/>
          <w:sz w:val="24"/>
          <w:szCs w:val="24"/>
        </w:rPr>
        <w:t xml:space="preserve"> Знаменитые люди Великобритании. </w:t>
      </w:r>
    </w:p>
    <w:p w:rsidR="00D4591B" w:rsidRPr="000164C3" w:rsidRDefault="00D4591B" w:rsidP="00D4591B">
      <w:pPr>
        <w:jc w:val="both"/>
        <w:rPr>
          <w:b/>
          <w:sz w:val="24"/>
          <w:szCs w:val="24"/>
        </w:rPr>
      </w:pPr>
      <w:r w:rsidRPr="000164C3">
        <w:rPr>
          <w:sz w:val="24"/>
          <w:szCs w:val="24"/>
        </w:rPr>
        <w:t>Группа «Битлз». Уильям Шекспир.</w:t>
      </w:r>
      <w:r w:rsidRPr="000164C3">
        <w:rPr>
          <w:bCs/>
          <w:sz w:val="24"/>
          <w:szCs w:val="24"/>
        </w:rPr>
        <w:t xml:space="preserve"> Роберт Бёрнс. Оскар </w:t>
      </w:r>
      <w:proofErr w:type="spellStart"/>
      <w:r w:rsidRPr="000164C3">
        <w:rPr>
          <w:bCs/>
          <w:sz w:val="24"/>
          <w:szCs w:val="24"/>
        </w:rPr>
        <w:t>Уальд</w:t>
      </w:r>
      <w:proofErr w:type="spellEnd"/>
      <w:r w:rsidRPr="000164C3">
        <w:rPr>
          <w:bCs/>
          <w:sz w:val="24"/>
          <w:szCs w:val="24"/>
        </w:rPr>
        <w:t>, Агата Кристи.</w:t>
      </w:r>
      <w:r w:rsidRPr="000164C3">
        <w:rPr>
          <w:sz w:val="24"/>
          <w:szCs w:val="24"/>
        </w:rPr>
        <w:t xml:space="preserve"> Джордж Бернард Шоу. </w:t>
      </w:r>
      <w:proofErr w:type="spellStart"/>
      <w:r w:rsidRPr="000164C3">
        <w:rPr>
          <w:sz w:val="24"/>
          <w:szCs w:val="24"/>
        </w:rPr>
        <w:t>Джоан</w:t>
      </w:r>
      <w:proofErr w:type="spellEnd"/>
      <w:r w:rsidRPr="000164C3">
        <w:rPr>
          <w:sz w:val="24"/>
          <w:szCs w:val="24"/>
        </w:rPr>
        <w:t xml:space="preserve"> </w:t>
      </w:r>
      <w:proofErr w:type="spellStart"/>
      <w:r w:rsidRPr="000164C3">
        <w:rPr>
          <w:sz w:val="24"/>
          <w:szCs w:val="24"/>
        </w:rPr>
        <w:t>Роулинг</w:t>
      </w:r>
      <w:proofErr w:type="spellEnd"/>
      <w:r w:rsidRPr="000164C3">
        <w:rPr>
          <w:sz w:val="24"/>
          <w:szCs w:val="24"/>
        </w:rPr>
        <w:t>.</w:t>
      </w:r>
      <w:r w:rsidRPr="000164C3">
        <w:rPr>
          <w:bCs/>
          <w:sz w:val="24"/>
          <w:szCs w:val="24"/>
        </w:rPr>
        <w:t xml:space="preserve"> Чарли Чаплин. Конкурс презентаций и газет «Знаменитые люди Великобритании».</w:t>
      </w:r>
    </w:p>
    <w:p w:rsidR="00D4591B" w:rsidRPr="000164C3" w:rsidRDefault="00D4591B" w:rsidP="00D4591B">
      <w:pPr>
        <w:jc w:val="both"/>
        <w:rPr>
          <w:sz w:val="24"/>
          <w:szCs w:val="24"/>
        </w:rPr>
      </w:pPr>
      <w:r w:rsidRPr="000164C3">
        <w:rPr>
          <w:b/>
          <w:sz w:val="24"/>
          <w:szCs w:val="24"/>
        </w:rPr>
        <w:t>Раздел 2.</w:t>
      </w:r>
      <w:r w:rsidRPr="000164C3">
        <w:rPr>
          <w:b/>
          <w:bCs/>
          <w:sz w:val="24"/>
          <w:szCs w:val="24"/>
        </w:rPr>
        <w:t xml:space="preserve"> Политическая система Великобритании.</w:t>
      </w:r>
    </w:p>
    <w:p w:rsidR="00D4591B" w:rsidRPr="000164C3" w:rsidRDefault="00D4591B" w:rsidP="00D4591B">
      <w:pPr>
        <w:jc w:val="both"/>
        <w:rPr>
          <w:sz w:val="24"/>
          <w:szCs w:val="24"/>
        </w:rPr>
      </w:pPr>
      <w:r w:rsidRPr="000164C3">
        <w:rPr>
          <w:sz w:val="24"/>
          <w:szCs w:val="24"/>
        </w:rPr>
        <w:t xml:space="preserve">Корона: королева Елизавета </w:t>
      </w:r>
      <w:r w:rsidRPr="000164C3">
        <w:rPr>
          <w:sz w:val="24"/>
          <w:szCs w:val="24"/>
          <w:lang w:val="en-US"/>
        </w:rPr>
        <w:t>II</w:t>
      </w:r>
      <w:r w:rsidRPr="000164C3">
        <w:rPr>
          <w:sz w:val="24"/>
          <w:szCs w:val="24"/>
        </w:rPr>
        <w:t>.</w:t>
      </w:r>
      <w:r w:rsidRPr="000164C3">
        <w:rPr>
          <w:bCs/>
          <w:sz w:val="24"/>
          <w:szCs w:val="24"/>
        </w:rPr>
        <w:t xml:space="preserve"> Королевская семья. Принцесса Диана. Британский парламент. Палата лордов. Палата общин. Суды Великобритании. Конкурс газет, презентаций «Политическая система Великобритании».</w:t>
      </w:r>
    </w:p>
    <w:p w:rsidR="00D4591B" w:rsidRPr="000164C3" w:rsidRDefault="00D4591B" w:rsidP="00D4591B">
      <w:pPr>
        <w:jc w:val="both"/>
        <w:rPr>
          <w:bCs/>
          <w:sz w:val="24"/>
          <w:szCs w:val="24"/>
        </w:rPr>
      </w:pPr>
      <w:r w:rsidRPr="000164C3">
        <w:rPr>
          <w:b/>
          <w:sz w:val="24"/>
          <w:szCs w:val="24"/>
        </w:rPr>
        <w:t xml:space="preserve">Раздел 3. </w:t>
      </w:r>
      <w:r w:rsidRPr="000164C3">
        <w:rPr>
          <w:b/>
          <w:bCs/>
          <w:sz w:val="24"/>
          <w:szCs w:val="24"/>
        </w:rPr>
        <w:t>Образование в Великобритании.</w:t>
      </w:r>
    </w:p>
    <w:p w:rsidR="00D4591B" w:rsidRPr="000164C3" w:rsidRDefault="00D4591B" w:rsidP="00D4591B">
      <w:pPr>
        <w:jc w:val="both"/>
        <w:rPr>
          <w:sz w:val="24"/>
          <w:szCs w:val="24"/>
        </w:rPr>
      </w:pPr>
      <w:r w:rsidRPr="000164C3">
        <w:rPr>
          <w:bCs/>
          <w:sz w:val="24"/>
          <w:szCs w:val="24"/>
        </w:rPr>
        <w:t xml:space="preserve">Школы и обучение. </w:t>
      </w:r>
      <w:proofErr w:type="spellStart"/>
      <w:r w:rsidRPr="000164C3">
        <w:rPr>
          <w:bCs/>
          <w:sz w:val="24"/>
          <w:szCs w:val="24"/>
        </w:rPr>
        <w:t>Оксфордовский</w:t>
      </w:r>
      <w:proofErr w:type="spellEnd"/>
      <w:r w:rsidRPr="000164C3">
        <w:rPr>
          <w:bCs/>
          <w:sz w:val="24"/>
          <w:szCs w:val="24"/>
        </w:rPr>
        <w:t xml:space="preserve"> университет. </w:t>
      </w:r>
      <w:proofErr w:type="spellStart"/>
      <w:r w:rsidRPr="000164C3">
        <w:rPr>
          <w:bCs/>
          <w:sz w:val="24"/>
          <w:szCs w:val="24"/>
        </w:rPr>
        <w:t>Кэмбриджский</w:t>
      </w:r>
      <w:proofErr w:type="spellEnd"/>
      <w:r w:rsidRPr="000164C3">
        <w:rPr>
          <w:bCs/>
          <w:sz w:val="24"/>
          <w:szCs w:val="24"/>
        </w:rPr>
        <w:t xml:space="preserve"> университет. Форма в школах и университетах. Экзамены и сертификаты.</w:t>
      </w:r>
    </w:p>
    <w:p w:rsidR="00D4591B" w:rsidRPr="000164C3" w:rsidRDefault="00D4591B" w:rsidP="00D4591B">
      <w:pPr>
        <w:jc w:val="both"/>
        <w:rPr>
          <w:b/>
          <w:bCs/>
          <w:sz w:val="24"/>
          <w:szCs w:val="24"/>
        </w:rPr>
      </w:pPr>
      <w:r w:rsidRPr="000164C3">
        <w:rPr>
          <w:b/>
          <w:sz w:val="24"/>
          <w:szCs w:val="24"/>
        </w:rPr>
        <w:t>Раздел 4.</w:t>
      </w:r>
      <w:r w:rsidRPr="000164C3">
        <w:rPr>
          <w:b/>
          <w:bCs/>
          <w:sz w:val="24"/>
          <w:szCs w:val="24"/>
        </w:rPr>
        <w:t xml:space="preserve"> Экскурсия по городам Великобритании.</w:t>
      </w:r>
    </w:p>
    <w:p w:rsidR="00D4591B" w:rsidRPr="000164C3" w:rsidRDefault="00D4591B" w:rsidP="00D4591B">
      <w:pPr>
        <w:jc w:val="both"/>
        <w:rPr>
          <w:sz w:val="24"/>
          <w:szCs w:val="24"/>
        </w:rPr>
      </w:pPr>
      <w:r w:rsidRPr="000164C3">
        <w:rPr>
          <w:bCs/>
          <w:sz w:val="24"/>
          <w:szCs w:val="24"/>
        </w:rPr>
        <w:t xml:space="preserve"> Бирмингем. Ливерпуль. Манчестер. </w:t>
      </w:r>
      <w:proofErr w:type="spellStart"/>
      <w:r w:rsidRPr="000164C3">
        <w:rPr>
          <w:bCs/>
          <w:sz w:val="24"/>
          <w:szCs w:val="24"/>
        </w:rPr>
        <w:t>Ноттингем</w:t>
      </w:r>
      <w:proofErr w:type="spellEnd"/>
      <w:r w:rsidRPr="000164C3">
        <w:rPr>
          <w:bCs/>
          <w:sz w:val="24"/>
          <w:szCs w:val="24"/>
        </w:rPr>
        <w:t>. Бристоль. Викторина «Что Вы знаете о Великобритании?». Конкурс проектов «Великобритания -  далёкая и близкая».</w:t>
      </w:r>
    </w:p>
    <w:p w:rsidR="00D4591B" w:rsidRPr="000164C3" w:rsidRDefault="00D4591B" w:rsidP="00D4591B">
      <w:pPr>
        <w:spacing w:after="135"/>
        <w:ind w:firstLine="708"/>
        <w:jc w:val="both"/>
        <w:rPr>
          <w:b/>
          <w:sz w:val="24"/>
          <w:szCs w:val="24"/>
        </w:rPr>
      </w:pP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</w:pP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0164C3">
        <w:rPr>
          <w:spacing w:val="-60"/>
          <w:u w:val="single"/>
        </w:rPr>
        <w:t xml:space="preserve"> </w:t>
      </w:r>
      <w:r w:rsidRPr="000164C3">
        <w:rPr>
          <w:b/>
        </w:rPr>
        <w:t>Основные образовательные технологии</w:t>
      </w: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  <w:rPr>
          <w:b/>
        </w:rPr>
      </w:pP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</w:pPr>
      <w:r w:rsidRPr="000164C3">
        <w:tab/>
        <w:t>В процессе изучения курса внеурочной деятельности используются как традиционные (объяснительно- иллюстративные методы), так и инновационные технологии проектного, игрового, проблемного обучения.</w:t>
      </w: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</w:pPr>
    </w:p>
    <w:p w:rsidR="00D4591B" w:rsidRPr="000164C3" w:rsidRDefault="00D4591B" w:rsidP="00D4591B">
      <w:pPr>
        <w:spacing w:after="135"/>
        <w:jc w:val="both"/>
        <w:rPr>
          <w:b/>
          <w:sz w:val="24"/>
          <w:szCs w:val="24"/>
        </w:rPr>
      </w:pPr>
      <w:r w:rsidRPr="000164C3">
        <w:rPr>
          <w:b/>
          <w:sz w:val="24"/>
          <w:szCs w:val="24"/>
        </w:rPr>
        <w:t xml:space="preserve">Формы и   виды деятельности </w:t>
      </w:r>
    </w:p>
    <w:p w:rsidR="00D4591B" w:rsidRPr="000164C3" w:rsidRDefault="00D4591B" w:rsidP="00D4591B">
      <w:pPr>
        <w:spacing w:after="135"/>
        <w:ind w:firstLine="708"/>
        <w:jc w:val="both"/>
        <w:rPr>
          <w:sz w:val="24"/>
          <w:szCs w:val="24"/>
        </w:rPr>
      </w:pPr>
      <w:r w:rsidRPr="000164C3">
        <w:rPr>
          <w:sz w:val="24"/>
          <w:szCs w:val="24"/>
        </w:rPr>
        <w:t xml:space="preserve"> Ведущее место в обучении отводится </w:t>
      </w:r>
      <w:r w:rsidRPr="000164C3">
        <w:rPr>
          <w:bCs/>
          <w:iCs/>
          <w:sz w:val="24"/>
          <w:szCs w:val="24"/>
        </w:rPr>
        <w:t>методам</w:t>
      </w:r>
      <w:r w:rsidRPr="000164C3">
        <w:rPr>
          <w:sz w:val="24"/>
          <w:szCs w:val="24"/>
        </w:rPr>
        <w:t> поискового и исследовательского характера, которые стимулируют познавательную активность учащихся.</w:t>
      </w:r>
    </w:p>
    <w:p w:rsidR="00D4591B" w:rsidRPr="000164C3" w:rsidRDefault="00D4591B" w:rsidP="00D4591B">
      <w:pPr>
        <w:spacing w:after="135"/>
        <w:ind w:firstLine="360"/>
        <w:rPr>
          <w:bCs/>
          <w:sz w:val="24"/>
          <w:szCs w:val="24"/>
        </w:rPr>
      </w:pPr>
      <w:r w:rsidRPr="000164C3">
        <w:rPr>
          <w:bCs/>
          <w:sz w:val="24"/>
          <w:szCs w:val="24"/>
        </w:rPr>
        <w:lastRenderedPageBreak/>
        <w:t>Формы занятий:</w:t>
      </w:r>
    </w:p>
    <w:p w:rsidR="00D4591B" w:rsidRPr="000164C3" w:rsidRDefault="00D4591B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занятие-путешествие;</w:t>
      </w:r>
    </w:p>
    <w:p w:rsidR="00D4591B" w:rsidRPr="000164C3" w:rsidRDefault="00D4591B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дискуссия;</w:t>
      </w:r>
    </w:p>
    <w:p w:rsidR="00D4591B" w:rsidRPr="000164C3" w:rsidRDefault="00D4591B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тестирование;</w:t>
      </w:r>
    </w:p>
    <w:p w:rsidR="00D4591B" w:rsidRPr="000164C3" w:rsidRDefault="00D4591B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защита творческих работ и проектов;</w:t>
      </w:r>
    </w:p>
    <w:p w:rsidR="00D4591B" w:rsidRPr="000164C3" w:rsidRDefault="00D4591B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proofErr w:type="spellStart"/>
      <w:r w:rsidRPr="000164C3">
        <w:rPr>
          <w:sz w:val="24"/>
          <w:szCs w:val="24"/>
        </w:rPr>
        <w:t>онлайн-экскурсия</w:t>
      </w:r>
      <w:proofErr w:type="spellEnd"/>
      <w:r w:rsidRPr="000164C3">
        <w:rPr>
          <w:sz w:val="24"/>
          <w:szCs w:val="24"/>
        </w:rPr>
        <w:t>;</w:t>
      </w:r>
    </w:p>
    <w:p w:rsidR="00D4591B" w:rsidRPr="000164C3" w:rsidRDefault="00D4591B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итоговое занятие;</w:t>
      </w:r>
    </w:p>
    <w:p w:rsidR="00D4591B" w:rsidRDefault="00D4591B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proofErr w:type="spellStart"/>
      <w:r w:rsidRPr="000164C3">
        <w:rPr>
          <w:sz w:val="24"/>
          <w:szCs w:val="24"/>
        </w:rPr>
        <w:t>самопрезентации</w:t>
      </w:r>
      <w:proofErr w:type="spellEnd"/>
      <w:r w:rsidRPr="000164C3">
        <w:rPr>
          <w:sz w:val="24"/>
          <w:szCs w:val="24"/>
        </w:rPr>
        <w:t>.</w:t>
      </w:r>
    </w:p>
    <w:p w:rsidR="000164C3" w:rsidRPr="000164C3" w:rsidRDefault="000164C3" w:rsidP="00D4591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</w:p>
    <w:p w:rsidR="00D4591B" w:rsidRDefault="00D4591B" w:rsidP="000164C3">
      <w:pPr>
        <w:spacing w:after="240"/>
        <w:ind w:firstLine="360"/>
        <w:rPr>
          <w:bCs/>
          <w:sz w:val="24"/>
          <w:szCs w:val="24"/>
        </w:rPr>
      </w:pPr>
      <w:r w:rsidRPr="000164C3">
        <w:rPr>
          <w:bCs/>
          <w:sz w:val="24"/>
          <w:szCs w:val="24"/>
        </w:rPr>
        <w:t>Методы организации учебно-воспитательного процесса:</w:t>
      </w:r>
    </w:p>
    <w:p w:rsidR="00D4591B" w:rsidRPr="000164C3" w:rsidRDefault="00D4591B" w:rsidP="00D4591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словесный;</w:t>
      </w:r>
    </w:p>
    <w:p w:rsidR="00D4591B" w:rsidRPr="000164C3" w:rsidRDefault="00D4591B" w:rsidP="00D4591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наглядный;</w:t>
      </w:r>
    </w:p>
    <w:p w:rsidR="00D4591B" w:rsidRPr="000164C3" w:rsidRDefault="00D4591B" w:rsidP="00D4591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практический;</w:t>
      </w:r>
    </w:p>
    <w:p w:rsidR="00D4591B" w:rsidRPr="000164C3" w:rsidRDefault="00D4591B" w:rsidP="00D4591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метод контроля;</w:t>
      </w:r>
    </w:p>
    <w:p w:rsidR="00D4591B" w:rsidRPr="000164C3" w:rsidRDefault="00D4591B" w:rsidP="00D4591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объяснительно-иллюстративный;</w:t>
      </w:r>
    </w:p>
    <w:p w:rsidR="00D4591B" w:rsidRPr="000164C3" w:rsidRDefault="00D4591B" w:rsidP="00D4591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исследовательский;</w:t>
      </w:r>
    </w:p>
    <w:p w:rsidR="00D4591B" w:rsidRPr="000164C3" w:rsidRDefault="00D4591B" w:rsidP="00D4591B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0164C3">
        <w:rPr>
          <w:sz w:val="24"/>
          <w:szCs w:val="24"/>
        </w:rPr>
        <w:t>творческий метод.</w:t>
      </w: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</w:pP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0164C3">
        <w:rPr>
          <w:spacing w:val="-60"/>
          <w:u w:val="single"/>
        </w:rPr>
        <w:t xml:space="preserve"> </w:t>
      </w:r>
      <w:r w:rsidRPr="000164C3">
        <w:rPr>
          <w:b/>
        </w:rPr>
        <w:t>Структура рабочей программы</w:t>
      </w: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</w:pPr>
    </w:p>
    <w:p w:rsidR="00D4591B" w:rsidRPr="000164C3" w:rsidRDefault="00D4591B" w:rsidP="00D4591B">
      <w:pPr>
        <w:pStyle w:val="a3"/>
        <w:tabs>
          <w:tab w:val="left" w:pos="0"/>
        </w:tabs>
        <w:ind w:left="0" w:right="-1"/>
        <w:jc w:val="both"/>
      </w:pPr>
      <w:r w:rsidRPr="000164C3">
        <w:tab/>
        <w:t>Рабочая программа содержит следующие разделы:</w:t>
      </w:r>
    </w:p>
    <w:p w:rsidR="00D4591B" w:rsidRPr="000164C3" w:rsidRDefault="00D4591B" w:rsidP="00D4591B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0164C3">
        <w:t>планируемые результаты освоения программы;</w:t>
      </w:r>
    </w:p>
    <w:p w:rsidR="00D4591B" w:rsidRPr="000164C3" w:rsidRDefault="00D4591B" w:rsidP="00D4591B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0164C3">
        <w:t>содержание программы;</w:t>
      </w:r>
    </w:p>
    <w:p w:rsidR="00D4591B" w:rsidRPr="000164C3" w:rsidRDefault="00D4591B" w:rsidP="00D4591B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0164C3">
        <w:t>тематическое планирование.</w:t>
      </w:r>
    </w:p>
    <w:p w:rsidR="00D4591B" w:rsidRDefault="00D4591B" w:rsidP="00D4591B">
      <w:pPr>
        <w:pStyle w:val="Heading1"/>
        <w:spacing w:before="69"/>
        <w:ind w:right="575"/>
      </w:pPr>
    </w:p>
    <w:sectPr w:rsidR="00D4591B" w:rsidSect="00E1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F0B"/>
    <w:multiLevelType w:val="hybridMultilevel"/>
    <w:tmpl w:val="C732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74002"/>
    <w:multiLevelType w:val="hybridMultilevel"/>
    <w:tmpl w:val="AE5A4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548D2"/>
    <w:multiLevelType w:val="hybridMultilevel"/>
    <w:tmpl w:val="DF1831C6"/>
    <w:lvl w:ilvl="0" w:tplc="D848C5CA">
      <w:start w:val="5"/>
      <w:numFmt w:val="decimal"/>
      <w:lvlText w:val="%1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E63A66">
      <w:numFmt w:val="bullet"/>
      <w:lvlText w:val="•"/>
      <w:lvlJc w:val="left"/>
      <w:pPr>
        <w:ind w:left="1076" w:hanging="180"/>
      </w:pPr>
      <w:rPr>
        <w:rFonts w:hint="default"/>
        <w:lang w:val="ru-RU" w:eastAsia="ru-RU" w:bidi="ru-RU"/>
      </w:rPr>
    </w:lvl>
    <w:lvl w:ilvl="2" w:tplc="B872796A">
      <w:numFmt w:val="bullet"/>
      <w:lvlText w:val="•"/>
      <w:lvlJc w:val="left"/>
      <w:pPr>
        <w:ind w:left="2052" w:hanging="180"/>
      </w:pPr>
      <w:rPr>
        <w:rFonts w:hint="default"/>
        <w:lang w:val="ru-RU" w:eastAsia="ru-RU" w:bidi="ru-RU"/>
      </w:rPr>
    </w:lvl>
    <w:lvl w:ilvl="3" w:tplc="7902D7F8">
      <w:numFmt w:val="bullet"/>
      <w:lvlText w:val="•"/>
      <w:lvlJc w:val="left"/>
      <w:pPr>
        <w:ind w:left="3028" w:hanging="180"/>
      </w:pPr>
      <w:rPr>
        <w:rFonts w:hint="default"/>
        <w:lang w:val="ru-RU" w:eastAsia="ru-RU" w:bidi="ru-RU"/>
      </w:rPr>
    </w:lvl>
    <w:lvl w:ilvl="4" w:tplc="FD068924">
      <w:numFmt w:val="bullet"/>
      <w:lvlText w:val="•"/>
      <w:lvlJc w:val="left"/>
      <w:pPr>
        <w:ind w:left="4004" w:hanging="180"/>
      </w:pPr>
      <w:rPr>
        <w:rFonts w:hint="default"/>
        <w:lang w:val="ru-RU" w:eastAsia="ru-RU" w:bidi="ru-RU"/>
      </w:rPr>
    </w:lvl>
    <w:lvl w:ilvl="5" w:tplc="C46AD392">
      <w:numFmt w:val="bullet"/>
      <w:lvlText w:val="•"/>
      <w:lvlJc w:val="left"/>
      <w:pPr>
        <w:ind w:left="4980" w:hanging="180"/>
      </w:pPr>
      <w:rPr>
        <w:rFonts w:hint="default"/>
        <w:lang w:val="ru-RU" w:eastAsia="ru-RU" w:bidi="ru-RU"/>
      </w:rPr>
    </w:lvl>
    <w:lvl w:ilvl="6" w:tplc="22660C0C">
      <w:numFmt w:val="bullet"/>
      <w:lvlText w:val="•"/>
      <w:lvlJc w:val="left"/>
      <w:pPr>
        <w:ind w:left="5956" w:hanging="180"/>
      </w:pPr>
      <w:rPr>
        <w:rFonts w:hint="default"/>
        <w:lang w:val="ru-RU" w:eastAsia="ru-RU" w:bidi="ru-RU"/>
      </w:rPr>
    </w:lvl>
    <w:lvl w:ilvl="7" w:tplc="998AB4B6">
      <w:numFmt w:val="bullet"/>
      <w:lvlText w:val="•"/>
      <w:lvlJc w:val="left"/>
      <w:pPr>
        <w:ind w:left="6932" w:hanging="180"/>
      </w:pPr>
      <w:rPr>
        <w:rFonts w:hint="default"/>
        <w:lang w:val="ru-RU" w:eastAsia="ru-RU" w:bidi="ru-RU"/>
      </w:rPr>
    </w:lvl>
    <w:lvl w:ilvl="8" w:tplc="30A24736">
      <w:numFmt w:val="bullet"/>
      <w:lvlText w:val="•"/>
      <w:lvlJc w:val="left"/>
      <w:pPr>
        <w:ind w:left="7908" w:hanging="180"/>
      </w:pPr>
      <w:rPr>
        <w:rFonts w:hint="default"/>
        <w:lang w:val="ru-RU" w:eastAsia="ru-RU" w:bidi="ru-RU"/>
      </w:rPr>
    </w:lvl>
  </w:abstractNum>
  <w:abstractNum w:abstractNumId="3">
    <w:nsid w:val="5CB602CA"/>
    <w:multiLevelType w:val="multilevel"/>
    <w:tmpl w:val="488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24A2F"/>
    <w:multiLevelType w:val="hybridMultilevel"/>
    <w:tmpl w:val="6368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E17C3"/>
    <w:multiLevelType w:val="multilevel"/>
    <w:tmpl w:val="B190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91B"/>
    <w:rsid w:val="000164C3"/>
    <w:rsid w:val="002A6305"/>
    <w:rsid w:val="00A065C8"/>
    <w:rsid w:val="00C165DF"/>
    <w:rsid w:val="00D4591B"/>
    <w:rsid w:val="00E104BA"/>
    <w:rsid w:val="00EE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D4591B"/>
    <w:pPr>
      <w:spacing w:before="1"/>
      <w:ind w:left="605" w:right="511"/>
      <w:jc w:val="center"/>
      <w:outlineLvl w:val="1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4591B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591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45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2019-11-28T04:53:00Z</dcterms:created>
  <dcterms:modified xsi:type="dcterms:W3CDTF">2019-11-28T06:54:00Z</dcterms:modified>
</cp:coreProperties>
</file>