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53" w:rsidRDefault="00EA4E19" w:rsidP="002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4000150</wp:posOffset>
            </wp:positionH>
            <wp:positionV relativeFrom="paragraph">
              <wp:posOffset>-3320764</wp:posOffset>
            </wp:positionV>
            <wp:extent cx="1464437" cy="9838119"/>
            <wp:effectExtent l="4210050" t="0" r="4193413" b="0"/>
            <wp:wrapNone/>
            <wp:docPr id="4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64945" cy="9841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95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271953" w:rsidRDefault="00271953" w:rsidP="002719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rFonts w:ascii="Times New Roman" w:hAnsi="Times New Roman" w:cs="Times New Roman"/>
        </w:rPr>
        <w:t>Верхнеаремзянская СОШ им.Д.И.Менделеева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C3C1D" w:rsidRDefault="00CC3C1D" w:rsidP="00CC3C1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1953" w:rsidRDefault="00271953" w:rsidP="00CC3C1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791756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4E19" w:rsidRDefault="00EA4E19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E19" w:rsidRDefault="00EA4E19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E19" w:rsidRDefault="00EA4E19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E19" w:rsidRDefault="00EA4E19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E19" w:rsidRDefault="00EA4E19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4E19" w:rsidRDefault="00EA4E19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2 класса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C3C1D" w:rsidRDefault="00CC3C1D" w:rsidP="00CC3C1D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CC3C1D" w:rsidRDefault="00CC3C1D" w:rsidP="00CC3C1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880884">
        <w:rPr>
          <w:rFonts w:ascii="Times New Roman" w:eastAsia="Calibri" w:hAnsi="Times New Roman" w:cs="Times New Roman"/>
          <w:sz w:val="24"/>
          <w:szCs w:val="24"/>
        </w:rPr>
        <w:t>НОО</w:t>
      </w:r>
    </w:p>
    <w:p w:rsidR="00CC3C1D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CC3C1D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CC3C1D" w:rsidRPr="00CB3062" w:rsidRDefault="00CC3C1D" w:rsidP="00CC3C1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CC3C1D" w:rsidRDefault="00CC3C1D" w:rsidP="00CC3C1D">
      <w:pPr>
        <w:spacing w:after="0"/>
        <w:rPr>
          <w:rStyle w:val="af6"/>
          <w:i w:val="0"/>
        </w:rPr>
      </w:pPr>
    </w:p>
    <w:p w:rsidR="00CC3C1D" w:rsidRDefault="00CC3C1D" w:rsidP="00CC3C1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263080" w:rsidRPr="00DB19B2" w:rsidRDefault="00CC3C1D" w:rsidP="00DB19B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 год</w:t>
      </w:r>
    </w:p>
    <w:p w:rsidR="00DB19B2" w:rsidRDefault="00DB19B2" w:rsidP="00DB19B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6F6354" w:rsidRDefault="006F6354" w:rsidP="006F6354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71953" w:rsidRDefault="00271953" w:rsidP="0088088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6354" w:rsidRPr="00880884" w:rsidRDefault="006F6354" w:rsidP="0088088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80884">
        <w:rPr>
          <w:rFonts w:ascii="Times New Roman" w:hAnsi="Times New Roman"/>
          <w:b/>
          <w:bCs/>
          <w:sz w:val="24"/>
          <w:szCs w:val="24"/>
        </w:rPr>
        <w:t>Планируемые результ</w:t>
      </w:r>
      <w:r w:rsidR="00880884">
        <w:rPr>
          <w:rFonts w:ascii="Times New Roman" w:hAnsi="Times New Roman"/>
          <w:b/>
          <w:bCs/>
          <w:sz w:val="24"/>
          <w:szCs w:val="24"/>
        </w:rPr>
        <w:t>аты освоения учебного предмета «Музыка»</w:t>
      </w:r>
    </w:p>
    <w:p w:rsidR="006F6354" w:rsidRPr="00D56FCF" w:rsidRDefault="006F6354" w:rsidP="006F6354">
      <w:pPr>
        <w:pStyle w:val="af2"/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F6354" w:rsidRPr="00617841" w:rsidRDefault="006F6354" w:rsidP="006F6354">
      <w:pPr>
        <w:spacing w:after="0"/>
        <w:contextualSpacing/>
        <w:rPr>
          <w:rFonts w:ascii="Times New Roman" w:hAnsi="Times New Roman" w:cs="Times New Roman"/>
          <w:b/>
        </w:rPr>
      </w:pPr>
      <w:r w:rsidRPr="00617841">
        <w:rPr>
          <w:rFonts w:ascii="Times New Roman" w:hAnsi="Times New Roman" w:cs="Times New Roman"/>
          <w:b/>
        </w:rPr>
        <w:t>Слушание музыки</w:t>
      </w:r>
    </w:p>
    <w:p w:rsidR="006F6354" w:rsidRPr="001E481D" w:rsidRDefault="006F6354" w:rsidP="006F6354">
      <w:pPr>
        <w:pStyle w:val="af1"/>
        <w:spacing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Обучающийся </w:t>
      </w:r>
      <w:r>
        <w:rPr>
          <w:rFonts w:ascii="Times New Roman" w:hAnsi="Times New Roman" w:cs="Times New Roman"/>
          <w:sz w:val="26"/>
          <w:szCs w:val="26"/>
        </w:rPr>
        <w:t>научится</w:t>
      </w:r>
      <w:r w:rsidRPr="001E481D">
        <w:rPr>
          <w:rFonts w:ascii="Times New Roman" w:hAnsi="Times New Roman" w:cs="Times New Roman"/>
          <w:sz w:val="26"/>
          <w:szCs w:val="26"/>
        </w:rPr>
        <w:t>: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Узнает изученные музыкальные произведения и называет имена их авторов.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динамика, регистр.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Имеет представление об инструментах симфонического и духового оркестров, оркестра русских народных инструментов. Знает особенности звучания оркестров и отдельных инструментов.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bCs/>
          <w:iCs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 Знает особенности тембрового звучания различных певческих голосов (детских, женских, мужских).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Имеет представления о народной и профессиональной (композиторской) музыке; балете, опере, произведениях для симфонического оркестра и оркестра русских народных инструментов.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7. 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двухчастной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трехчастной формы.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8. Определяет жанровую основу в пройденных музыкальных произведениях.</w:t>
      </w:r>
    </w:p>
    <w:p w:rsidR="006F6354" w:rsidRPr="001E481D" w:rsidRDefault="006F6354" w:rsidP="00B67D0E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6F6354" w:rsidRPr="001E481D" w:rsidRDefault="006F6354" w:rsidP="00B67D0E">
      <w:pPr>
        <w:pStyle w:val="af1"/>
        <w:spacing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6F6354" w:rsidRPr="001E481D" w:rsidRDefault="006F6354" w:rsidP="00880884">
      <w:pPr>
        <w:pStyle w:val="af1"/>
        <w:spacing w:after="0" w:afterAutospacing="0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Хоровое пение</w:t>
      </w:r>
    </w:p>
    <w:p w:rsidR="006F6354" w:rsidRPr="001E481D" w:rsidRDefault="006F6354" w:rsidP="00880884">
      <w:pPr>
        <w:pStyle w:val="af1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Обучающийся</w:t>
      </w:r>
      <w:r>
        <w:rPr>
          <w:rFonts w:ascii="Times New Roman" w:hAnsi="Times New Roman" w:cs="Times New Roman"/>
          <w:sz w:val="26"/>
          <w:szCs w:val="26"/>
        </w:rPr>
        <w:t xml:space="preserve"> научится</w:t>
      </w:r>
      <w:r w:rsidRPr="001E481D">
        <w:rPr>
          <w:rFonts w:ascii="Times New Roman" w:hAnsi="Times New Roman" w:cs="Times New Roman"/>
          <w:sz w:val="26"/>
          <w:szCs w:val="26"/>
        </w:rPr>
        <w:t>: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 Знает слова и мелодию Гимна Российской Федерации.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3. Знает о способах и приемах выразительного музыкального интонирования.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 Соблюдает при пении певческую установку. Использует в процессе пения правильное певческое дыхание.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lastRenderedPageBreak/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 Исполняет одноголосные произведения.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Игра в детском инструментальном оркестре (ансамбле)</w:t>
      </w:r>
    </w:p>
    <w:p w:rsidR="006F6354" w:rsidRPr="001E481D" w:rsidRDefault="006F6354" w:rsidP="006F6354">
      <w:pPr>
        <w:pStyle w:val="af1"/>
        <w:rPr>
          <w:rFonts w:ascii="Times New Roman" w:hAnsi="Times New Roman" w:cs="Times New Roman"/>
          <w:sz w:val="26"/>
          <w:szCs w:val="26"/>
        </w:rPr>
      </w:pP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Обучающийся</w:t>
      </w:r>
      <w:r>
        <w:rPr>
          <w:rFonts w:ascii="Times New Roman" w:hAnsi="Times New Roman" w:cs="Times New Roman"/>
          <w:sz w:val="26"/>
          <w:szCs w:val="26"/>
        </w:rPr>
        <w:t>научится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: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1. Имеет представления о приемах игры на элементарных инструментах детского оркестра, синтезаторе, народных инструментах и др.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 Умеет исполнять различные ритмические группы в оркестровых партиях.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3. Имеет первоначальные навыки игры в ансамбле – дуэте, трио (простейшее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двух-трехголосие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). Владеет основами игры в детском оркестре, инструментальном ансамбле.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b/>
          <w:sz w:val="26"/>
          <w:szCs w:val="26"/>
        </w:rPr>
        <w:t>Основы музыкальной грамоты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Объем музыкальной грамоты и теоретических понятий: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1.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Звук.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Свойства музыкального звука: высота, длительность, тембр, громкость.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2.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Мелодия.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простых песен.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3. 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Лад: </w:t>
      </w:r>
      <w:r w:rsidRPr="001E481D">
        <w:rPr>
          <w:rFonts w:ascii="Times New Roman" w:hAnsi="Times New Roman" w:cs="Times New Roman"/>
          <w:sz w:val="26"/>
          <w:szCs w:val="26"/>
        </w:rPr>
        <w:t xml:space="preserve">мажор, минор; тональность, тоника. 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4.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Нотная грамота.</w:t>
      </w:r>
      <w:r w:rsidRPr="001E481D">
        <w:rPr>
          <w:rFonts w:ascii="Times New Roman" w:hAnsi="Times New Roman" w:cs="Times New Roman"/>
          <w:sz w:val="26"/>
          <w:szCs w:val="26"/>
        </w:rPr>
        <w:t xml:space="preserve"> Скрипичный ключ, нотный стан, расположение нот в объеме первой-второй октав. Чтение нот первой-второй октав, пение по нотам выученных по слуху простейших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попевок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трехступенных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>), песен.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5.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Музыкальные жанры.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Песня, танец, марш. Инструментальный концерт. Музыкально-сценические жанры: балет, опера.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 xml:space="preserve">6. </w:t>
      </w:r>
      <w:r w:rsidRPr="001E481D">
        <w:rPr>
          <w:rFonts w:ascii="Times New Roman" w:hAnsi="Times New Roman" w:cs="Times New Roman"/>
          <w:b/>
          <w:sz w:val="26"/>
          <w:szCs w:val="26"/>
        </w:rPr>
        <w:t>Музыкальные формы.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Виды развития: повтор, контраст. Вступление, заключение. Простые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двухчастная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и трехчастная формы, куплетная форма, вариации.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 w:rsidRPr="001E481D">
        <w:rPr>
          <w:rFonts w:ascii="Times New Roman" w:hAnsi="Times New Roman" w:cs="Times New Roman"/>
          <w:sz w:val="26"/>
          <w:szCs w:val="26"/>
        </w:rPr>
        <w:t>7.</w:t>
      </w:r>
      <w:r w:rsidRPr="001E481D">
        <w:rPr>
          <w:rFonts w:ascii="Times New Roman" w:hAnsi="Times New Roman" w:cs="Times New Roman"/>
          <w:b/>
          <w:sz w:val="26"/>
          <w:szCs w:val="26"/>
        </w:rPr>
        <w:t xml:space="preserve"> Метроритм.</w:t>
      </w:r>
      <w:r w:rsidRPr="001E481D">
        <w:rPr>
          <w:rFonts w:ascii="Times New Roman" w:hAnsi="Times New Roman" w:cs="Times New Roman"/>
          <w:sz w:val="26"/>
          <w:szCs w:val="26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ритмических упражнениях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>, ритмических рисунках исполняемых песен, в оркестровых партиях и аккомпанементах. Дву</w:t>
      </w:r>
      <w:proofErr w:type="gramStart"/>
      <w:r w:rsidRPr="001E481D">
        <w:rPr>
          <w:rFonts w:ascii="Times New Roman" w:hAnsi="Times New Roman" w:cs="Times New Roman"/>
          <w:sz w:val="26"/>
          <w:szCs w:val="26"/>
        </w:rPr>
        <w:t>х-</w:t>
      </w:r>
      <w:proofErr w:type="gramEnd"/>
      <w:r w:rsidRPr="001E48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E481D">
        <w:rPr>
          <w:rFonts w:ascii="Times New Roman" w:hAnsi="Times New Roman" w:cs="Times New Roman"/>
          <w:sz w:val="26"/>
          <w:szCs w:val="26"/>
        </w:rPr>
        <w:t>трехдольность</w:t>
      </w:r>
      <w:proofErr w:type="spellEnd"/>
      <w:r w:rsidRPr="001E481D">
        <w:rPr>
          <w:rFonts w:ascii="Times New Roman" w:hAnsi="Times New Roman" w:cs="Times New Roman"/>
          <w:sz w:val="26"/>
          <w:szCs w:val="26"/>
        </w:rPr>
        <w:t xml:space="preserve"> – восприятие и передача в движении</w:t>
      </w:r>
    </w:p>
    <w:p w:rsidR="006F635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1E481D">
        <w:rPr>
          <w:rFonts w:ascii="Times New Roman" w:eastAsia="Arial Unicode MS" w:hAnsi="Times New Roman" w:cs="Times New Roman"/>
          <w:sz w:val="26"/>
          <w:szCs w:val="26"/>
        </w:rPr>
        <w:t xml:space="preserve">В результате изучения музыки на уровне начального общего образования </w:t>
      </w:r>
    </w:p>
    <w:p w:rsidR="006F6354" w:rsidRPr="00EC59FF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Arial Unicode MS" w:hAnsi="Times New Roman" w:cs="Times New Roman"/>
          <w:b/>
          <w:sz w:val="26"/>
          <w:szCs w:val="26"/>
        </w:rPr>
        <w:t>О</w:t>
      </w:r>
      <w:r w:rsidRPr="00EC59FF">
        <w:rPr>
          <w:rFonts w:ascii="Times New Roman" w:eastAsia="Arial Unicode MS" w:hAnsi="Times New Roman" w:cs="Times New Roman"/>
          <w:b/>
          <w:sz w:val="26"/>
          <w:szCs w:val="26"/>
        </w:rPr>
        <w:t>бучающийся</w:t>
      </w:r>
      <w:proofErr w:type="gramEnd"/>
      <w:r w:rsidRPr="00EC59FF">
        <w:rPr>
          <w:rFonts w:ascii="Times New Roman" w:eastAsia="Arial Unicode MS" w:hAnsi="Times New Roman" w:cs="Times New Roman"/>
          <w:b/>
          <w:sz w:val="26"/>
          <w:szCs w:val="26"/>
        </w:rPr>
        <w:t xml:space="preserve"> получит возможность научиться: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lastRenderedPageBreak/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организовывать культурный досуг, самостоятельную музыкально-творческую деятельность; музицировать;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использовать систему графических знаков для ориентации в нотном письме при пении простейших мелодий;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6F6354" w:rsidRPr="00880884" w:rsidRDefault="006F6354" w:rsidP="00880884">
      <w:pPr>
        <w:pStyle w:val="af1"/>
        <w:spacing w:before="0" w:beforeAutospacing="0" w:after="0" w:afterAutospacing="0"/>
        <w:rPr>
          <w:rFonts w:ascii="Times New Roman" w:eastAsia="Arial Unicode MS" w:hAnsi="Times New Roman" w:cs="Times New Roman"/>
          <w:sz w:val="26"/>
          <w:szCs w:val="26"/>
        </w:rPr>
      </w:pPr>
      <w:r w:rsidRPr="00880884">
        <w:rPr>
          <w:rFonts w:ascii="Times New Roman" w:eastAsia="Arial Unicode MS" w:hAnsi="Times New Roman" w:cs="Times New Roman"/>
          <w:sz w:val="26"/>
          <w:szCs w:val="26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880884">
        <w:rPr>
          <w:rFonts w:ascii="Times New Roman" w:eastAsia="Arial Unicode MS" w:hAnsi="Times New Roman" w:cs="Times New Roman"/>
          <w:sz w:val="26"/>
          <w:szCs w:val="26"/>
        </w:rPr>
        <w:t>музицирование</w:t>
      </w:r>
      <w:proofErr w:type="spellEnd"/>
      <w:r w:rsidRPr="00880884">
        <w:rPr>
          <w:rFonts w:ascii="Times New Roman" w:eastAsia="Arial Unicode MS" w:hAnsi="Times New Roman" w:cs="Times New Roman"/>
          <w:sz w:val="26"/>
          <w:szCs w:val="26"/>
        </w:rPr>
        <w:t>, драматизация и др.); собирать музыкальные коллекции (фонотека, видеотека).</w:t>
      </w:r>
    </w:p>
    <w:p w:rsidR="006F6354" w:rsidRPr="001E481D" w:rsidRDefault="006F6354" w:rsidP="00880884">
      <w:pPr>
        <w:pStyle w:val="af1"/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p w:rsidR="006F6354" w:rsidRDefault="006F6354" w:rsidP="006F6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884" w:rsidRPr="00880884" w:rsidRDefault="006F6354" w:rsidP="00880884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t xml:space="preserve">Содержание  </w:t>
      </w:r>
      <w:r w:rsidR="00880884">
        <w:rPr>
          <w:rFonts w:ascii="Times New Roman" w:hAnsi="Times New Roman"/>
          <w:b/>
          <w:bCs/>
          <w:sz w:val="24"/>
          <w:szCs w:val="24"/>
        </w:rPr>
        <w:t>учебного предмета «Музыка»</w:t>
      </w:r>
      <w:r w:rsidR="00271953">
        <w:rPr>
          <w:rFonts w:ascii="Times New Roman" w:hAnsi="Times New Roman"/>
          <w:b/>
          <w:bCs/>
          <w:sz w:val="24"/>
          <w:szCs w:val="24"/>
        </w:rPr>
        <w:t xml:space="preserve"> (34ч.)</w:t>
      </w:r>
    </w:p>
    <w:p w:rsidR="006F6354" w:rsidRPr="00EE353C" w:rsidRDefault="006F6354" w:rsidP="006F63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0884" w:rsidRDefault="006F6354" w:rsidP="006F6354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«Россия — Родина моя» (2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1. Мелодия.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Интонационно-образная природа музыкального искусства. Основные средства музыкальной выразительности (мелодия). Композитор — исполнитель — слушатель.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Урок вводит школьников в раздел, раскрывающий мысль о мелодии как песенном начале, которое находит воплощение в различных музыкальных жанрах и формах русской музыки. Учащиеся начнут свои встречи с музыкой М.П. Мусоргского («Рассвет на Москве-реке»). Благодаря этому уроку школьники задумаются над тем, как рождается музыка, кто нужен для того, чтобы она появилась.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, как отличительная черта русской музыки.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2. Здравствуй, Родина моя! «Моя Россия».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Сочинения отечественных композиторов о Родине. Элементы нотной грамоты. Формы построения музыки (освоение куплетной формы: запев, припев). Региональные музыкально-поэтические традиции. Сочинения отечественных композиторов о Родине. Основные средства музыкальной выразительности (мелодия, аккомпанемент). Формы построения музыки (освоение куплетной формы: запев, припев). </w:t>
      </w:r>
    </w:p>
    <w:p w:rsidR="006F6354" w:rsidRDefault="006F6354" w:rsidP="006F6354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«День, полный с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обытий» (6</w:t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3. Музыкальные инструменты (фортепиано).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Музыкальные инструменты (фортепиано). Музыкальные инструменты (фортепиано). Интонационно-образная природа музыкального искусства. Интонация как внутреннее озвученное состояние, выражение эмоций и отражение мыслей. Знакомство школьников с пьесами П.Чайковского и С.Прокофьева. Музыкальная речь как сочинения композиторов, передача информации, выраженной в звуках. Элементы нотной грамоты.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4.Природа и музыка. Прогулка.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Интонационно-образная природа музыкального искусства. 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Мир ребенка в музыкальных интонациях, образах.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5. Звучащие картины.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(ритм, пульс). Выразительность и изобразительность в музыке. Основные средства музыкальной выразительности (ритм, пульс). Интонация – источник элементов музыкальной речи.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сочинения композиторов, передача информации, выраженной в звуках. Многозначность музыкальной речи, выразительность и смысл. Выразительность и изобразительность в музыке.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6. Танцы, танцы, танцы…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Песня, танец и марш как три основные области музыкального искусства, неразрывно связанные с жизнью человека.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(ритм). Знакомство с танцами «Детского альбома» П. Чайковского и «Детской музыки» С. Прокофьева.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7. Эти разные марши.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Основные средства музыкальной выразительности (ритм, пульс). Выразительность и изобразительность в музыке. Интонация — источник элементов музыкальной речи.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8. Расскажи сказку. Колыбельные. Мама.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Их сходство и различие. Интонации музыкальные и речевые. Их сходство и различие. Основные средства музыкальной выразительности (мелодия, аккомпанемент, темп, динамика). Выразительность и изобразительность в музыке.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«О России петь — что стремиться в храм» (7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9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Великий колокольный звон.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Духовная музыка в творчестве композиторов. Введение учащихся в художественные образы духовной музыки. Колокольные звоны России. Духовная музыка в творчестве композиторов.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10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Звучащие картины. Многозначность музыкальной речи, выразительность и смысл. Выразительность и изобразительность в музыке.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Колокольность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в живописи и музыке.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11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Святые земли русской. Князь Александр Невский. Сергий Радонежский.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Обобщенное представление исторического прошлого в музыкальных образах. Кантата. Народные песнопения.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12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Русские народные инструменты. 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Музы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кальный фольклор народов России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Особенности звучания оркестра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.Р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егиональные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музыкально-поэтические традиции. Оркестр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Отечества. Обобщенное представление исторического прошлого в музыкальных образах. Кантата. Различные виды музыки: хоровая, оркестровая.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13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Молитва.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Духовная музыка в творчестве композиторов Многообразие этнокультурных, исторически сложившихся традиций.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с творчеством отечественных композиторов – классиков на образцах музыкальных произведений П.И.Чайковского.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14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 Рождеством Христовым!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Праздники Русской православной церкви. Рождество Христово. Народное музыкальное творчество разных стран мира. Духовная музыка в творчестве композиторов. Представление о религиозных традициях. Народные славянские песнопения.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15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</w:t>
      </w:r>
      <w:r w:rsidRPr="00EE353C">
        <w:rPr>
          <w:rFonts w:ascii="Times New Roman" w:hAnsi="Times New Roman"/>
          <w:sz w:val="24"/>
          <w:szCs w:val="24"/>
        </w:rPr>
        <w:t>Обобщение темы « О России петь - что стремиться в храм</w:t>
      </w:r>
      <w:r>
        <w:rPr>
          <w:rFonts w:ascii="Times New Roman" w:hAnsi="Times New Roman"/>
          <w:sz w:val="24"/>
          <w:szCs w:val="24"/>
        </w:rPr>
        <w:t>»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Накопление и обобщение музыкально-слуховых впечатлений второклассников за 2 четверть. Исполнение знакомых песен, участие в коллективном пении,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музицирование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на элементарных музыкальных инструментах, передача музыкальных впечатлений учащихся.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Тема раздела: «Гори, 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гори ясно, чтобы не погасло!» (5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16,17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Плясовые наигрыши. Разыграй песню.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Наблюдение народного творчества. Музыкальные инструменты. Оркестр народных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инструментов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.Н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ародные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музыкальные традиции Отечества. Наблюдение народного творчества.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Наблюдение народного творчества. Музыкальные инструменты. Оркестр народных инструментов. Музыкальный и поэтический фольклор России: песни, танцы, пляски, наигрыши.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18,19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 в народном стиле. Сочини песенку.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Народная и профессиональная музыка. Сопоставление мелодий произведений С.С. Прокофьева, П.И. Чайковского, поиск черт, роднящих их с народными напевами и наигрышами. Вокальные и инструментальные импровизации с детьми на тексты народных песен-прибауток, определение их жанровой основы и характерных особенностей. Народные музыкальные традиции Отечества. Наблюдение народного творчества.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Музыкальный и поэтический фольклор России: песни, танцы, хороводы, игры-драматизации. При разучивании игровых русских народных песен «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Выходили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красны девицы», «Бояре, а мы к вам пришли» дети узнают приемы озвучивания песенного фольклора: речевое произнесение текста в характере песни, освоение движений в «ролевой игре».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20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Проводы зимы. Встреча весны. 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 в народных обрядах и обычаях.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Народные музыкальные традиции Отечества. Народный праздник. Музыкальный и поэтический фольклор России, Разучивание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 xml:space="preserve">масленичных песен и весенних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закличек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игр, инструментальное исполнение плясовых наигрышей. Многообразие этнокультурных, исторически сложившихся традиций. Региональные музыкально-поэтические традиции. 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здела: «В музыкальном театре» (5</w:t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21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Сказка будет впереди. Опера.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Интонации музыкальные и речевые. Обобщенное представление об основных образно-эмоциональных сферах музыки и о многообразии музыкальных жанров.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Интонации музыкальные и речевые. Разучивание песни «Песня-спор» Г. Гладкова (из </w:t>
      </w:r>
      <w:proofErr w:type="gram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</w:t>
      </w:r>
      <w:proofErr w:type="gram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/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ф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«Новогодние приключения Маши и Вити») в форме музыкального диалога. Обобщенное представление об основных образно-эмоциональных сферах музыки и о многообразии музыкальных жанров. Опера. Музыкальные театры. Детский музыкальный театр. Певческие голоса: детские, женские. Хор, солист, танцор, балерина.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Песенность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танцевальность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,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маршевость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в опере и балете.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22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Балет.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Обобщенное представление об основных образно-эмоциональных сферах музыки и о многообразии музыкальных жанров. Балет. Музыкальное развитие в балете.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23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Театр оперы и балета. Волшебная палочка дирижера.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театры. Опера, балет. Симфонический оркестр. Обобщенное представление об основных образно-эмоциональных сферах музыки и о многообразии музыкальных жанров. Опера, балет. Симфонический оркестр. Музыкальное развитие в опере. Развитие музыки в исполнении.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Роль дирижера, режиссера, художника в создании музыкального спектакля. Дирижерские жесты.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Урок 24,25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Опера «Руслан и Людмила». Сцены из оперы.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</w:t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хоровая, оркестровая. Формы построения музыки. Музыкальное развитие в сопоставлении и столкновении человеческих чувств, тем, художественных образов.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Увертюра. Финал.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Увертюра к опере.</w:t>
      </w:r>
    </w:p>
    <w:p w:rsidR="006F6354" w:rsidRPr="00EE353C" w:rsidRDefault="006F6354" w:rsidP="006F6354">
      <w:pPr>
        <w:spacing w:after="0" w:line="240" w:lineRule="auto"/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</w:pP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Тема раздела: «В концертном зале » (3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26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Симфоническая сказка (С. Прокофьев «Петя и волк»).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с внешним видом, тембрами, выразительными возможностями музыкальных инструментов симфонического оркестра. Музыкальные портреты в симфонической музыке. Музыкальное развитие в сопоставлении и столкновении человеческих чувств, тем, художественных образов.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27. Картинки с выставки. Музыкальное впечатление.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Выразительность и изобразительность в музыке. Музыкальные портреты и образы в симфонической и фортепианной музыке. 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lastRenderedPageBreak/>
        <w:t>Интонационно-образная природа музыкального искусства. Знакомство с пьесами из цикла «Картинки с выставки» М.П. Мусоргского.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28. «Звучит нестареющий Моцарт».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Знакомство учащихся с творчеством великого австрийского композитора В.А. Моцарта.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Знакомство учащихся с творчеством великого австрийского композитора В.А.Моцарта.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Симфония №40. Увертюра.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Постижение общих закономерностей музыки: развитие музыки — движение музыки. Знакомство учащихся с произведениями великого австрийского композитора В.А. Моцарта. Развитие музыки в исполнении. Музыкальное развитие в сопоставлении и столкновении человеческих чувств, тем, художественных образов. Формы построения музыки: рондо.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Тема раздела: «Чтоб музыкан</w:t>
      </w:r>
      <w:r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>том быть, так надобно уменье» (6</w:t>
      </w:r>
      <w:r w:rsidRPr="00EE353C">
        <w:rPr>
          <w:rFonts w:ascii="Times New Roman" w:hAnsi="Times New Roman" w:cs="Times New Roman"/>
          <w:color w:val="131313"/>
          <w:sz w:val="24"/>
          <w:szCs w:val="24"/>
          <w:u w:val="single"/>
          <w:bdr w:val="none" w:sz="0" w:space="0" w:color="auto" w:frame="1"/>
          <w:shd w:val="clear" w:color="auto" w:fill="FFFFFB"/>
        </w:rPr>
        <w:t xml:space="preserve"> ч.)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29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. Волшебный цветик — </w:t>
      </w:r>
      <w:proofErr w:type="spellStart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семицветик</w:t>
      </w:r>
      <w:proofErr w:type="spellEnd"/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Музыкальные инструменты (орган). И все это Бах!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Интонация — источник элементов музыкальной речи. Музыкальные инструменты (орган). Музыкальная речь как способ общения между людьми, ее эмоциональное воздействие на слушателей. Композитор — исполнитель — слушатель. Знакомство учащихся с произведениями великого немецкого композитора И.С. Баха.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30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Все в движении. Попутная песня.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Выразительность и изобразительность в музыке. Музыкальная речь как сочинения композиторов, передача информации, выраженной в звуках. Основные средства музыкальной выразительности (мелодия, темп).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31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.Два лада. Легенда.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способ общения между людьми, ее эмоциональное воздействие на слушателей.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Песня, танец, марш. Основные средства музыкальной выразительности (мелодия, ритм, темп, лад). Композитор — исполнитель — слушатель. Музыкальная речь как способ общения между людьми, ее эмоциональное воздействие на слушателей.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32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. Мир композитора. (П. Чайковский, С. Прокофьев).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Музыкальная речь как сочинения композиторов, передача информации, выраженной в звуках. Многозначность музыкальной речи, выразительность и смысл. Основные средства музыкальной выразительности (мелодия, лад). 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Урок 33,34</w:t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 xml:space="preserve"> Могут ли иссякнуть мелодии?</w:t>
      </w:r>
      <w:r w:rsidRPr="00EE353C">
        <w:rPr>
          <w:rFonts w:ascii="Times New Roman" w:hAnsi="Times New Roman" w:cs="Times New Roman"/>
          <w:color w:val="131313"/>
          <w:sz w:val="24"/>
          <w:szCs w:val="24"/>
        </w:rPr>
        <w:br/>
      </w:r>
      <w:r w:rsidRPr="00EE353C">
        <w:rPr>
          <w:rFonts w:ascii="Times New Roman" w:hAnsi="Times New Roman" w:cs="Times New Roman"/>
          <w:color w:val="131313"/>
          <w:sz w:val="24"/>
          <w:szCs w:val="24"/>
          <w:shd w:val="clear" w:color="auto" w:fill="FFFFFB"/>
        </w:rPr>
        <w:t>Конкурсы и фестивали музыкантов. Своеобразие (стиль) музыкальной речи композиторов (С. Прокофьева, П. Чайковского).</w:t>
      </w:r>
    </w:p>
    <w:p w:rsidR="006F6354" w:rsidRPr="00EE353C" w:rsidRDefault="006F6354" w:rsidP="006F635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6F6354" w:rsidRPr="00880884" w:rsidRDefault="006F6354" w:rsidP="006F6354">
      <w:pPr>
        <w:spacing w:after="0" w:line="240" w:lineRule="exact"/>
        <w:outlineLvl w:val="0"/>
        <w:rPr>
          <w:rStyle w:val="af6"/>
          <w:rFonts w:ascii="Times New Roman" w:hAnsi="Times New Roman" w:cs="Times New Roman"/>
          <w:b/>
          <w:i w:val="0"/>
          <w:sz w:val="24"/>
          <w:szCs w:val="24"/>
        </w:rPr>
      </w:pPr>
      <w:r w:rsidRPr="00880884">
        <w:rPr>
          <w:rStyle w:val="af6"/>
          <w:rFonts w:ascii="Times New Roman" w:hAnsi="Times New Roman" w:cs="Times New Roman"/>
          <w:b/>
          <w:sz w:val="24"/>
          <w:szCs w:val="24"/>
        </w:rPr>
        <w:t>Требования   к   уровню  подготовки   учащихся  2 класса.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развитие эмоционального и осознанного отношения к музыке различных направлений: фольклору, музыке религиозной традиции; классической и современной;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понимание содержания музыки простейших жанров (песня, танец, марш), а так же более сложных (опера, балет, концерт, симфония) жанров в опоре на ее интонационно-образный смысл;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накопление знаний о закономерностях музыкального искусства и музыкальном языке; об интонационной природе музыки, приемах ее развития и формах (на основе повтора, контраста, вариативности);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lastRenderedPageBreak/>
        <w:t xml:space="preserve">включение в процесс </w:t>
      </w:r>
      <w:proofErr w:type="spellStart"/>
      <w:r w:rsidRPr="00EE353C">
        <w:rPr>
          <w:color w:val="000000"/>
        </w:rPr>
        <w:t>музицирования</w:t>
      </w:r>
      <w:proofErr w:type="spellEnd"/>
      <w:r w:rsidRPr="00EE353C">
        <w:rPr>
          <w:color w:val="000000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6F6354" w:rsidRPr="00EE353C" w:rsidRDefault="006F6354" w:rsidP="006F6354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E353C">
        <w:rPr>
          <w:color w:val="000000"/>
        </w:rPr>
        <w:t>накопление сведений из области музыкальной грамот знаний о музыке, музыкантах, исполнителях.</w:t>
      </w:r>
    </w:p>
    <w:p w:rsidR="00263080" w:rsidRDefault="00263080" w:rsidP="006F635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71953" w:rsidRDefault="00271953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71953" w:rsidRDefault="00271953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63080" w:rsidRDefault="00263080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</w:p>
    <w:tbl>
      <w:tblPr>
        <w:tblStyle w:val="af4"/>
        <w:tblW w:w="15262" w:type="dxa"/>
        <w:tblLook w:val="04A0"/>
      </w:tblPr>
      <w:tblGrid>
        <w:gridCol w:w="1242"/>
        <w:gridCol w:w="11482"/>
        <w:gridCol w:w="2538"/>
      </w:tblGrid>
      <w:tr w:rsidR="0036588F" w:rsidTr="0036588F">
        <w:trPr>
          <w:trHeight w:val="764"/>
        </w:trPr>
        <w:tc>
          <w:tcPr>
            <w:tcW w:w="1242" w:type="dxa"/>
          </w:tcPr>
          <w:p w:rsidR="0036588F" w:rsidRDefault="0036588F" w:rsidP="002A62A5">
            <w:r w:rsidRPr="00A555F9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6"/>
                <w:szCs w:val="26"/>
              </w:rPr>
              <w:t>/</w:t>
            </w:r>
            <w:proofErr w:type="spellStart"/>
            <w:r>
              <w:rPr>
                <w:rFonts w:eastAsia="Calibri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1482" w:type="dxa"/>
          </w:tcPr>
          <w:p w:rsidR="0036588F" w:rsidRDefault="0036588F" w:rsidP="002A62A5">
            <w:r>
              <w:rPr>
                <w:rFonts w:eastAsia="Calibri"/>
                <w:sz w:val="26"/>
                <w:szCs w:val="26"/>
              </w:rPr>
              <w:t>Название раздела</w:t>
            </w:r>
          </w:p>
        </w:tc>
        <w:tc>
          <w:tcPr>
            <w:tcW w:w="2538" w:type="dxa"/>
          </w:tcPr>
          <w:p w:rsidR="0036588F" w:rsidRPr="00A555F9" w:rsidRDefault="0036588F" w:rsidP="00880884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 w:rsidRPr="00A555F9">
              <w:rPr>
                <w:rFonts w:eastAsia="Calibri"/>
                <w:sz w:val="26"/>
                <w:szCs w:val="26"/>
              </w:rPr>
              <w:t>Кол-во часов</w:t>
            </w:r>
          </w:p>
          <w:p w:rsidR="0036588F" w:rsidRDefault="0036588F" w:rsidP="002A62A5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6588F" w:rsidTr="0036588F">
        <w:trPr>
          <w:trHeight w:val="411"/>
        </w:trPr>
        <w:tc>
          <w:tcPr>
            <w:tcW w:w="1242" w:type="dxa"/>
          </w:tcPr>
          <w:p w:rsidR="0036588F" w:rsidRPr="00A555F9" w:rsidRDefault="0036588F" w:rsidP="002A62A5">
            <w:pPr>
              <w:rPr>
                <w:rFonts w:eastAsia="Calibri"/>
                <w:sz w:val="26"/>
                <w:szCs w:val="26"/>
              </w:rPr>
            </w:pPr>
            <w:r>
              <w:t>1</w:t>
            </w:r>
          </w:p>
        </w:tc>
        <w:tc>
          <w:tcPr>
            <w:tcW w:w="11482" w:type="dxa"/>
          </w:tcPr>
          <w:p w:rsidR="0036588F" w:rsidRPr="00880884" w:rsidRDefault="0036588F" w:rsidP="0036588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880884">
              <w:rPr>
                <w:b/>
                <w:color w:val="131313"/>
                <w:sz w:val="24"/>
                <w:szCs w:val="24"/>
                <w:shd w:val="clear" w:color="auto" w:fill="FFFFFB"/>
              </w:rPr>
              <w:t>«Россия — Родина моя»</w:t>
            </w:r>
          </w:p>
        </w:tc>
        <w:tc>
          <w:tcPr>
            <w:tcW w:w="2538" w:type="dxa"/>
          </w:tcPr>
          <w:p w:rsidR="0036588F" w:rsidRPr="00A555F9" w:rsidRDefault="0036588F" w:rsidP="00880884">
            <w:pPr>
              <w:ind w:right="-57"/>
              <w:jc w:val="both"/>
              <w:rPr>
                <w:rFonts w:eastAsia="Calibri"/>
                <w:sz w:val="26"/>
                <w:szCs w:val="26"/>
              </w:rPr>
            </w:pPr>
            <w:r>
              <w:t>2</w:t>
            </w:r>
          </w:p>
        </w:tc>
      </w:tr>
      <w:tr w:rsidR="0036588F" w:rsidTr="0036588F">
        <w:trPr>
          <w:trHeight w:val="431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880884" w:rsidRDefault="0036588F" w:rsidP="00880884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353C">
              <w:rPr>
                <w:bCs/>
                <w:color w:val="000000"/>
                <w:sz w:val="24"/>
                <w:szCs w:val="24"/>
                <w:shd w:val="clear" w:color="auto" w:fill="FFFFFF"/>
              </w:rPr>
              <w:t>Как появляется музыка. Мелодия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F61F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rPr>
                <w:sz w:val="24"/>
                <w:szCs w:val="24"/>
                <w:lang w:eastAsia="en-US"/>
              </w:rPr>
            </w:pPr>
            <w:r w:rsidRPr="00EE353C">
              <w:rPr>
                <w:bCs/>
                <w:color w:val="000000"/>
                <w:sz w:val="24"/>
                <w:szCs w:val="24"/>
                <w:shd w:val="clear" w:color="auto" w:fill="FFFFFF"/>
              </w:rPr>
              <w:t>Здравствуй, Родина моя!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F61F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2</w:t>
            </w:r>
          </w:p>
        </w:tc>
        <w:tc>
          <w:tcPr>
            <w:tcW w:w="11482" w:type="dxa"/>
          </w:tcPr>
          <w:p w:rsidR="0036588F" w:rsidRPr="00880884" w:rsidRDefault="0036588F" w:rsidP="0036588F">
            <w:pPr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80884">
              <w:rPr>
                <w:rStyle w:val="c10"/>
                <w:b/>
                <w:bCs/>
                <w:color w:val="000000"/>
                <w:sz w:val="24"/>
                <w:szCs w:val="24"/>
              </w:rPr>
              <w:t>День, полный событий.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t>6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rPr>
                <w:sz w:val="24"/>
                <w:szCs w:val="24"/>
                <w:lang w:eastAsia="en-US"/>
              </w:rPr>
            </w:pPr>
            <w:r w:rsidRPr="00580BA4">
              <w:rPr>
                <w:bCs/>
                <w:color w:val="000000"/>
                <w:sz w:val="24"/>
                <w:szCs w:val="24"/>
                <w:shd w:val="clear" w:color="auto" w:fill="FFFFFF"/>
              </w:rPr>
              <w:t>Музыкальные инструменты (фортепиано)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spacing w:after="160"/>
              <w:rPr>
                <w:sz w:val="24"/>
                <w:szCs w:val="24"/>
              </w:rPr>
            </w:pPr>
            <w:r w:rsidRPr="00580BA4">
              <w:rPr>
                <w:sz w:val="24"/>
                <w:szCs w:val="24"/>
              </w:rPr>
              <w:t>Природа и музыка.  Прогулка.</w:t>
            </w:r>
          </w:p>
          <w:p w:rsidR="0036588F" w:rsidRPr="00580BA4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0BA4">
              <w:rPr>
                <w:rFonts w:ascii="Times New Roman" w:hAnsi="Times New Roman"/>
                <w:sz w:val="24"/>
                <w:szCs w:val="24"/>
              </w:rPr>
              <w:t>Танцы, танцы, танцы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70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580BA4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80BA4">
              <w:rPr>
                <w:rFonts w:ascii="Times New Roman" w:hAnsi="Times New Roman"/>
                <w:sz w:val="24"/>
                <w:szCs w:val="24"/>
              </w:rPr>
              <w:t>Эти разные марши.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933B1A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Расскажи сказку. Колыбельные. Мама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0F61F5">
            <w:pPr>
              <w:spacing w:after="160" w:line="259" w:lineRule="auto"/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Обобщающий урок  четверти.</w:t>
            </w:r>
          </w:p>
        </w:tc>
        <w:tc>
          <w:tcPr>
            <w:tcW w:w="2538" w:type="dxa"/>
          </w:tcPr>
          <w:p w:rsidR="0036588F" w:rsidRDefault="0036588F">
            <w:r w:rsidRPr="00990507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3</w:t>
            </w:r>
          </w:p>
        </w:tc>
        <w:tc>
          <w:tcPr>
            <w:tcW w:w="11482" w:type="dxa"/>
          </w:tcPr>
          <w:p w:rsidR="0036588F" w:rsidRPr="00880884" w:rsidRDefault="0036588F" w:rsidP="0036588F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0884">
              <w:rPr>
                <w:rStyle w:val="c1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 России петь – что стремиться в храм.</w:t>
            </w:r>
          </w:p>
        </w:tc>
        <w:tc>
          <w:tcPr>
            <w:tcW w:w="2538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7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Великий колокольный звон. Звучащие картины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Утренняя молитва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С Рождеством Христовым!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Музыка на Новогоднем празднике.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 xml:space="preserve"> Музыка на Новогоднем празднике.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Обобщение темы « О России петь - что стремиться в храм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38" w:type="dxa"/>
          </w:tcPr>
          <w:p w:rsidR="0036588F" w:rsidRDefault="0036588F">
            <w:r w:rsidRPr="00673AEA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4</w:t>
            </w:r>
          </w:p>
        </w:tc>
        <w:tc>
          <w:tcPr>
            <w:tcW w:w="11482" w:type="dxa"/>
          </w:tcPr>
          <w:p w:rsidR="0036588F" w:rsidRPr="000F61F5" w:rsidRDefault="0036588F" w:rsidP="0036588F">
            <w:pPr>
              <w:pStyle w:val="af2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1F5">
              <w:rPr>
                <w:rStyle w:val="c10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2538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t>5</w:t>
            </w:r>
          </w:p>
        </w:tc>
      </w:tr>
      <w:tr w:rsidR="0036588F" w:rsidTr="0036588F">
        <w:trPr>
          <w:trHeight w:val="337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2D617C">
              <w:rPr>
                <w:rFonts w:eastAsia="Times New Roman"/>
                <w:sz w:val="24"/>
                <w:szCs w:val="24"/>
              </w:rPr>
              <w:t>Русские народные инструменты. Плясовые наигрыши. Разыграй песню.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487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2D617C">
              <w:rPr>
                <w:rFonts w:eastAsia="Times New Roman"/>
                <w:sz w:val="24"/>
                <w:szCs w:val="24"/>
              </w:rPr>
              <w:t>Русские народные инструменты. Плясовые наигрыши. Разыграй песню.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570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spacing w:before="240" w:after="240"/>
              <w:rPr>
                <w:rFonts w:eastAsia="Times New Roman"/>
                <w:sz w:val="24"/>
                <w:szCs w:val="24"/>
              </w:rPr>
            </w:pPr>
            <w:r w:rsidRPr="002D617C">
              <w:rPr>
                <w:rFonts w:eastAsia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617C">
              <w:rPr>
                <w:rFonts w:ascii="Times New Roman" w:hAnsi="Times New Roman"/>
                <w:sz w:val="24"/>
                <w:szCs w:val="24"/>
              </w:rPr>
              <w:t>Музыка в народном стиле. Сочини песенку.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2D617C" w:rsidRDefault="0036588F" w:rsidP="002A62A5">
            <w:r w:rsidRPr="002D617C">
              <w:rPr>
                <w:sz w:val="24"/>
                <w:szCs w:val="24"/>
              </w:rPr>
              <w:t>Проводы зимы. Встреча весны.</w:t>
            </w:r>
          </w:p>
        </w:tc>
        <w:tc>
          <w:tcPr>
            <w:tcW w:w="2538" w:type="dxa"/>
          </w:tcPr>
          <w:p w:rsidR="0036588F" w:rsidRDefault="0036588F">
            <w:r w:rsidRPr="0096015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5</w:t>
            </w:r>
          </w:p>
        </w:tc>
        <w:tc>
          <w:tcPr>
            <w:tcW w:w="11482" w:type="dxa"/>
          </w:tcPr>
          <w:p w:rsidR="0036588F" w:rsidRPr="00520DC9" w:rsidRDefault="0036588F" w:rsidP="0036588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20DC9">
              <w:rPr>
                <w:rStyle w:val="c10"/>
                <w:b/>
                <w:bCs/>
                <w:color w:val="000000"/>
              </w:rPr>
              <w:t>В музыкальном театре.</w:t>
            </w:r>
          </w:p>
        </w:tc>
        <w:tc>
          <w:tcPr>
            <w:tcW w:w="2538" w:type="dxa"/>
          </w:tcPr>
          <w:p w:rsidR="0036588F" w:rsidRPr="002D617C" w:rsidRDefault="0036588F" w:rsidP="002A62A5">
            <w:pPr>
              <w:rPr>
                <w:sz w:val="24"/>
                <w:szCs w:val="24"/>
              </w:rPr>
            </w:pPr>
            <w:r>
              <w:t>5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музыкальный театр. </w:t>
            </w:r>
            <w:r w:rsidRPr="00EE353C">
              <w:rPr>
                <w:sz w:val="24"/>
                <w:szCs w:val="24"/>
              </w:rPr>
              <w:t>Опера.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Детский музыкальный театр.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53C">
              <w:rPr>
                <w:rFonts w:ascii="Times New Roman" w:hAnsi="Times New Roman"/>
                <w:sz w:val="24"/>
                <w:szCs w:val="24"/>
              </w:rPr>
              <w:t>Балет.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 w:line="259" w:lineRule="auto"/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Театр оперы и балета. Волшебная палочка дирижера.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Опера «Руслан и Людмила». Сцены из оперы. Финал.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B23D8D" w:rsidRDefault="0036588F" w:rsidP="002A62A5">
            <w:pPr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Опера «Руслан и Людмила». Сцены из оперы. Финал.</w:t>
            </w:r>
          </w:p>
        </w:tc>
        <w:tc>
          <w:tcPr>
            <w:tcW w:w="2538" w:type="dxa"/>
          </w:tcPr>
          <w:p w:rsidR="0036588F" w:rsidRDefault="0036588F">
            <w:r w:rsidRPr="00F64210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6</w:t>
            </w:r>
          </w:p>
        </w:tc>
        <w:tc>
          <w:tcPr>
            <w:tcW w:w="11482" w:type="dxa"/>
          </w:tcPr>
          <w:p w:rsidR="0036588F" w:rsidRPr="00520DC9" w:rsidRDefault="0036588F" w:rsidP="0036588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520DC9">
              <w:rPr>
                <w:rStyle w:val="c10"/>
                <w:b/>
                <w:bCs/>
                <w:color w:val="000000"/>
              </w:rPr>
              <w:t>В концертном зале.</w:t>
            </w:r>
          </w:p>
        </w:tc>
        <w:tc>
          <w:tcPr>
            <w:tcW w:w="2538" w:type="dxa"/>
          </w:tcPr>
          <w:p w:rsidR="0036588F" w:rsidRDefault="0036588F" w:rsidP="002A62A5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36588F" w:rsidTr="0036588F">
        <w:trPr>
          <w:trHeight w:val="270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E353C">
              <w:rPr>
                <w:rFonts w:ascii="Times New Roman" w:hAnsi="Times New Roman"/>
                <w:sz w:val="24"/>
                <w:szCs w:val="24"/>
              </w:rPr>
              <w:t>Симфоническая сказка. С. Прокофьев «Петя и волк».</w:t>
            </w:r>
          </w:p>
        </w:tc>
        <w:tc>
          <w:tcPr>
            <w:tcW w:w="2538" w:type="dxa"/>
          </w:tcPr>
          <w:p w:rsidR="0036588F" w:rsidRDefault="0036588F">
            <w:r w:rsidRPr="009A4E0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302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EE353C">
              <w:rPr>
                <w:rFonts w:ascii="Times New Roman" w:hAnsi="Times New Roman"/>
                <w:sz w:val="24"/>
                <w:szCs w:val="24"/>
              </w:rPr>
              <w:t>Картинки с выставки. Музыкальное впечатление.</w:t>
            </w:r>
          </w:p>
        </w:tc>
        <w:tc>
          <w:tcPr>
            <w:tcW w:w="2538" w:type="dxa"/>
          </w:tcPr>
          <w:p w:rsidR="0036588F" w:rsidRDefault="0036588F">
            <w:r w:rsidRPr="009A4E0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E353C">
              <w:rPr>
                <w:sz w:val="24"/>
                <w:szCs w:val="24"/>
              </w:rPr>
              <w:t>«Звучит нестареющий Моцарт»</w:t>
            </w:r>
          </w:p>
        </w:tc>
        <w:tc>
          <w:tcPr>
            <w:tcW w:w="2538" w:type="dxa"/>
          </w:tcPr>
          <w:p w:rsidR="0036588F" w:rsidRDefault="0036588F">
            <w:r w:rsidRPr="009A4E05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>
            <w:r>
              <w:t>7</w:t>
            </w:r>
          </w:p>
        </w:tc>
        <w:tc>
          <w:tcPr>
            <w:tcW w:w="11482" w:type="dxa"/>
          </w:tcPr>
          <w:p w:rsidR="0036588F" w:rsidRPr="0036588F" w:rsidRDefault="0036588F" w:rsidP="0036588F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36588F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Чтоб музыкантом быть, так надобно уменье.</w:t>
            </w:r>
          </w:p>
        </w:tc>
        <w:tc>
          <w:tcPr>
            <w:tcW w:w="2538" w:type="dxa"/>
          </w:tcPr>
          <w:p w:rsidR="0036588F" w:rsidRDefault="0036588F" w:rsidP="002A62A5">
            <w:pPr>
              <w:spacing w:after="160" w:line="259" w:lineRule="auto"/>
              <w:rPr>
                <w:sz w:val="24"/>
                <w:szCs w:val="24"/>
              </w:rPr>
            </w:pPr>
            <w:r>
              <w:t>6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 w:val="restart"/>
          </w:tcPr>
          <w:p w:rsidR="0036588F" w:rsidRDefault="0036588F" w:rsidP="002A62A5"/>
        </w:tc>
        <w:tc>
          <w:tcPr>
            <w:tcW w:w="11482" w:type="dxa"/>
          </w:tcPr>
          <w:p w:rsidR="0036588F" w:rsidRPr="00BD7C9C" w:rsidRDefault="0036588F" w:rsidP="002A62A5">
            <w:pPr>
              <w:spacing w:before="240"/>
              <w:rPr>
                <w:rFonts w:eastAsia="Times New Roman"/>
                <w:sz w:val="24"/>
                <w:szCs w:val="24"/>
              </w:rPr>
            </w:pPr>
            <w:r w:rsidRPr="00EE353C">
              <w:rPr>
                <w:rFonts w:eastAsia="Times New Roman"/>
                <w:sz w:val="24"/>
                <w:szCs w:val="24"/>
              </w:rPr>
              <w:t xml:space="preserve">Волшебный цветик - </w:t>
            </w:r>
            <w:proofErr w:type="spellStart"/>
            <w:r w:rsidRPr="00EE353C">
              <w:rPr>
                <w:rFonts w:eastAsia="Times New Roman"/>
                <w:sz w:val="24"/>
                <w:szCs w:val="24"/>
              </w:rPr>
              <w:t>семицветик</w:t>
            </w:r>
            <w:proofErr w:type="spellEnd"/>
            <w:r w:rsidRPr="00EE353C">
              <w:rPr>
                <w:rFonts w:eastAsia="Times New Roman"/>
                <w:sz w:val="24"/>
                <w:szCs w:val="24"/>
              </w:rPr>
              <w:t>. Музыкальные инструменты (орган).</w:t>
            </w:r>
            <w:r w:rsidRPr="00EE353C">
              <w:rPr>
                <w:sz w:val="24"/>
                <w:szCs w:val="24"/>
              </w:rPr>
              <w:t xml:space="preserve"> И все это – Бах.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Все в движении. Попутная песня. Музыка учит людей понимать друг друга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spacing w:after="160"/>
              <w:rPr>
                <w:sz w:val="24"/>
                <w:szCs w:val="24"/>
              </w:rPr>
            </w:pPr>
            <w:r w:rsidRPr="00EE353C">
              <w:rPr>
                <w:sz w:val="24"/>
                <w:szCs w:val="24"/>
              </w:rPr>
              <w:t>Два лада. Звучащие картины.</w:t>
            </w:r>
          </w:p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Мир композитора.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  <w:vMerge/>
          </w:tcPr>
          <w:p w:rsidR="0036588F" w:rsidRDefault="0036588F" w:rsidP="002A62A5"/>
        </w:tc>
        <w:tc>
          <w:tcPr>
            <w:tcW w:w="11482" w:type="dxa"/>
          </w:tcPr>
          <w:p w:rsidR="0036588F" w:rsidRPr="00EE353C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/>
        </w:tc>
        <w:tc>
          <w:tcPr>
            <w:tcW w:w="11482" w:type="dxa"/>
          </w:tcPr>
          <w:p w:rsidR="0036588F" w:rsidRDefault="0036588F" w:rsidP="002A62A5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53C">
              <w:rPr>
                <w:rFonts w:ascii="Times New Roman" w:hAnsi="Times New Roman"/>
                <w:sz w:val="24"/>
                <w:szCs w:val="24"/>
              </w:rPr>
              <w:t>Могут ли иссякнуть мелодии? Обобщающий урок.</w:t>
            </w:r>
          </w:p>
        </w:tc>
        <w:tc>
          <w:tcPr>
            <w:tcW w:w="2538" w:type="dxa"/>
          </w:tcPr>
          <w:p w:rsidR="0036588F" w:rsidRDefault="0036588F">
            <w:r w:rsidRPr="00A44EBD">
              <w:rPr>
                <w:bCs/>
                <w:color w:val="000000"/>
                <w:szCs w:val="24"/>
                <w:shd w:val="clear" w:color="auto" w:fill="FFFFFF"/>
              </w:rPr>
              <w:t>1</w:t>
            </w:r>
          </w:p>
        </w:tc>
      </w:tr>
      <w:tr w:rsidR="0036588F" w:rsidTr="0036588F">
        <w:trPr>
          <w:trHeight w:val="286"/>
        </w:trPr>
        <w:tc>
          <w:tcPr>
            <w:tcW w:w="1242" w:type="dxa"/>
          </w:tcPr>
          <w:p w:rsidR="0036588F" w:rsidRDefault="0036588F" w:rsidP="002A62A5"/>
        </w:tc>
        <w:tc>
          <w:tcPr>
            <w:tcW w:w="11482" w:type="dxa"/>
          </w:tcPr>
          <w:p w:rsidR="0036588F" w:rsidRDefault="0036588F" w:rsidP="002A62A5">
            <w:r>
              <w:t>Итого:</w:t>
            </w:r>
          </w:p>
        </w:tc>
        <w:tc>
          <w:tcPr>
            <w:tcW w:w="2538" w:type="dxa"/>
          </w:tcPr>
          <w:p w:rsidR="0036588F" w:rsidRDefault="0036588F" w:rsidP="002A62A5">
            <w:r>
              <w:t>34</w:t>
            </w:r>
          </w:p>
        </w:tc>
      </w:tr>
    </w:tbl>
    <w:p w:rsidR="00263080" w:rsidRPr="00EE353C" w:rsidRDefault="00263080" w:rsidP="00263080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63080" w:rsidRPr="00EE353C" w:rsidRDefault="00263080" w:rsidP="0026308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3C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6588F" w:rsidRDefault="0036588F" w:rsidP="0036588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36588F" w:rsidRDefault="0036588F" w:rsidP="0036588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8C2B19" w:rsidRDefault="008C2B19" w:rsidP="0036588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8C2B19" w:rsidSect="00AB71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91E93"/>
    <w:multiLevelType w:val="hybridMultilevel"/>
    <w:tmpl w:val="6338B7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A20BD"/>
    <w:multiLevelType w:val="hybridMultilevel"/>
    <w:tmpl w:val="11962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43C83"/>
    <w:multiLevelType w:val="multilevel"/>
    <w:tmpl w:val="713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32990"/>
    <w:multiLevelType w:val="hybridMultilevel"/>
    <w:tmpl w:val="CEE0F3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7D2F28"/>
    <w:multiLevelType w:val="multilevel"/>
    <w:tmpl w:val="907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33FC9"/>
    <w:multiLevelType w:val="multilevel"/>
    <w:tmpl w:val="6A9C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13157"/>
    <w:multiLevelType w:val="multilevel"/>
    <w:tmpl w:val="43EE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75728A"/>
    <w:multiLevelType w:val="multilevel"/>
    <w:tmpl w:val="E74C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B28E6"/>
    <w:multiLevelType w:val="multilevel"/>
    <w:tmpl w:val="95E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094015"/>
    <w:multiLevelType w:val="hybridMultilevel"/>
    <w:tmpl w:val="7458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  <w:num w:numId="22">
    <w:abstractNumId w:val="2"/>
  </w:num>
  <w:num w:numId="23">
    <w:abstractNumId w:val="0"/>
  </w:num>
  <w:num w:numId="24">
    <w:abstractNumId w:val="27"/>
  </w:num>
  <w:num w:numId="25">
    <w:abstractNumId w:val="25"/>
  </w:num>
  <w:num w:numId="26">
    <w:abstractNumId w:val="7"/>
  </w:num>
  <w:num w:numId="27">
    <w:abstractNumId w:val="13"/>
  </w:num>
  <w:num w:numId="28">
    <w:abstractNumId w:val="15"/>
  </w:num>
  <w:num w:numId="29">
    <w:abstractNumId w:val="3"/>
  </w:num>
  <w:num w:numId="30">
    <w:abstractNumId w:val="8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109"/>
    <w:rsid w:val="00094105"/>
    <w:rsid w:val="00097FF8"/>
    <w:rsid w:val="000D268E"/>
    <w:rsid w:val="000F61F5"/>
    <w:rsid w:val="00136A8D"/>
    <w:rsid w:val="0016643B"/>
    <w:rsid w:val="00174E7E"/>
    <w:rsid w:val="0018739B"/>
    <w:rsid w:val="001B3783"/>
    <w:rsid w:val="001F3F95"/>
    <w:rsid w:val="0021012B"/>
    <w:rsid w:val="002331C3"/>
    <w:rsid w:val="00241B32"/>
    <w:rsid w:val="00263080"/>
    <w:rsid w:val="00271953"/>
    <w:rsid w:val="00284C9F"/>
    <w:rsid w:val="002A33B4"/>
    <w:rsid w:val="002B298D"/>
    <w:rsid w:val="002F0050"/>
    <w:rsid w:val="00312E8E"/>
    <w:rsid w:val="0036588F"/>
    <w:rsid w:val="003B7039"/>
    <w:rsid w:val="00405F6A"/>
    <w:rsid w:val="004750BF"/>
    <w:rsid w:val="00480199"/>
    <w:rsid w:val="004A46D1"/>
    <w:rsid w:val="00520DC9"/>
    <w:rsid w:val="005541D8"/>
    <w:rsid w:val="00561DC3"/>
    <w:rsid w:val="00577B06"/>
    <w:rsid w:val="00580BA4"/>
    <w:rsid w:val="00641E3C"/>
    <w:rsid w:val="0064353B"/>
    <w:rsid w:val="00656D12"/>
    <w:rsid w:val="00661335"/>
    <w:rsid w:val="00680915"/>
    <w:rsid w:val="006B4605"/>
    <w:rsid w:val="006F6354"/>
    <w:rsid w:val="0070543B"/>
    <w:rsid w:val="00722FD6"/>
    <w:rsid w:val="00731B43"/>
    <w:rsid w:val="007837C4"/>
    <w:rsid w:val="00791756"/>
    <w:rsid w:val="0079532D"/>
    <w:rsid w:val="007A56A6"/>
    <w:rsid w:val="007B60CA"/>
    <w:rsid w:val="007D3FD1"/>
    <w:rsid w:val="007F44B8"/>
    <w:rsid w:val="00840F46"/>
    <w:rsid w:val="00880884"/>
    <w:rsid w:val="008C1D81"/>
    <w:rsid w:val="008C2B19"/>
    <w:rsid w:val="008E7F00"/>
    <w:rsid w:val="008F33BB"/>
    <w:rsid w:val="008F3CA2"/>
    <w:rsid w:val="00927B17"/>
    <w:rsid w:val="009609DA"/>
    <w:rsid w:val="00977462"/>
    <w:rsid w:val="00980E4F"/>
    <w:rsid w:val="009862BD"/>
    <w:rsid w:val="00992F46"/>
    <w:rsid w:val="00A53A86"/>
    <w:rsid w:val="00A554EE"/>
    <w:rsid w:val="00AB7109"/>
    <w:rsid w:val="00B67D0E"/>
    <w:rsid w:val="00BB6293"/>
    <w:rsid w:val="00BF4ACA"/>
    <w:rsid w:val="00C07F26"/>
    <w:rsid w:val="00C24101"/>
    <w:rsid w:val="00C5252F"/>
    <w:rsid w:val="00C53420"/>
    <w:rsid w:val="00C87B9B"/>
    <w:rsid w:val="00CC3C1D"/>
    <w:rsid w:val="00CC79E9"/>
    <w:rsid w:val="00CF03AA"/>
    <w:rsid w:val="00D5179A"/>
    <w:rsid w:val="00D54261"/>
    <w:rsid w:val="00D97B2B"/>
    <w:rsid w:val="00D97DE7"/>
    <w:rsid w:val="00DB005D"/>
    <w:rsid w:val="00DB19B2"/>
    <w:rsid w:val="00DB7B57"/>
    <w:rsid w:val="00E210B6"/>
    <w:rsid w:val="00E236E6"/>
    <w:rsid w:val="00EA4E19"/>
    <w:rsid w:val="00EA6816"/>
    <w:rsid w:val="00EC6BD7"/>
    <w:rsid w:val="00ED098A"/>
    <w:rsid w:val="00EE353C"/>
    <w:rsid w:val="00F67C36"/>
    <w:rsid w:val="00FF6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09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AB710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B710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10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B71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B710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710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AB7109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AB710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B710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nhideWhenUsed/>
    <w:rsid w:val="00AB710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AB7109"/>
    <w:rPr>
      <w:rFonts w:ascii="Calibri" w:eastAsia="Times New Roman" w:hAnsi="Calibri" w:cs="Times New Roman"/>
      <w:lang w:eastAsia="ru-RU"/>
    </w:rPr>
  </w:style>
  <w:style w:type="paragraph" w:styleId="ac">
    <w:name w:val="Body Text Indent"/>
    <w:basedOn w:val="a"/>
    <w:link w:val="ad"/>
    <w:uiPriority w:val="99"/>
    <w:unhideWhenUsed/>
    <w:rsid w:val="00AB710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B7109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B710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7109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7109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B710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710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AB7109"/>
    <w:rPr>
      <w:sz w:val="24"/>
      <w:szCs w:val="24"/>
    </w:rPr>
  </w:style>
  <w:style w:type="paragraph" w:styleId="af1">
    <w:name w:val="No Spacing"/>
    <w:basedOn w:val="a"/>
    <w:link w:val="af0"/>
    <w:uiPriority w:val="1"/>
    <w:qFormat/>
    <w:rsid w:val="00AB7109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f2">
    <w:name w:val="List Paragraph"/>
    <w:basedOn w:val="a"/>
    <w:qFormat/>
    <w:rsid w:val="00AB71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Стиль1"/>
    <w:basedOn w:val="a"/>
    <w:uiPriority w:val="99"/>
    <w:rsid w:val="00AB710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b/>
      <w:i/>
      <w:shadow/>
      <w:sz w:val="36"/>
      <w:szCs w:val="36"/>
    </w:rPr>
  </w:style>
  <w:style w:type="paragraph" w:customStyle="1" w:styleId="razdel">
    <w:name w:val="razdel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AB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Знак"/>
    <w:basedOn w:val="a"/>
    <w:uiPriority w:val="99"/>
    <w:rsid w:val="00AB710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AB71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B71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B7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AB7109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AB7109"/>
    <w:rPr>
      <w:rFonts w:ascii="Microsoft Sans Serif" w:hAnsi="Microsoft Sans Serif" w:cs="Microsoft Sans Serif" w:hint="default"/>
      <w:spacing w:val="-10"/>
      <w:sz w:val="29"/>
      <w:szCs w:val="29"/>
      <w:lang w:bidi="ar-SA"/>
    </w:rPr>
  </w:style>
  <w:style w:type="table" w:styleId="af4">
    <w:name w:val="Table Grid"/>
    <w:basedOn w:val="a1"/>
    <w:uiPriority w:val="59"/>
    <w:rsid w:val="00AB7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AB7109"/>
    <w:rPr>
      <w:b/>
      <w:bCs/>
    </w:rPr>
  </w:style>
  <w:style w:type="character" w:styleId="af6">
    <w:name w:val="Emphasis"/>
    <w:basedOn w:val="a0"/>
    <w:qFormat/>
    <w:rsid w:val="00AB7109"/>
    <w:rPr>
      <w:i/>
      <w:iCs/>
    </w:rPr>
  </w:style>
  <w:style w:type="character" w:customStyle="1" w:styleId="c2">
    <w:name w:val="c2"/>
    <w:basedOn w:val="a0"/>
    <w:rsid w:val="003B7039"/>
  </w:style>
  <w:style w:type="paragraph" w:customStyle="1" w:styleId="c9">
    <w:name w:val="c9"/>
    <w:basedOn w:val="a"/>
    <w:rsid w:val="003B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07F26"/>
  </w:style>
  <w:style w:type="paragraph" w:customStyle="1" w:styleId="c16">
    <w:name w:val="c16"/>
    <w:basedOn w:val="a"/>
    <w:rsid w:val="00C07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5179A"/>
  </w:style>
  <w:style w:type="character" w:customStyle="1" w:styleId="c7">
    <w:name w:val="c7"/>
    <w:basedOn w:val="a0"/>
    <w:rsid w:val="00D5179A"/>
  </w:style>
  <w:style w:type="paragraph" w:customStyle="1" w:styleId="c28">
    <w:name w:val="c28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8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926B-A10F-4B26-8FCF-72E8039A4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23</cp:revision>
  <cp:lastPrinted>2019-10-14T10:20:00Z</cp:lastPrinted>
  <dcterms:created xsi:type="dcterms:W3CDTF">2018-09-23T05:18:00Z</dcterms:created>
  <dcterms:modified xsi:type="dcterms:W3CDTF">2019-12-03T19:04:00Z</dcterms:modified>
</cp:coreProperties>
</file>