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4C" w:rsidRPr="00BF0EEA" w:rsidRDefault="00E4128F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E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11 класс</w:t>
      </w:r>
    </w:p>
    <w:p w:rsidR="00194497" w:rsidRPr="00BF0EEA" w:rsidRDefault="00194497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EA" w:rsidRPr="00BF0EEA" w:rsidRDefault="00BF0EEA" w:rsidP="00BF0E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0EEA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  <w:bookmarkStart w:id="0" w:name="_GoBack"/>
      <w:bookmarkEnd w:id="0"/>
    </w:p>
    <w:p w:rsidR="00BF0EEA" w:rsidRPr="00BF0EEA" w:rsidRDefault="00BF0EEA" w:rsidP="00BF0EE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 xml:space="preserve">          Рабочая программа по химии на базовом уровне для обучающихся 11 класса составлена в соответствии с </w:t>
      </w:r>
      <w:r w:rsidRPr="00BF0E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BF0EEA">
        <w:rPr>
          <w:rFonts w:ascii="Times New Roman" w:hAnsi="Times New Roman"/>
          <w:sz w:val="24"/>
          <w:szCs w:val="24"/>
        </w:rPr>
        <w:t>программой к завершенной предметной линии учебников по химии</w:t>
      </w:r>
      <w:r w:rsidRPr="00BF0EEA">
        <w:rPr>
          <w:rFonts w:ascii="Times New Roman" w:hAnsi="Times New Roman"/>
          <w:sz w:val="24"/>
          <w:szCs w:val="24"/>
          <w:lang w:eastAsia="ar-SA"/>
        </w:rPr>
        <w:t xml:space="preserve"> О.С. Габриеляна (сборник «Химия 11 класс. Базовый уровень». Рабочие программы. 10—11 классы.» - М.: Дрофа, 2007 г; </w:t>
      </w:r>
      <w:r w:rsidRPr="00BF0EEA">
        <w:rPr>
          <w:rFonts w:ascii="Times New Roman" w:hAnsi="Times New Roman"/>
          <w:sz w:val="24"/>
          <w:szCs w:val="24"/>
        </w:rPr>
        <w:t>основной образовательной программой среднего общего образования МАОУ «</w:t>
      </w:r>
      <w:proofErr w:type="spellStart"/>
      <w:r w:rsidRPr="00BF0EEA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BF0EEA">
        <w:rPr>
          <w:rFonts w:ascii="Times New Roman" w:hAnsi="Times New Roman"/>
          <w:sz w:val="24"/>
          <w:szCs w:val="24"/>
        </w:rPr>
        <w:t xml:space="preserve"> СОШ».</w:t>
      </w:r>
    </w:p>
    <w:p w:rsidR="00BF0EEA" w:rsidRPr="00BF0EEA" w:rsidRDefault="00BF0EEA" w:rsidP="00BF0EEA">
      <w:pPr>
        <w:pStyle w:val="a3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На изучение предмета «Химия» на базовом уровне в 11 классе в учебном плане МАОУ «</w:t>
      </w:r>
      <w:proofErr w:type="spellStart"/>
      <w:r w:rsidRPr="00BF0EEA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BF0EEA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 </w:t>
      </w: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F0EEA" w:rsidRPr="00BF0EEA" w:rsidRDefault="00BF0EEA" w:rsidP="00BF0E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EE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BF0EEA" w:rsidRPr="00BF0EEA" w:rsidRDefault="00BF0EEA" w:rsidP="00BF0EEA">
      <w:pPr>
        <w:pStyle w:val="ConsPlusNormal"/>
        <w:ind w:firstLine="540"/>
        <w:jc w:val="both"/>
        <w:rPr>
          <w:b/>
        </w:rPr>
      </w:pPr>
      <w:r w:rsidRPr="00BF0EEA">
        <w:rPr>
          <w:b/>
        </w:rPr>
        <w:t>В результате изучения химии на базовом уровне ученик должен:</w:t>
      </w:r>
    </w:p>
    <w:p w:rsidR="00BF0EEA" w:rsidRPr="00BF0EEA" w:rsidRDefault="00BF0EEA" w:rsidP="00BF0EEA">
      <w:pPr>
        <w:pStyle w:val="ConsPlusNormal"/>
        <w:ind w:firstLine="540"/>
        <w:jc w:val="both"/>
        <w:rPr>
          <w:b/>
        </w:rPr>
      </w:pPr>
      <w:r w:rsidRPr="00BF0EEA">
        <w:rPr>
          <w:b/>
        </w:rPr>
        <w:t>знать/понимать: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BF0EEA">
        <w:t>электроотрицательность</w:t>
      </w:r>
      <w:proofErr w:type="spellEnd"/>
      <w:r w:rsidRPr="00BF0EEA"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BF0EEA">
        <w:t>неэлектролит</w:t>
      </w:r>
      <w:proofErr w:type="spellEnd"/>
      <w:r w:rsidRPr="00BF0EEA"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основные законы химии: сохранения массы веществ, постоянства состава, периодический закон;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основные теории химии: химической связи, электролитической диссоциации, строения органических соединений;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BF0EEA" w:rsidRPr="00BF0EEA" w:rsidRDefault="00BF0EEA" w:rsidP="00BF0EEA">
      <w:pPr>
        <w:pStyle w:val="ConsPlusNormal"/>
        <w:ind w:firstLine="540"/>
        <w:jc w:val="both"/>
        <w:rPr>
          <w:b/>
        </w:rPr>
      </w:pPr>
      <w:r w:rsidRPr="00BF0EEA">
        <w:rPr>
          <w:b/>
        </w:rPr>
        <w:t>уметь: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называть изученные вещества по "тривиальной" или международной номенклатуре;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выполнять химический эксперимент по распознаванию важнейших неорганических и органических веществ;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 xml:space="preserve"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</w:t>
      </w:r>
      <w:r w:rsidRPr="00BF0EEA">
        <w:lastRenderedPageBreak/>
        <w:t>химической информации и ее представления в различных формах;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использовать приобретенные знания и умения в практической деятельности и повседневной жизни для: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объяснения химических явлений, происходящих в природе, быту и на производстве;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определения возможности протекания химических превращений в различных условиях и оценки их последствий;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экологически грамотного поведения в окружающей среде;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оценки влияния химического загрязнения окружающей среды на организм человека и другие живые организмы;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безопасного обращения с горючими и токсичными веществами, лабораторным оборудованием;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приготовления растворов заданной концентрации в быту и на производстве;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критической оценки достоверности химической информации, поступающей из разных источников.</w:t>
      </w:r>
    </w:p>
    <w:p w:rsidR="00BF0EEA" w:rsidRPr="00BF0EEA" w:rsidRDefault="00BF0EEA" w:rsidP="00BF0EEA">
      <w:pPr>
        <w:pStyle w:val="ConsPlusNormal"/>
        <w:ind w:firstLine="540"/>
        <w:jc w:val="both"/>
      </w:pP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Нормы оценивания результатов по химии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устного ответа.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«5»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 и правильный на основании изученных теорий;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материал изложен в определенной логической последовательности, литературным языком;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самостоятельный.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Ответ «4»</w:t>
      </w:r>
      <w:r w:rsidRPr="00BF0EEA">
        <w:rPr>
          <w:color w:val="000000"/>
        </w:rPr>
        <w:t>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 и правильный на сновании изученных теорий;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материал изложен в определенной логической последовательности, при этом допущены две-три несущественные ошибки, исправленные по требованию учителя.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«З»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полный, но при этом допущена существенная ошибка или ответ неполный, несвязный.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«2»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при ответе обнаружено непонимание учащимся основного содержания учебного материала или допущены существенные ошибки, которые учащийся не может исправить при наводящих вопросах учителя, отсутствие ответа.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экспериментальных умений.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- Оценка ставится на основании наблюдения за учащимися и письменного отчета за работу. 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Отметка «5»: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полностью и правильно, сделаны правильные наблюдения и выводы;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эксперимент осуществлен по плану с учетом техники безопасности и правил работы с веществами и оборудованием;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«4»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правильно, 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«3»: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правильно не менее чем наполовину или допущена существенная ошибка в ходе эксперимента в объяснении, 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lastRenderedPageBreak/>
        <w:t>        </w:t>
      </w:r>
      <w:r w:rsidRPr="00BF0EEA">
        <w:rPr>
          <w:b/>
          <w:bCs/>
          <w:color w:val="000000"/>
        </w:rPr>
        <w:t>Отметка «2»: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допущены две (и более) существенные ошибки в ходе: эксперимента, в объяснении, в оформлении работы, в соблюдении правил техники без опасности при работе с веществами и оборудованием, которые учащийся не может исправить даже по требованию учителя;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не выполнена, у учащегося отсутствует экспериментальные умения.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умений решать расчетные задачи.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«5»: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 в логическом рассуждении и решении нет ошибок, задача решена рациональным способом;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«4»: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 в логическом рассуждении и решения нет существенных ошибок, но задача решена нерациональным способом, или допущено не более двух несущественных ошибок.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«3»: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«2»: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имеется существенные ошибки в логическом рассуждении и в решении.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отсутствие ответа на задание.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письменных контрольных работ.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«5»: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 и правильный, возможна несущественная ошибка.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«4»: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ответ неполный или допущено не более двух несущественных ошибок.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«3»: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не менее чем наполовину, допущена одна существенная ошибка и при этом две-три несущественные.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«2»: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меньше чем наполовину или содержит несколько существенных ошибок.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не выполнена.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тестовых работ.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При оценивании используется следующая шкала: для теста из пяти вопросов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нет ошибок — оценка «5»;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одна ошибка - оценка «4»;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две ошибки — оценка «З»;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три ошибки — оценка «2».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Для теста из 30 вопросов: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25—З0 правильных ответов — оценка «5»;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19—24 правильных ответов — оценка «4»;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13—18 правильных ответов — оценка «З»;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меньше 12 правильных ответов — оценка «2».</w:t>
      </w: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BF0EE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Содержание учебного предмета «Химия»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lastRenderedPageBreak/>
        <w:t>Тема 1. Современные представления о строении атома (3)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BF0EEA" w:rsidRPr="00BF0EEA" w:rsidRDefault="00BF0EEA" w:rsidP="00BF0EEA">
      <w:pPr>
        <w:rPr>
          <w:rFonts w:ascii="Times New Roman" w:hAnsi="Times New Roman" w:cs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Тема 2. Вещество (12)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Причины многообразия веществ: изомерия, гомология, аллотропия.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ЗОЛИ, ГЕЛИ, ПОНЯТИЕ О КОЛЛОИДАХ.</w:t>
      </w:r>
    </w:p>
    <w:p w:rsidR="00BF0EEA" w:rsidRPr="00BF0EEA" w:rsidRDefault="00BF0EEA" w:rsidP="00BF0EEA">
      <w:pPr>
        <w:rPr>
          <w:rFonts w:ascii="Times New Roman" w:hAnsi="Times New Roman" w:cs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Тема 3. Химические реакции (9)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BF0EEA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BF0EEA">
        <w:rPr>
          <w:rFonts w:ascii="Times New Roman" w:hAnsi="Times New Roman"/>
          <w:sz w:val="24"/>
          <w:szCs w:val="24"/>
        </w:rPr>
        <w:t>-восстановительные реакции. ЭЛЕКТРОЛИЗ РАСТВОРОВ И РАСПЛАВОВ.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BF0EEA" w:rsidRPr="00BF0EEA" w:rsidRDefault="00BF0EEA" w:rsidP="00BF0EEA">
      <w:pPr>
        <w:rPr>
          <w:rFonts w:ascii="Times New Roman" w:hAnsi="Times New Roman" w:cs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Тема 4. Неорганическая химия (11)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 xml:space="preserve">Ковалентная связь, ее разновидности и механизмы образования. </w:t>
      </w:r>
      <w:proofErr w:type="spellStart"/>
      <w:r w:rsidRPr="00BF0EEA">
        <w:t>Электроотрицательность</w:t>
      </w:r>
      <w:proofErr w:type="spellEnd"/>
      <w:r w:rsidRPr="00BF0EEA">
        <w:t>. Степень окисления и валентность химических элементов. Ионная связь. Катионы и анионы. Металлическая связь. ВОДОРОДНАЯ СВЯЗЬ. Качественный и количественный состав вещества. Вещества молекулярного и немолекулярного строения.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b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Экспериментальные основы химии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Проведение химических реакций в растворах.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Проведение химических реакций при нагревании.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</w:p>
    <w:p w:rsidR="00BF0EEA" w:rsidRPr="00BF0EEA" w:rsidRDefault="00BF0EEA" w:rsidP="004E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C264C" w:rsidRPr="00BF0EEA" w:rsidRDefault="00FC264C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BA" w:rsidRPr="00BF0EEA" w:rsidRDefault="003B5ABA" w:rsidP="004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ABA" w:rsidRPr="00BF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DD"/>
    <w:rsid w:val="00194497"/>
    <w:rsid w:val="00205DDD"/>
    <w:rsid w:val="003B5ABA"/>
    <w:rsid w:val="004E6003"/>
    <w:rsid w:val="00BF0EEA"/>
    <w:rsid w:val="00D46181"/>
    <w:rsid w:val="00E4128F"/>
    <w:rsid w:val="00FC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A6D26-6832-4BC5-B40B-F3681CA9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26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FC2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94497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B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1519</Words>
  <Characters>8663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8</cp:revision>
  <dcterms:created xsi:type="dcterms:W3CDTF">2019-10-29T17:43:00Z</dcterms:created>
  <dcterms:modified xsi:type="dcterms:W3CDTF">2019-11-30T08:14:00Z</dcterms:modified>
</cp:coreProperties>
</file>