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97" w:rsidRPr="008A5F5A" w:rsidRDefault="00957897" w:rsidP="008A5F5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color w:val="000000" w:themeColor="text1"/>
          <w:sz w:val="24"/>
          <w:szCs w:val="24"/>
        </w:rPr>
        <w:t>Рабочая программа по предмету «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Геометрия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.» </w:t>
      </w:r>
      <w:proofErr w:type="gramStart"/>
      <w:r w:rsidRPr="008A5F5A">
        <w:rPr>
          <w:rFonts w:ascii="Times New Roman" w:hAnsi="Times New Roman"/>
          <w:color w:val="000000" w:themeColor="text1"/>
          <w:sz w:val="24"/>
          <w:szCs w:val="24"/>
        </w:rPr>
        <w:t>для  обучающихся</w:t>
      </w:r>
      <w:proofErr w:type="gramEnd"/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класса составлена в соответствии с примерной программой 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среднего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общего образования по </w:t>
      </w:r>
      <w:proofErr w:type="spellStart"/>
      <w:r w:rsidRPr="008A5F5A">
        <w:rPr>
          <w:rFonts w:ascii="Times New Roman" w:hAnsi="Times New Roman"/>
          <w:color w:val="000000" w:themeColor="text1"/>
          <w:sz w:val="24"/>
          <w:szCs w:val="24"/>
        </w:rPr>
        <w:t>Атанасян</w:t>
      </w:r>
      <w:proofErr w:type="spellEnd"/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Л.С., В. Ф. Бутузов, 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М.: Просвещение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,2003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г. </w:t>
      </w:r>
    </w:p>
    <w:p w:rsidR="00957897" w:rsidRPr="008A5F5A" w:rsidRDefault="00957897" w:rsidP="008A5F5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color w:val="000000" w:themeColor="text1"/>
          <w:sz w:val="24"/>
          <w:szCs w:val="24"/>
        </w:rPr>
        <w:t>На изучение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предмета «Геометрия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» в 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классе в учебном плане филиала МАОУ «</w:t>
      </w:r>
      <w:proofErr w:type="spellStart"/>
      <w:r w:rsidRPr="008A5F5A">
        <w:rPr>
          <w:rFonts w:ascii="Times New Roman" w:hAnsi="Times New Roman"/>
          <w:color w:val="000000" w:themeColor="text1"/>
          <w:sz w:val="24"/>
          <w:szCs w:val="24"/>
        </w:rPr>
        <w:t>Прииртышская</w:t>
      </w:r>
      <w:proofErr w:type="spellEnd"/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СОШ» - «</w:t>
      </w:r>
      <w:proofErr w:type="spellStart"/>
      <w:r w:rsidRPr="008A5F5A">
        <w:rPr>
          <w:rFonts w:ascii="Times New Roman" w:hAnsi="Times New Roman"/>
          <w:color w:val="000000" w:themeColor="text1"/>
          <w:sz w:val="24"/>
          <w:szCs w:val="24"/>
        </w:rPr>
        <w:t>Верхнеаремзянская</w:t>
      </w:r>
      <w:proofErr w:type="spellEnd"/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СОШ имени Д.И. Менделеева» отводится 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в неделю, 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 в год.</w:t>
      </w:r>
    </w:p>
    <w:p w:rsidR="00775135" w:rsidRPr="008A5F5A" w:rsidRDefault="00957897" w:rsidP="008A5F5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Содержания курса</w:t>
      </w:r>
    </w:p>
    <w:p w:rsidR="00957897" w:rsidRPr="008A5F5A" w:rsidRDefault="00957897" w:rsidP="008A5F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</w:t>
      </w:r>
      <w:r w:rsidR="00735BED" w:rsidRPr="008A5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 координат</w:t>
      </w:r>
      <w:r w:rsidRPr="008A5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пространстве</w:t>
      </w:r>
      <w:r w:rsidR="00735BED" w:rsidRPr="008A5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(15ч)</w:t>
      </w:r>
    </w:p>
    <w:p w:rsidR="00735BED" w:rsidRPr="008A5F5A" w:rsidRDefault="00735BED" w:rsidP="008A5F5A">
      <w:pPr>
        <w:pStyle w:val="a4"/>
        <w:widowControl w:val="0"/>
        <w:spacing w:before="120" w:line="360" w:lineRule="auto"/>
        <w:ind w:firstLine="709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color w:val="000000" w:themeColor="text1"/>
          <w:sz w:val="24"/>
          <w:szCs w:val="24"/>
        </w:rPr>
        <w:t>Декартовы координаты в простра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стве. Формула расстояния между двумя точками. Уравнения сферы </w:t>
      </w:r>
      <w:r w:rsidRPr="008A5F5A">
        <w:rPr>
          <w:rFonts w:ascii="Times New Roman" w:hAnsi="Times New Roman"/>
          <w:i/>
          <w:iCs/>
          <w:color w:val="000000" w:themeColor="text1"/>
          <w:sz w:val="24"/>
          <w:szCs w:val="24"/>
        </w:rPr>
        <w:t>и плоскости</w:t>
      </w:r>
      <w:r w:rsidRPr="008A5F5A">
        <w:rPr>
          <w:rFonts w:ascii="Times New Roman" w:hAnsi="Times New Roman"/>
          <w:i/>
          <w:color w:val="000000" w:themeColor="text1"/>
          <w:sz w:val="24"/>
          <w:szCs w:val="24"/>
        </w:rPr>
        <w:t>. Формула расстояния от точки до плоскости.</w:t>
      </w:r>
    </w:p>
    <w:p w:rsidR="00735BED" w:rsidRPr="008A5F5A" w:rsidRDefault="00735BED" w:rsidP="008A5F5A">
      <w:pPr>
        <w:pStyle w:val="a4"/>
        <w:widowControl w:val="0"/>
        <w:spacing w:line="360" w:lineRule="auto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iCs/>
          <w:color w:val="000000" w:themeColor="text1"/>
          <w:sz w:val="24"/>
          <w:szCs w:val="24"/>
        </w:rPr>
        <w:t>Векторы. Угол между векторами. Коо</w:t>
      </w:r>
      <w:r w:rsidRPr="008A5F5A">
        <w:rPr>
          <w:rFonts w:ascii="Times New Roman" w:hAnsi="Times New Roman"/>
          <w:iCs/>
          <w:color w:val="000000" w:themeColor="text1"/>
          <w:sz w:val="24"/>
          <w:szCs w:val="24"/>
        </w:rPr>
        <w:t>р</w:t>
      </w:r>
      <w:r w:rsidRPr="008A5F5A">
        <w:rPr>
          <w:rFonts w:ascii="Times New Roman" w:hAnsi="Times New Roman"/>
          <w:iCs/>
          <w:color w:val="000000" w:themeColor="text1"/>
          <w:sz w:val="24"/>
          <w:szCs w:val="24"/>
        </w:rPr>
        <w:t>динаты вектора. Скалярное произведение векторов. Длина вектора в координатах, угол между векторами в координатах. Коллин</w:t>
      </w:r>
      <w:r w:rsidRPr="008A5F5A">
        <w:rPr>
          <w:rFonts w:ascii="Times New Roman" w:hAnsi="Times New Roman"/>
          <w:iCs/>
          <w:color w:val="000000" w:themeColor="text1"/>
          <w:sz w:val="24"/>
          <w:szCs w:val="24"/>
        </w:rPr>
        <w:t>е</w:t>
      </w:r>
      <w:r w:rsidRPr="008A5F5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арные векторы, </w:t>
      </w:r>
      <w:proofErr w:type="spellStart"/>
      <w:r w:rsidRPr="008A5F5A">
        <w:rPr>
          <w:rFonts w:ascii="Times New Roman" w:hAnsi="Times New Roman"/>
          <w:iCs/>
          <w:color w:val="000000" w:themeColor="text1"/>
          <w:sz w:val="24"/>
          <w:szCs w:val="24"/>
        </w:rPr>
        <w:t>коллинеарность</w:t>
      </w:r>
      <w:proofErr w:type="spellEnd"/>
      <w:r w:rsidRPr="008A5F5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векторов в координатах. </w:t>
      </w:r>
    </w:p>
    <w:p w:rsidR="00735BED" w:rsidRPr="008A5F5A" w:rsidRDefault="00735BED" w:rsidP="008A5F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Цилиндр, конус и шар (16ч)</w:t>
      </w:r>
    </w:p>
    <w:p w:rsidR="00735BED" w:rsidRPr="008A5F5A" w:rsidRDefault="00735BED" w:rsidP="008A5F5A">
      <w:pPr>
        <w:pStyle w:val="a4"/>
        <w:widowControl w:val="0"/>
        <w:spacing w:line="360" w:lineRule="auto"/>
        <w:ind w:firstLine="709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Цилиндр и конус. </w:t>
      </w:r>
      <w:r w:rsidRPr="008A5F5A">
        <w:rPr>
          <w:rFonts w:ascii="Times New Roman" w:hAnsi="Times New Roman"/>
          <w:i/>
          <w:color w:val="000000" w:themeColor="text1"/>
          <w:sz w:val="24"/>
          <w:szCs w:val="24"/>
        </w:rPr>
        <w:t>Усеченный конус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. Основание, высота, боковая поверхность, образующая, ра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вертка. </w:t>
      </w:r>
      <w:r w:rsidRPr="008A5F5A">
        <w:rPr>
          <w:rFonts w:ascii="Times New Roman" w:hAnsi="Times New Roman"/>
          <w:i/>
          <w:iCs/>
          <w:color w:val="000000" w:themeColor="text1"/>
          <w:sz w:val="24"/>
          <w:szCs w:val="24"/>
        </w:rPr>
        <w:t>Осевые сечения и сечения параллельные основанию.</w:t>
      </w:r>
      <w:r w:rsidRPr="008A5F5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735BED" w:rsidRPr="008A5F5A" w:rsidRDefault="00735BED" w:rsidP="008A5F5A">
      <w:pPr>
        <w:pStyle w:val="a4"/>
        <w:widowControl w:val="0"/>
        <w:spacing w:line="360" w:lineRule="auto"/>
        <w:ind w:firstLine="709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color w:val="000000" w:themeColor="text1"/>
          <w:sz w:val="24"/>
          <w:szCs w:val="24"/>
        </w:rPr>
        <w:t xml:space="preserve">Шар и сфера, их сечения, </w:t>
      </w:r>
      <w:r w:rsidRPr="008A5F5A">
        <w:rPr>
          <w:rFonts w:ascii="Times New Roman" w:hAnsi="Times New Roman"/>
          <w:i/>
          <w:iCs/>
          <w:color w:val="000000" w:themeColor="text1"/>
          <w:sz w:val="24"/>
          <w:szCs w:val="24"/>
        </w:rPr>
        <w:t>касательная плоскость к сфере</w:t>
      </w:r>
      <w:r w:rsidRPr="008A5F5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</w:p>
    <w:p w:rsidR="00735BED" w:rsidRPr="008A5F5A" w:rsidRDefault="00735BED" w:rsidP="008A5F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Объемы тел (20ч)</w:t>
      </w:r>
    </w:p>
    <w:p w:rsidR="00735BED" w:rsidRPr="008A5F5A" w:rsidRDefault="00735BED" w:rsidP="008A5F5A">
      <w:pPr>
        <w:pStyle w:val="a4"/>
        <w:widowControl w:val="0"/>
        <w:spacing w:before="120" w:line="360" w:lineRule="auto"/>
        <w:ind w:firstLine="709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Понятие об объ</w:t>
      </w:r>
      <w:r w:rsidRPr="008A5F5A">
        <w:rPr>
          <w:rFonts w:ascii="Times New Roman" w:hAnsi="Times New Roman"/>
          <w:i/>
          <w:iCs/>
          <w:color w:val="000000" w:themeColor="text1"/>
          <w:sz w:val="24"/>
          <w:szCs w:val="24"/>
        </w:rPr>
        <w:t>е</w:t>
      </w:r>
      <w:r w:rsidRPr="008A5F5A">
        <w:rPr>
          <w:rFonts w:ascii="Times New Roman" w:hAnsi="Times New Roman"/>
          <w:i/>
          <w:iCs/>
          <w:color w:val="000000" w:themeColor="text1"/>
          <w:sz w:val="24"/>
          <w:szCs w:val="24"/>
        </w:rPr>
        <w:t>ме тела.</w:t>
      </w:r>
      <w:r w:rsidRPr="008A5F5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8A5F5A">
        <w:rPr>
          <w:rFonts w:ascii="Times New Roman" w:hAnsi="Times New Roman"/>
          <w:i/>
          <w:iCs/>
          <w:color w:val="000000" w:themeColor="text1"/>
          <w:sz w:val="24"/>
          <w:szCs w:val="24"/>
        </w:rPr>
        <w:t>Отношение объемов подобных тел.</w:t>
      </w:r>
    </w:p>
    <w:p w:rsidR="00735BED" w:rsidRPr="008A5F5A" w:rsidRDefault="00735BED" w:rsidP="008A5F5A">
      <w:pPr>
        <w:pStyle w:val="a4"/>
        <w:widowControl w:val="0"/>
        <w:spacing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color w:val="000000" w:themeColor="text1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 Объем наклонной призмы, пирамиды, конуса. Объем шара и площадь сферы.</w:t>
      </w:r>
    </w:p>
    <w:p w:rsidR="00735BED" w:rsidRPr="008A5F5A" w:rsidRDefault="00735BED" w:rsidP="008A5F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Повторение (17ч)</w:t>
      </w:r>
    </w:p>
    <w:p w:rsidR="00735BED" w:rsidRPr="008A5F5A" w:rsidRDefault="00735BED" w:rsidP="008A5F5A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b/>
          <w:color w:val="000000" w:themeColor="text1"/>
          <w:sz w:val="24"/>
          <w:szCs w:val="24"/>
        </w:rPr>
        <w:t>Требования к уровню подготовки</w:t>
      </w:r>
    </w:p>
    <w:p w:rsidR="00735BED" w:rsidRPr="008A5F5A" w:rsidRDefault="00735BED" w:rsidP="008A5F5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color w:val="000000" w:themeColor="text1"/>
          <w:sz w:val="24"/>
          <w:szCs w:val="24"/>
        </w:rPr>
        <w:t>В результате изучения предмета «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Геометрия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» ученик должен</w:t>
      </w:r>
    </w:p>
    <w:p w:rsidR="008B0DF0" w:rsidRPr="008A5F5A" w:rsidRDefault="008B0DF0" w:rsidP="008A5F5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F5A">
        <w:rPr>
          <w:rFonts w:ascii="Times New Roman" w:hAnsi="Times New Roman"/>
          <w:b/>
          <w:color w:val="000000" w:themeColor="text1"/>
          <w:sz w:val="24"/>
          <w:szCs w:val="24"/>
        </w:rPr>
        <w:t>знать / понимать</w:t>
      </w:r>
      <w:r w:rsidRPr="008A5F5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B0DF0" w:rsidRPr="008A5F5A" w:rsidRDefault="008B0DF0" w:rsidP="008A5F5A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B0DF0" w:rsidRPr="008A5F5A" w:rsidRDefault="008B0DF0" w:rsidP="008A5F5A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8B0DF0" w:rsidRPr="008A5F5A" w:rsidRDefault="008B0DF0" w:rsidP="008A5F5A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B0DF0" w:rsidRPr="008A5F5A" w:rsidRDefault="008B0DF0" w:rsidP="008A5F5A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вероятностный характер различных процессов окружающего мира;</w:t>
      </w:r>
    </w:p>
    <w:p w:rsidR="008B0DF0" w:rsidRPr="008A5F5A" w:rsidRDefault="008B0DF0" w:rsidP="008A5F5A">
      <w:pPr>
        <w:spacing w:before="120" w:line="360" w:lineRule="auto"/>
        <w:ind w:left="-567"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уметь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8A5F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аргументировать свои суждения об этом расположении</w:t>
      </w:r>
      <w:r w:rsidRPr="008A5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строить простейшие сечения куба, призмы, пирамиды</w:t>
      </w: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; 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проводить доказательные рассуждения в ходе решения задач;</w:t>
      </w:r>
    </w:p>
    <w:p w:rsidR="008B0DF0" w:rsidRPr="008A5F5A" w:rsidRDefault="008B0DF0" w:rsidP="008A5F5A">
      <w:pPr>
        <w:spacing w:before="240" w:line="360" w:lineRule="auto"/>
        <w:ind w:left="-567"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A5F5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для: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8B0DF0" w:rsidRPr="008A5F5A" w:rsidRDefault="008B0DF0" w:rsidP="008A5F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5F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8B0DF0" w:rsidRPr="008B0DF0" w:rsidRDefault="008B0DF0" w:rsidP="008B0DF0">
      <w:pPr>
        <w:spacing w:before="60"/>
        <w:ind w:left="-567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8B0DF0" w:rsidRDefault="008B0DF0" w:rsidP="008B0DF0">
      <w:pPr>
        <w:pStyle w:val="a3"/>
        <w:jc w:val="center"/>
        <w:rPr>
          <w:rFonts w:ascii="Times New Roman" w:hAnsi="Times New Roman"/>
          <w:b/>
          <w:color w:val="000000"/>
        </w:rPr>
      </w:pPr>
      <w:r w:rsidRPr="008B0DF0">
        <w:rPr>
          <w:rFonts w:ascii="Times New Roman" w:hAnsi="Times New Roman"/>
          <w:b/>
          <w:color w:val="000000"/>
        </w:rPr>
        <w:t>Тематическое планирование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3419"/>
        <w:gridCol w:w="1957"/>
        <w:gridCol w:w="2409"/>
        <w:gridCol w:w="2409"/>
      </w:tblGrid>
      <w:tr w:rsidR="008A5F5A" w:rsidRPr="006C4EE6" w:rsidTr="00C106D0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  <w:lang w:val="en-US"/>
              </w:rPr>
              <w:t>№</w:t>
            </w:r>
          </w:p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67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8A5F5A" w:rsidRPr="00843CA4" w:rsidTr="00620C7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Примерная</w:t>
            </w:r>
          </w:p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</w:t>
            </w:r>
          </w:p>
        </w:tc>
      </w:tr>
      <w:tr w:rsidR="008A5F5A" w:rsidRPr="00AD2CB1" w:rsidTr="00620C7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2CB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rPr>
                <w:rFonts w:ascii="Times New Roman" w:hAnsi="Times New Roman"/>
                <w:lang w:val="en-US"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A5F5A" w:rsidRPr="00AD2CB1" w:rsidTr="00620C7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rPr>
                <w:rFonts w:ascii="Times New Roman" w:hAnsi="Times New Roman"/>
                <w:lang w:val="en-US"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Цилиндр, конус и шар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A5F5A" w:rsidRPr="00AD2CB1" w:rsidTr="00620C7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Объемы тел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F5A" w:rsidRPr="00AD2CB1" w:rsidTr="00620C7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A5F5A" w:rsidRPr="00AD2CB1" w:rsidTr="00620C7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8A5F5A">
            <w:pPr>
              <w:pStyle w:val="a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8B0DF0" w:rsidRPr="008B0DF0" w:rsidRDefault="008B0DF0" w:rsidP="008B0DF0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8B0DF0" w:rsidRPr="00AD2CB1" w:rsidRDefault="008B0DF0" w:rsidP="008B0DF0">
      <w:pPr>
        <w:pStyle w:val="a3"/>
        <w:jc w:val="center"/>
        <w:rPr>
          <w:rFonts w:ascii="Times New Roman" w:hAnsi="Times New Roman"/>
          <w:color w:val="000000"/>
        </w:rPr>
      </w:pPr>
    </w:p>
    <w:p w:rsidR="00735BED" w:rsidRPr="00735BED" w:rsidRDefault="00735BED" w:rsidP="00735BED">
      <w:pPr>
        <w:jc w:val="center"/>
        <w:rPr>
          <w:b/>
        </w:rPr>
      </w:pPr>
      <w:bookmarkStart w:id="0" w:name="_GoBack"/>
      <w:bookmarkEnd w:id="0"/>
    </w:p>
    <w:sectPr w:rsidR="00735BED" w:rsidRPr="00735BED" w:rsidSect="00957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92"/>
    <w:rsid w:val="00347C92"/>
    <w:rsid w:val="00735BED"/>
    <w:rsid w:val="00775135"/>
    <w:rsid w:val="008A5F5A"/>
    <w:rsid w:val="008B0DF0"/>
    <w:rsid w:val="0095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2C01"/>
  <w15:chartTrackingRefBased/>
  <w15:docId w15:val="{CBD856C5-CED4-43E7-8954-1D2A0F4C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735BE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35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2019-10-17T05:47:00Z</dcterms:created>
  <dcterms:modified xsi:type="dcterms:W3CDTF">2019-10-17T06:40:00Z</dcterms:modified>
</cp:coreProperties>
</file>