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12" w:rsidRPr="00935812" w:rsidRDefault="00935812" w:rsidP="00935812">
      <w:pPr>
        <w:shd w:val="clear" w:color="auto" w:fill="FFFFFF"/>
        <w:jc w:val="center"/>
        <w:rPr>
          <w:b/>
          <w:bCs/>
        </w:rPr>
      </w:pPr>
      <w:bookmarkStart w:id="0" w:name="_Hlk5137283"/>
      <w:r w:rsidRPr="00935812">
        <w:rPr>
          <w:b/>
          <w:bCs/>
        </w:rPr>
        <w:t>Муниципальное автономное общеобразовательное учреждение</w:t>
      </w:r>
    </w:p>
    <w:p w:rsidR="00935812" w:rsidRPr="00935812" w:rsidRDefault="00935812" w:rsidP="00935812">
      <w:pPr>
        <w:shd w:val="clear" w:color="auto" w:fill="FFFFFF"/>
        <w:jc w:val="center"/>
        <w:rPr>
          <w:b/>
          <w:bCs/>
        </w:rPr>
      </w:pPr>
      <w:r w:rsidRPr="00935812">
        <w:rPr>
          <w:b/>
          <w:bCs/>
        </w:rPr>
        <w:t xml:space="preserve"> «</w:t>
      </w:r>
      <w:proofErr w:type="spellStart"/>
      <w:r w:rsidRPr="00935812">
        <w:rPr>
          <w:b/>
          <w:bCs/>
        </w:rPr>
        <w:t>Прииртышская</w:t>
      </w:r>
      <w:proofErr w:type="spellEnd"/>
      <w:r w:rsidRPr="00935812">
        <w:rPr>
          <w:b/>
          <w:bCs/>
        </w:rPr>
        <w:t xml:space="preserve"> средняя общеобразовательная школа»</w:t>
      </w:r>
    </w:p>
    <w:p w:rsidR="00935812" w:rsidRPr="00935812" w:rsidRDefault="00935812" w:rsidP="00935812">
      <w:pPr>
        <w:shd w:val="clear" w:color="auto" w:fill="FFFFFF"/>
        <w:jc w:val="center"/>
        <w:rPr>
          <w:b/>
          <w:bCs/>
        </w:rPr>
      </w:pPr>
    </w:p>
    <w:p w:rsidR="00935812" w:rsidRPr="00935812" w:rsidRDefault="00935812" w:rsidP="00935812">
      <w:pPr>
        <w:shd w:val="clear" w:color="auto" w:fill="FFFFFF"/>
        <w:jc w:val="center"/>
        <w:rPr>
          <w:bCs/>
          <w:sz w:val="22"/>
          <w:szCs w:val="22"/>
        </w:rPr>
      </w:pPr>
      <w:r w:rsidRPr="00935812">
        <w:rPr>
          <w:bCs/>
          <w:noProof/>
          <w:sz w:val="22"/>
          <w:szCs w:val="22"/>
        </w:rPr>
        <w:drawing>
          <wp:inline distT="0" distB="0" distL="0" distR="0" wp14:anchorId="5EBE0A19" wp14:editId="3B96433D">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935812" w:rsidRPr="00935812" w:rsidRDefault="00935812" w:rsidP="00935812">
      <w:pPr>
        <w:shd w:val="clear" w:color="auto" w:fill="FFFFFF"/>
        <w:jc w:val="center"/>
        <w:rPr>
          <w:b/>
          <w:bCs/>
        </w:rPr>
      </w:pPr>
      <w:r w:rsidRPr="00935812">
        <w:rPr>
          <w:b/>
          <w:bCs/>
        </w:rPr>
        <w:t>РАБОЧАЯ ПРОГРАММА</w:t>
      </w:r>
    </w:p>
    <w:p w:rsidR="00935812" w:rsidRPr="00935812" w:rsidRDefault="00935812" w:rsidP="00935812">
      <w:pPr>
        <w:shd w:val="clear" w:color="auto" w:fill="FFFFFF"/>
        <w:jc w:val="center"/>
        <w:rPr>
          <w:bCs/>
        </w:rPr>
      </w:pPr>
      <w:r w:rsidRPr="00935812">
        <w:rPr>
          <w:bCs/>
        </w:rPr>
        <w:t xml:space="preserve"> по физической культуре</w:t>
      </w:r>
    </w:p>
    <w:p w:rsidR="00935812" w:rsidRPr="00935812" w:rsidRDefault="00751D92" w:rsidP="00935812">
      <w:pPr>
        <w:shd w:val="clear" w:color="auto" w:fill="FFFFFF"/>
        <w:jc w:val="center"/>
        <w:rPr>
          <w:bCs/>
        </w:rPr>
      </w:pPr>
      <w:r>
        <w:rPr>
          <w:bCs/>
        </w:rPr>
        <w:t>для 11</w:t>
      </w:r>
      <w:r w:rsidR="00935812" w:rsidRPr="00935812">
        <w:rPr>
          <w:bCs/>
        </w:rPr>
        <w:t xml:space="preserve"> класса</w:t>
      </w:r>
    </w:p>
    <w:p w:rsidR="00935812" w:rsidRPr="00935812" w:rsidRDefault="00935812" w:rsidP="00935812">
      <w:pPr>
        <w:shd w:val="clear" w:color="auto" w:fill="FFFFFF"/>
        <w:jc w:val="center"/>
        <w:rPr>
          <w:bCs/>
        </w:rPr>
      </w:pPr>
      <w:r w:rsidRPr="00935812">
        <w:rPr>
          <w:bCs/>
        </w:rPr>
        <w:t>на 2019-2020 учебный год</w:t>
      </w:r>
    </w:p>
    <w:p w:rsidR="00935812" w:rsidRPr="00935812" w:rsidRDefault="00935812" w:rsidP="00935812">
      <w:pPr>
        <w:shd w:val="clear" w:color="auto" w:fill="FFFFFF"/>
        <w:jc w:val="center"/>
        <w:rPr>
          <w:b/>
          <w:bCs/>
        </w:rPr>
      </w:pPr>
    </w:p>
    <w:p w:rsidR="00935812" w:rsidRPr="00935812" w:rsidRDefault="00935812" w:rsidP="00935812">
      <w:pPr>
        <w:shd w:val="clear" w:color="auto" w:fill="FFFFFF"/>
        <w:jc w:val="center"/>
        <w:rPr>
          <w:bCs/>
        </w:rPr>
      </w:pPr>
    </w:p>
    <w:p w:rsidR="00935812" w:rsidRPr="00935812" w:rsidRDefault="00935812" w:rsidP="00935812">
      <w:pPr>
        <w:shd w:val="clear" w:color="auto" w:fill="FFFFFF"/>
        <w:jc w:val="center"/>
        <w:rPr>
          <w:bCs/>
        </w:rPr>
      </w:pPr>
    </w:p>
    <w:p w:rsidR="00935812" w:rsidRPr="00935812" w:rsidRDefault="00935812" w:rsidP="00935812">
      <w:pPr>
        <w:shd w:val="clear" w:color="auto" w:fill="FFFFFF"/>
        <w:jc w:val="center"/>
        <w:rPr>
          <w:b/>
          <w:bCs/>
        </w:rPr>
      </w:pPr>
    </w:p>
    <w:p w:rsidR="00935812" w:rsidRPr="00935812" w:rsidRDefault="00935812" w:rsidP="00935812">
      <w:pPr>
        <w:shd w:val="clear" w:color="auto" w:fill="FFFFFF"/>
        <w:rPr>
          <w:b/>
          <w:bCs/>
        </w:rPr>
      </w:pPr>
    </w:p>
    <w:p w:rsidR="00935812" w:rsidRPr="00935812" w:rsidRDefault="00935812" w:rsidP="00935812">
      <w:pPr>
        <w:shd w:val="clear" w:color="auto" w:fill="FFFFFF"/>
        <w:tabs>
          <w:tab w:val="left" w:pos="195"/>
          <w:tab w:val="right" w:pos="14900"/>
        </w:tabs>
        <w:rPr>
          <w:bCs/>
        </w:rPr>
      </w:pPr>
      <w:r w:rsidRPr="00935812">
        <w:rPr>
          <w:bCs/>
        </w:rPr>
        <w:t xml:space="preserve">Планирование составлено в соответствии </w:t>
      </w:r>
      <w:r w:rsidRPr="00935812">
        <w:rPr>
          <w:bCs/>
        </w:rPr>
        <w:tab/>
      </w:r>
    </w:p>
    <w:p w:rsidR="00935812" w:rsidRPr="00935812" w:rsidRDefault="00935812" w:rsidP="00935812">
      <w:pPr>
        <w:shd w:val="clear" w:color="auto" w:fill="FFFFFF"/>
        <w:tabs>
          <w:tab w:val="left" w:pos="210"/>
          <w:tab w:val="right" w:pos="14900"/>
        </w:tabs>
        <w:rPr>
          <w:bCs/>
        </w:rPr>
      </w:pPr>
      <w:r w:rsidRPr="00935812">
        <w:rPr>
          <w:bCs/>
        </w:rPr>
        <w:t xml:space="preserve">ФГОС </w:t>
      </w:r>
      <w:r>
        <w:rPr>
          <w:bCs/>
        </w:rPr>
        <w:t>С</w:t>
      </w:r>
      <w:r w:rsidRPr="00935812">
        <w:rPr>
          <w:bCs/>
        </w:rPr>
        <w:t>ОО</w:t>
      </w:r>
      <w:r w:rsidRPr="00935812">
        <w:rPr>
          <w:bCs/>
        </w:rPr>
        <w:tab/>
      </w:r>
    </w:p>
    <w:p w:rsidR="00935812" w:rsidRPr="00935812" w:rsidRDefault="00935812" w:rsidP="00935812">
      <w:pPr>
        <w:shd w:val="clear" w:color="auto" w:fill="FFFFFF"/>
        <w:jc w:val="right"/>
        <w:rPr>
          <w:bCs/>
        </w:rPr>
      </w:pPr>
    </w:p>
    <w:p w:rsidR="00935812" w:rsidRPr="00935812" w:rsidRDefault="00935812" w:rsidP="00935812">
      <w:pPr>
        <w:jc w:val="right"/>
      </w:pPr>
      <w:r>
        <w:t>Составитель программы:</w:t>
      </w:r>
      <w:r w:rsidR="002E7D23">
        <w:t xml:space="preserve"> </w:t>
      </w:r>
      <w:proofErr w:type="spellStart"/>
      <w:r w:rsidR="002E7D23">
        <w:t>Таштимирова</w:t>
      </w:r>
      <w:proofErr w:type="spellEnd"/>
      <w:r w:rsidR="002E7D23">
        <w:t xml:space="preserve"> Л.В</w:t>
      </w:r>
      <w:r w:rsidRPr="00935812">
        <w:t>.,</w:t>
      </w:r>
    </w:p>
    <w:p w:rsidR="00935812" w:rsidRPr="00935812" w:rsidRDefault="00935812" w:rsidP="00935812">
      <w:pPr>
        <w:jc w:val="right"/>
      </w:pPr>
      <w:r w:rsidRPr="00935812">
        <w:t>учитель физической культуры</w:t>
      </w:r>
      <w:r w:rsidR="002E7D23">
        <w:t xml:space="preserve"> высшей квалификационной категории</w:t>
      </w:r>
      <w:r w:rsidRPr="00935812">
        <w:t xml:space="preserve"> </w:t>
      </w:r>
    </w:p>
    <w:p w:rsidR="00935812" w:rsidRPr="00935812" w:rsidRDefault="00935812" w:rsidP="00935812">
      <w:pPr>
        <w:jc w:val="right"/>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jc w:val="center"/>
      </w:pPr>
      <w:r w:rsidRPr="00935812">
        <w:rPr>
          <w:i/>
          <w:iCs/>
        </w:rPr>
        <w:t>2019 год</w:t>
      </w:r>
    </w:p>
    <w:p w:rsidR="003241E8" w:rsidRPr="00902FAD" w:rsidRDefault="00B405DB" w:rsidP="00902FAD">
      <w:pPr>
        <w:spacing w:line="276" w:lineRule="auto"/>
        <w:ind w:firstLine="708"/>
        <w:jc w:val="both"/>
        <w:rPr>
          <w:sz w:val="22"/>
          <w:szCs w:val="22"/>
        </w:rPr>
      </w:pPr>
      <w:proofErr w:type="gramStart"/>
      <w:r w:rsidRPr="00902FAD">
        <w:rPr>
          <w:sz w:val="22"/>
          <w:szCs w:val="22"/>
        </w:rPr>
        <w:lastRenderedPageBreak/>
        <w:t>Рабочая программа по учебному предмету «Физиче</w:t>
      </w:r>
      <w:r w:rsidR="000A48BB" w:rsidRPr="00902FAD">
        <w:rPr>
          <w:sz w:val="22"/>
          <w:szCs w:val="22"/>
        </w:rPr>
        <w:t xml:space="preserve">ская культура» </w:t>
      </w:r>
      <w:r w:rsidR="003241E8" w:rsidRPr="00902FAD">
        <w:rPr>
          <w:sz w:val="22"/>
          <w:szCs w:val="22"/>
        </w:rPr>
        <w:t xml:space="preserve">(базовый уровень) </w:t>
      </w:r>
      <w:r w:rsidR="000A48BB" w:rsidRPr="00902FAD">
        <w:rPr>
          <w:sz w:val="22"/>
          <w:szCs w:val="22"/>
        </w:rPr>
        <w:t>для обучающихс</w:t>
      </w:r>
      <w:r w:rsidR="00751D92">
        <w:rPr>
          <w:sz w:val="22"/>
          <w:szCs w:val="22"/>
        </w:rPr>
        <w:t>я 11</w:t>
      </w:r>
      <w:r w:rsidRPr="00902FAD">
        <w:rPr>
          <w:sz w:val="22"/>
          <w:szCs w:val="22"/>
        </w:rPr>
        <w:t xml:space="preserve"> класса составлена в соответствии с </w:t>
      </w:r>
      <w:r w:rsidR="003241E8" w:rsidRPr="00902FAD">
        <w:rPr>
          <w:sz w:val="22"/>
          <w:szCs w:val="22"/>
        </w:rPr>
        <w:t xml:space="preserve">«Комплексной программой физического воспитания учащихся 1-11 классов»  В.И. Ляха, А.А. </w:t>
      </w:r>
      <w:proofErr w:type="spellStart"/>
      <w:r w:rsidR="003241E8" w:rsidRPr="00902FAD">
        <w:rPr>
          <w:sz w:val="22"/>
          <w:szCs w:val="22"/>
        </w:rPr>
        <w:t>Зданевича</w:t>
      </w:r>
      <w:proofErr w:type="spellEnd"/>
      <w:r w:rsidR="003241E8" w:rsidRPr="00902FAD">
        <w:rPr>
          <w:sz w:val="22"/>
          <w:szCs w:val="22"/>
        </w:rPr>
        <w:t xml:space="preserve">, ориентированной на двухчасовой вариант прохождения материала и учебной авторской программой Е.В. </w:t>
      </w:r>
      <w:proofErr w:type="spellStart"/>
      <w:r w:rsidR="003241E8" w:rsidRPr="00902FAD">
        <w:rPr>
          <w:sz w:val="22"/>
          <w:szCs w:val="22"/>
        </w:rPr>
        <w:t>Кориковой</w:t>
      </w:r>
      <w:proofErr w:type="spellEnd"/>
      <w:r w:rsidR="003241E8" w:rsidRPr="00902FAD">
        <w:rPr>
          <w:sz w:val="22"/>
          <w:szCs w:val="22"/>
        </w:rPr>
        <w:t xml:space="preserve"> «Поэтапная подготовка учащихся к выполнению нормативов ВФСК «Готов к труду и обороне», ориентированной на одночасовой вариант прохождения</w:t>
      </w:r>
      <w:proofErr w:type="gramEnd"/>
      <w:r w:rsidR="003241E8" w:rsidRPr="00902FAD">
        <w:rPr>
          <w:sz w:val="22"/>
          <w:szCs w:val="22"/>
        </w:rPr>
        <w:t xml:space="preserve"> материала.</w:t>
      </w:r>
    </w:p>
    <w:p w:rsidR="003241E8" w:rsidRPr="00902FAD" w:rsidRDefault="003241E8" w:rsidP="00902FAD">
      <w:pPr>
        <w:spacing w:line="276" w:lineRule="auto"/>
        <w:ind w:firstLine="708"/>
        <w:jc w:val="both"/>
        <w:rPr>
          <w:rFonts w:eastAsia="Calibri"/>
          <w:b/>
          <w:bCs/>
          <w:sz w:val="22"/>
          <w:szCs w:val="22"/>
        </w:rPr>
      </w:pPr>
      <w:r w:rsidRPr="00902FAD">
        <w:rPr>
          <w:sz w:val="22"/>
          <w:szCs w:val="22"/>
        </w:rPr>
        <w:t>На изучение пре</w:t>
      </w:r>
      <w:r w:rsidR="00751D92">
        <w:rPr>
          <w:sz w:val="22"/>
          <w:szCs w:val="22"/>
        </w:rPr>
        <w:t>дмета «Физическая культура» в 11</w:t>
      </w:r>
      <w:r w:rsidRPr="00902FAD">
        <w:rPr>
          <w:sz w:val="22"/>
          <w:szCs w:val="22"/>
        </w:rPr>
        <w:t xml:space="preserve"> классе в учебном плане</w:t>
      </w:r>
      <w:r w:rsidR="002E7D23">
        <w:rPr>
          <w:sz w:val="22"/>
          <w:szCs w:val="22"/>
        </w:rPr>
        <w:t xml:space="preserve"> филиала </w:t>
      </w:r>
      <w:r w:rsidRPr="00902FAD">
        <w:rPr>
          <w:sz w:val="22"/>
          <w:szCs w:val="22"/>
        </w:rPr>
        <w:t xml:space="preserve"> МАОУ «</w:t>
      </w:r>
      <w:proofErr w:type="spellStart"/>
      <w:r w:rsidRPr="00902FAD">
        <w:rPr>
          <w:sz w:val="22"/>
          <w:szCs w:val="22"/>
        </w:rPr>
        <w:t>Прииртышская</w:t>
      </w:r>
      <w:proofErr w:type="spellEnd"/>
      <w:r w:rsidRPr="00902FAD">
        <w:rPr>
          <w:sz w:val="22"/>
          <w:szCs w:val="22"/>
        </w:rPr>
        <w:t xml:space="preserve"> СОШ»</w:t>
      </w:r>
      <w:r w:rsidR="002E7D23">
        <w:rPr>
          <w:sz w:val="22"/>
          <w:szCs w:val="22"/>
        </w:rPr>
        <w:t>- «</w:t>
      </w:r>
      <w:proofErr w:type="spellStart"/>
      <w:r w:rsidR="002E7D23">
        <w:rPr>
          <w:sz w:val="22"/>
          <w:szCs w:val="22"/>
        </w:rPr>
        <w:t>Полуяновская</w:t>
      </w:r>
      <w:proofErr w:type="spellEnd"/>
      <w:r w:rsidR="002E7D23">
        <w:rPr>
          <w:sz w:val="22"/>
          <w:szCs w:val="22"/>
        </w:rPr>
        <w:t xml:space="preserve"> СОШ»</w:t>
      </w:r>
      <w:bookmarkStart w:id="1" w:name="_GoBack"/>
      <w:bookmarkEnd w:id="1"/>
      <w:r w:rsidRPr="00902FAD">
        <w:rPr>
          <w:sz w:val="22"/>
          <w:szCs w:val="22"/>
        </w:rPr>
        <w:t xml:space="preserve"> отводится 3 часа в неделю из них 2 часа в неделю (68 часов в год) по программе В.И. Ляха, А.А. </w:t>
      </w:r>
      <w:proofErr w:type="spellStart"/>
      <w:r w:rsidRPr="00902FAD">
        <w:rPr>
          <w:sz w:val="22"/>
          <w:szCs w:val="22"/>
        </w:rPr>
        <w:t>Зданевича</w:t>
      </w:r>
      <w:proofErr w:type="spellEnd"/>
      <w:r w:rsidRPr="00902FAD">
        <w:rPr>
          <w:sz w:val="22"/>
          <w:szCs w:val="22"/>
        </w:rPr>
        <w:t xml:space="preserve"> и 1 час на подготовку к сдаче ВФСК ГТО (34 часа в год) по </w:t>
      </w:r>
      <w:r w:rsidR="0042439A" w:rsidRPr="00902FAD">
        <w:rPr>
          <w:sz w:val="22"/>
          <w:szCs w:val="22"/>
        </w:rPr>
        <w:t>авторской программе</w:t>
      </w:r>
      <w:r w:rsidRPr="00902FAD">
        <w:rPr>
          <w:sz w:val="22"/>
          <w:szCs w:val="22"/>
        </w:rPr>
        <w:t xml:space="preserve"> Е.В. </w:t>
      </w:r>
      <w:proofErr w:type="spellStart"/>
      <w:r w:rsidRPr="00902FAD">
        <w:rPr>
          <w:sz w:val="22"/>
          <w:szCs w:val="22"/>
        </w:rPr>
        <w:t>Кориковой</w:t>
      </w:r>
      <w:proofErr w:type="spellEnd"/>
      <w:r w:rsidRPr="00902FAD">
        <w:rPr>
          <w:sz w:val="22"/>
          <w:szCs w:val="22"/>
        </w:rPr>
        <w:t xml:space="preserve"> для целенаправленной подготовки учащихся 5-11 класса к выполнению норм ГТО., итого 102 часа в год.</w:t>
      </w:r>
    </w:p>
    <w:p w:rsidR="00902FAD" w:rsidRDefault="00902FAD" w:rsidP="00902FAD">
      <w:pPr>
        <w:spacing w:line="276" w:lineRule="auto"/>
        <w:jc w:val="both"/>
        <w:rPr>
          <w:rFonts w:eastAsia="Calibri"/>
          <w:b/>
          <w:bCs/>
          <w:sz w:val="22"/>
          <w:szCs w:val="22"/>
          <w:lang w:eastAsia="en-US"/>
        </w:rPr>
      </w:pPr>
    </w:p>
    <w:p w:rsidR="00902FAD" w:rsidRPr="00902FAD" w:rsidRDefault="00902FAD" w:rsidP="00902FAD">
      <w:pPr>
        <w:spacing w:line="276" w:lineRule="auto"/>
        <w:jc w:val="both"/>
        <w:rPr>
          <w:rFonts w:eastAsia="Calibri"/>
          <w:b/>
          <w:bCs/>
          <w:sz w:val="22"/>
          <w:szCs w:val="22"/>
          <w:lang w:eastAsia="en-US"/>
        </w:rPr>
      </w:pPr>
      <w:r w:rsidRPr="00902FAD">
        <w:rPr>
          <w:rFonts w:eastAsia="Calibri"/>
          <w:b/>
          <w:bCs/>
          <w:sz w:val="22"/>
          <w:szCs w:val="22"/>
          <w:lang w:eastAsia="en-US"/>
        </w:rPr>
        <w:t>Планируемые результаты освоения предмета «Физическая культура»</w:t>
      </w:r>
    </w:p>
    <w:p w:rsidR="00902FAD" w:rsidRPr="00902FAD" w:rsidRDefault="00902FAD" w:rsidP="00902FAD">
      <w:pPr>
        <w:spacing w:line="276" w:lineRule="auto"/>
        <w:ind w:firstLine="708"/>
        <w:jc w:val="both"/>
        <w:rPr>
          <w:rFonts w:eastAsia="Calibri"/>
          <w:b/>
          <w:sz w:val="22"/>
          <w:szCs w:val="22"/>
          <w:lang w:eastAsia="en-US"/>
        </w:rPr>
      </w:pPr>
      <w:r w:rsidRPr="00902FAD">
        <w:rPr>
          <w:rFonts w:eastAsia="Calibri"/>
          <w:b/>
          <w:bCs/>
          <w:sz w:val="22"/>
          <w:szCs w:val="22"/>
          <w:lang w:eastAsia="en-US"/>
        </w:rPr>
        <w:t xml:space="preserve">Результатами </w:t>
      </w:r>
      <w:r w:rsidRPr="00902FAD">
        <w:rPr>
          <w:rFonts w:eastAsia="Calibri"/>
          <w:b/>
          <w:sz w:val="22"/>
          <w:szCs w:val="22"/>
          <w:lang w:eastAsia="en-US"/>
        </w:rPr>
        <w:t>освоения учащимися содержания программы по физической культуре являются:</w:t>
      </w:r>
    </w:p>
    <w:p w:rsidR="00902FAD" w:rsidRPr="00716820" w:rsidRDefault="00751D92" w:rsidP="00716820">
      <w:pPr>
        <w:ind w:left="284"/>
        <w:jc w:val="both"/>
        <w:rPr>
          <w:rFonts w:eastAsia="Calibri"/>
          <w:lang w:eastAsia="en-US"/>
        </w:rPr>
      </w:pPr>
      <w:r>
        <w:rPr>
          <w:rFonts w:eastAsia="Calibri"/>
          <w:lang w:eastAsia="en-US"/>
        </w:rPr>
        <w:t>Выпуск</w:t>
      </w:r>
      <w:r w:rsidR="00902FAD" w:rsidRPr="00716820">
        <w:rPr>
          <w:rFonts w:eastAsia="Calibri"/>
          <w:lang w:eastAsia="en-US"/>
        </w:rPr>
        <w:t>ник научится: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знать способы контроля и оценки физического развития и физической подготовленности;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характеризовать индивидуальные особенности физического и психического развития;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составлять и выполнять индивидуально ориентированные комплексы оздоровительной и адаптивной физической культуры;</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выполнять комплексы упражнений традиционных и современных оздоровительных систем физического воспитания;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выполнять технические действия и тактические приемы базовых видов спорта, применять их в игровой и соревновательной деятельности;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практически использовать приемы самомассажа и релаксации;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практически использовать приемы защиты и самообороны;</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составлять и проводить комплексы физических упражнений различной направленности;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определять уровни индивидуального физического развития и развития физических качеств;</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lastRenderedPageBreak/>
        <w:t>проводить мероприятия по профилактике травматизма во время занятий физическими упражнениями;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владеть техникой выполнения тестовых испытаний Всероссийского физкультурно-спортивного комплекса «Готов к труду и обороне» (ГТО).</w:t>
      </w:r>
    </w:p>
    <w:p w:rsidR="00902FAD" w:rsidRPr="00902FAD" w:rsidRDefault="00902FAD" w:rsidP="00902FAD">
      <w:pPr>
        <w:suppressAutoHyphens/>
        <w:spacing w:line="276" w:lineRule="auto"/>
        <w:ind w:firstLine="709"/>
        <w:jc w:val="both"/>
        <w:rPr>
          <w:rFonts w:eastAsia="Calibri"/>
          <w:sz w:val="22"/>
          <w:szCs w:val="22"/>
          <w:lang w:eastAsia="en-US"/>
        </w:rPr>
      </w:pPr>
    </w:p>
    <w:p w:rsidR="00902FAD" w:rsidRPr="00716820" w:rsidRDefault="00751D92" w:rsidP="00716820">
      <w:pPr>
        <w:ind w:left="284"/>
        <w:jc w:val="both"/>
        <w:rPr>
          <w:rFonts w:eastAsia="Calibri"/>
          <w:lang w:eastAsia="en-US"/>
        </w:rPr>
      </w:pPr>
      <w:r>
        <w:rPr>
          <w:rFonts w:eastAsia="Calibri"/>
          <w:lang w:eastAsia="en-US"/>
        </w:rPr>
        <w:t>Выпуск</w:t>
      </w:r>
      <w:r w:rsidRPr="00716820">
        <w:rPr>
          <w:rFonts w:eastAsia="Calibri"/>
          <w:lang w:eastAsia="en-US"/>
        </w:rPr>
        <w:t>ник</w:t>
      </w:r>
      <w:r w:rsidR="00902FAD" w:rsidRPr="00716820">
        <w:rPr>
          <w:rFonts w:eastAsia="Calibri"/>
          <w:lang w:eastAsia="en-US"/>
        </w:rPr>
        <w:t xml:space="preserve"> получит возможность научиться:</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технические приемы и тактические действия национальных видов спорта;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нормативные требования испытаний (тестов) Всероссийского физкультурно-спортивного комплекса «Готов к труду и обороне» (ГТО);</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осуществлять судейство в избранном виде спорта;</w:t>
      </w:r>
    </w:p>
    <w:p w:rsidR="00B405DB" w:rsidRPr="00716820" w:rsidRDefault="00902FAD" w:rsidP="00716820">
      <w:pPr>
        <w:pStyle w:val="a5"/>
        <w:numPr>
          <w:ilvl w:val="0"/>
          <w:numId w:val="5"/>
        </w:numPr>
        <w:spacing w:line="276" w:lineRule="auto"/>
        <w:jc w:val="both"/>
        <w:rPr>
          <w:rFonts w:eastAsia="Calibri"/>
          <w:b/>
          <w:bCs/>
          <w:sz w:val="22"/>
          <w:szCs w:val="22"/>
          <w:lang w:eastAsia="en-US"/>
        </w:rPr>
      </w:pPr>
      <w:r w:rsidRPr="00716820">
        <w:rPr>
          <w:rFonts w:eastAsia="Calibri"/>
          <w:sz w:val="22"/>
          <w:szCs w:val="22"/>
          <w:lang w:eastAsia="en-US"/>
        </w:rPr>
        <w:t>составлять и выполнять комплексы специальной физической подготовки</w:t>
      </w:r>
    </w:p>
    <w:p w:rsidR="00716820" w:rsidRDefault="00716820" w:rsidP="00902FAD">
      <w:pPr>
        <w:spacing w:line="276" w:lineRule="auto"/>
        <w:jc w:val="both"/>
        <w:rPr>
          <w:b/>
          <w:sz w:val="22"/>
          <w:szCs w:val="22"/>
        </w:rPr>
      </w:pPr>
    </w:p>
    <w:p w:rsidR="00D95CCE" w:rsidRPr="00077B31" w:rsidRDefault="00B405DB" w:rsidP="00902FAD">
      <w:pPr>
        <w:spacing w:line="276" w:lineRule="auto"/>
        <w:jc w:val="both"/>
        <w:rPr>
          <w:b/>
          <w:sz w:val="22"/>
          <w:szCs w:val="22"/>
        </w:rPr>
      </w:pPr>
      <w:r w:rsidRPr="00077B31">
        <w:rPr>
          <w:b/>
          <w:sz w:val="22"/>
          <w:szCs w:val="22"/>
        </w:rPr>
        <w:t>Содержание предмета «Физическая культура»</w:t>
      </w:r>
      <w:r w:rsidR="003241E8" w:rsidRPr="00077B31">
        <w:rPr>
          <w:b/>
          <w:sz w:val="22"/>
          <w:szCs w:val="22"/>
        </w:rPr>
        <w:t xml:space="preserve"> (базовый уровень)</w:t>
      </w: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t>Физическая культура и здоровый образ жизни</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077B31">
        <w:rPr>
          <w:iCs/>
          <w:color w:val="000000"/>
          <w:sz w:val="22"/>
          <w:szCs w:val="22"/>
        </w:rPr>
        <w:t>судейство.</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Формы организации занятий физической культурой.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Современное состояние физической культуры и спорта в России.</w:t>
      </w:r>
    </w:p>
    <w:p w:rsidR="00077B31" w:rsidRPr="00077B31" w:rsidRDefault="00077B31" w:rsidP="00077B31">
      <w:pPr>
        <w:suppressAutoHyphens/>
        <w:spacing w:line="276" w:lineRule="auto"/>
        <w:ind w:firstLine="700"/>
        <w:jc w:val="both"/>
        <w:rPr>
          <w:sz w:val="22"/>
          <w:szCs w:val="22"/>
        </w:rPr>
      </w:pPr>
      <w:r w:rsidRPr="00077B31">
        <w:rPr>
          <w:iCs/>
          <w:color w:val="000000"/>
          <w:sz w:val="22"/>
          <w:szCs w:val="22"/>
        </w:rPr>
        <w:lastRenderedPageBreak/>
        <w:t>Основы законодательства Российской Федерации в области физической культуры, спорта, туризма, охраны здоровья.</w:t>
      </w:r>
    </w:p>
    <w:p w:rsidR="00077B31" w:rsidRPr="00077B31" w:rsidRDefault="00077B31" w:rsidP="00077B31">
      <w:pPr>
        <w:suppressAutoHyphens/>
        <w:spacing w:line="276" w:lineRule="auto"/>
        <w:ind w:firstLine="709"/>
        <w:jc w:val="both"/>
        <w:rPr>
          <w:b/>
          <w:bCs/>
          <w:color w:val="000000"/>
          <w:sz w:val="22"/>
          <w:szCs w:val="22"/>
        </w:rPr>
      </w:pP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t>Физкультурно-оздоровительная деятельность</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Оздоровительные системы физического воспитания.</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Современные </w:t>
      </w:r>
      <w:proofErr w:type="gramStart"/>
      <w:r w:rsidRPr="00077B31">
        <w:rPr>
          <w:color w:val="000000"/>
          <w:sz w:val="22"/>
          <w:szCs w:val="22"/>
        </w:rPr>
        <w:t>фитнес-программы</w:t>
      </w:r>
      <w:proofErr w:type="gramEnd"/>
      <w:r w:rsidRPr="00077B31">
        <w:rPr>
          <w:color w:val="000000"/>
          <w:sz w:val="22"/>
          <w:szCs w:val="22"/>
        </w:rPr>
        <w:t>,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Индивидуально ориентированные </w:t>
      </w:r>
      <w:proofErr w:type="spellStart"/>
      <w:r w:rsidRPr="00077B31">
        <w:rPr>
          <w:color w:val="000000"/>
          <w:sz w:val="22"/>
          <w:szCs w:val="22"/>
        </w:rPr>
        <w:t>здоровьесберегающие</w:t>
      </w:r>
      <w:proofErr w:type="spellEnd"/>
      <w:r w:rsidRPr="00077B31">
        <w:rPr>
          <w:color w:val="000000"/>
          <w:sz w:val="22"/>
          <w:szCs w:val="22"/>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077B31" w:rsidRPr="00077B31" w:rsidRDefault="00077B31" w:rsidP="00077B31">
      <w:pPr>
        <w:suppressAutoHyphens/>
        <w:spacing w:line="276" w:lineRule="auto"/>
        <w:ind w:firstLine="709"/>
        <w:jc w:val="both"/>
        <w:rPr>
          <w:b/>
          <w:bCs/>
          <w:color w:val="000000"/>
          <w:sz w:val="22"/>
          <w:szCs w:val="22"/>
        </w:rPr>
      </w:pP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t>Физическое совершенствование</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077B31">
        <w:rPr>
          <w:iCs/>
          <w:color w:val="000000"/>
          <w:sz w:val="22"/>
          <w:szCs w:val="22"/>
        </w:rPr>
        <w:t>техническая и тактическая подготовка в национальных видах спорта.</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Спортивные единоборства: технико-тактические действия самообороны; приемы страховки и </w:t>
      </w:r>
      <w:proofErr w:type="spellStart"/>
      <w:r w:rsidRPr="00077B31">
        <w:rPr>
          <w:color w:val="000000"/>
          <w:sz w:val="22"/>
          <w:szCs w:val="22"/>
        </w:rPr>
        <w:t>самостраховки</w:t>
      </w:r>
      <w:proofErr w:type="spellEnd"/>
      <w:r w:rsidRPr="00077B31">
        <w:rPr>
          <w:iCs/>
          <w:color w:val="000000"/>
          <w:sz w:val="22"/>
          <w:szCs w:val="22"/>
        </w:rPr>
        <w:t>.</w:t>
      </w:r>
    </w:p>
    <w:p w:rsidR="00077B31" w:rsidRPr="00077B31" w:rsidRDefault="00077B31" w:rsidP="00077B31">
      <w:pPr>
        <w:suppressAutoHyphens/>
        <w:spacing w:line="276" w:lineRule="auto"/>
        <w:ind w:firstLine="709"/>
        <w:jc w:val="both"/>
        <w:rPr>
          <w:iCs/>
          <w:color w:val="000000"/>
          <w:sz w:val="22"/>
          <w:szCs w:val="22"/>
        </w:rPr>
      </w:pPr>
      <w:r w:rsidRPr="00077B31">
        <w:rPr>
          <w:color w:val="000000"/>
          <w:sz w:val="22"/>
          <w:szCs w:val="22"/>
        </w:rPr>
        <w:t xml:space="preserve">Прикладная физическая подготовка: полосы препятствий; </w:t>
      </w:r>
      <w:r w:rsidRPr="00077B31">
        <w:rPr>
          <w:iCs/>
          <w:color w:val="000000"/>
          <w:sz w:val="22"/>
          <w:szCs w:val="22"/>
        </w:rPr>
        <w:t>кросс по пересеченной местности с элементами спортивного ориентирования; прикладное плавание.</w:t>
      </w:r>
    </w:p>
    <w:bookmarkEnd w:id="0"/>
    <w:p w:rsidR="00B405DB" w:rsidRPr="00902FAD" w:rsidRDefault="00B405DB" w:rsidP="00902FAD">
      <w:pPr>
        <w:spacing w:line="276" w:lineRule="auto"/>
        <w:jc w:val="both"/>
        <w:rPr>
          <w:sz w:val="22"/>
          <w:szCs w:val="22"/>
        </w:rPr>
      </w:pPr>
    </w:p>
    <w:p w:rsidR="00D95CCE" w:rsidRPr="00B405DB" w:rsidRDefault="00D95CCE" w:rsidP="00420C73">
      <w:pPr>
        <w:jc w:val="center"/>
      </w:pPr>
      <w:r>
        <w:rPr>
          <w:b/>
          <w:sz w:val="22"/>
          <w:szCs w:val="22"/>
        </w:rPr>
        <w:t>Тематическое планирование</w:t>
      </w:r>
    </w:p>
    <w:p w:rsidR="00FD434C" w:rsidRDefault="00FD434C" w:rsidP="00FD434C">
      <w:pPr>
        <w:jc w:val="both"/>
        <w:rPr>
          <w:rFonts w:eastAsia="Calibri"/>
          <w:color w:val="000000"/>
          <w:sz w:val="22"/>
          <w:szCs w:val="22"/>
        </w:rPr>
      </w:pPr>
    </w:p>
    <w:tbl>
      <w:tblPr>
        <w:tblW w:w="13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2856"/>
        <w:gridCol w:w="1362"/>
        <w:gridCol w:w="1318"/>
        <w:gridCol w:w="1657"/>
        <w:gridCol w:w="6096"/>
      </w:tblGrid>
      <w:tr w:rsidR="00C65567" w:rsidTr="00C65567">
        <w:trPr>
          <w:trHeight w:val="234"/>
          <w:jc w:val="center"/>
        </w:trPr>
        <w:tc>
          <w:tcPr>
            <w:tcW w:w="634" w:type="dxa"/>
            <w:vMerge w:val="restart"/>
            <w:tcBorders>
              <w:top w:val="single" w:sz="4" w:space="0" w:color="000000"/>
              <w:left w:val="single" w:sz="4" w:space="0" w:color="000000"/>
              <w:bottom w:val="single" w:sz="4" w:space="0" w:color="000000"/>
              <w:right w:val="single" w:sz="4" w:space="0" w:color="000000"/>
            </w:tcBorders>
            <w:vAlign w:val="center"/>
            <w:hideMark/>
          </w:tcPr>
          <w:p w:rsidR="00C65567" w:rsidRDefault="00C65567">
            <w:pPr>
              <w:spacing w:line="276" w:lineRule="auto"/>
              <w:jc w:val="center"/>
              <w:rPr>
                <w:rFonts w:eastAsia="Calibri"/>
                <w:b/>
                <w:lang w:eastAsia="en-US"/>
              </w:rPr>
            </w:pPr>
            <w:r>
              <w:rPr>
                <w:rFonts w:eastAsia="Calibri"/>
                <w:b/>
                <w:sz w:val="22"/>
                <w:szCs w:val="22"/>
                <w:lang w:eastAsia="en-US"/>
              </w:rPr>
              <w:t>№</w:t>
            </w:r>
          </w:p>
          <w:p w:rsidR="00C65567" w:rsidRDefault="00C65567">
            <w:pPr>
              <w:spacing w:line="276" w:lineRule="auto"/>
              <w:jc w:val="center"/>
              <w:rPr>
                <w:rFonts w:eastAsia="Calibri"/>
                <w:b/>
                <w:lang w:eastAsia="en-US"/>
              </w:rPr>
            </w:pPr>
            <w:proofErr w:type="gramStart"/>
            <w:r>
              <w:rPr>
                <w:rFonts w:eastAsia="Calibri"/>
                <w:b/>
                <w:sz w:val="22"/>
                <w:szCs w:val="22"/>
                <w:lang w:eastAsia="en-US"/>
              </w:rPr>
              <w:t>п</w:t>
            </w:r>
            <w:proofErr w:type="gramEnd"/>
            <w:r>
              <w:rPr>
                <w:rFonts w:eastAsia="Calibri"/>
                <w:b/>
                <w:sz w:val="22"/>
                <w:szCs w:val="22"/>
                <w:lang w:eastAsia="en-US"/>
              </w:rPr>
              <w:t>/п</w:t>
            </w:r>
          </w:p>
        </w:tc>
        <w:tc>
          <w:tcPr>
            <w:tcW w:w="3007" w:type="dxa"/>
            <w:vMerge w:val="restart"/>
            <w:tcBorders>
              <w:top w:val="single" w:sz="4" w:space="0" w:color="000000"/>
              <w:left w:val="single" w:sz="4" w:space="0" w:color="000000"/>
              <w:bottom w:val="single" w:sz="4" w:space="0" w:color="000000"/>
              <w:right w:val="single" w:sz="4" w:space="0" w:color="000000"/>
            </w:tcBorders>
            <w:vAlign w:val="center"/>
            <w:hideMark/>
          </w:tcPr>
          <w:p w:rsidR="00C65567" w:rsidRDefault="00C65567">
            <w:pPr>
              <w:spacing w:line="276" w:lineRule="auto"/>
              <w:jc w:val="center"/>
              <w:rPr>
                <w:rFonts w:eastAsia="Calibri"/>
                <w:b/>
                <w:lang w:eastAsia="en-US"/>
              </w:rPr>
            </w:pPr>
            <w:r>
              <w:rPr>
                <w:rFonts w:eastAsia="Calibri"/>
                <w:b/>
                <w:sz w:val="22"/>
                <w:szCs w:val="22"/>
                <w:lang w:eastAsia="en-US"/>
              </w:rPr>
              <w:t>Разделы, темы</w:t>
            </w:r>
          </w:p>
        </w:tc>
        <w:tc>
          <w:tcPr>
            <w:tcW w:w="2680" w:type="dxa"/>
            <w:gridSpan w:val="2"/>
            <w:tcBorders>
              <w:top w:val="single" w:sz="4" w:space="0" w:color="000000"/>
              <w:left w:val="single" w:sz="4" w:space="0" w:color="000000"/>
              <w:bottom w:val="single" w:sz="4" w:space="0" w:color="auto"/>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Количество часов</w:t>
            </w:r>
          </w:p>
        </w:tc>
        <w:tc>
          <w:tcPr>
            <w:tcW w:w="861" w:type="dxa"/>
            <w:vMerge w:val="restart"/>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 xml:space="preserve">Практическая часть программы </w:t>
            </w:r>
          </w:p>
        </w:tc>
        <w:tc>
          <w:tcPr>
            <w:tcW w:w="6726" w:type="dxa"/>
            <w:vMerge w:val="restart"/>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b/>
                <w:lang w:eastAsia="en-US"/>
              </w:rPr>
            </w:pPr>
            <w:r>
              <w:rPr>
                <w:rFonts w:eastAsia="Calibri"/>
                <w:b/>
                <w:sz w:val="22"/>
                <w:szCs w:val="22"/>
                <w:lang w:eastAsia="en-US"/>
              </w:rPr>
              <w:t>Основные виды деятельности</w:t>
            </w:r>
          </w:p>
          <w:p w:rsidR="00C65567" w:rsidRDefault="00C65567">
            <w:pPr>
              <w:spacing w:line="276" w:lineRule="auto"/>
              <w:jc w:val="center"/>
              <w:rPr>
                <w:rFonts w:eastAsia="Calibri"/>
                <w:b/>
                <w:lang w:eastAsia="en-US"/>
              </w:rPr>
            </w:pPr>
          </w:p>
        </w:tc>
      </w:tr>
      <w:tr w:rsidR="00C65567" w:rsidTr="00C65567">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lang w:eastAsia="en-US"/>
              </w:rPr>
            </w:pPr>
          </w:p>
        </w:tc>
        <w:tc>
          <w:tcPr>
            <w:tcW w:w="1362" w:type="dxa"/>
            <w:tcBorders>
              <w:top w:val="single" w:sz="4" w:space="0" w:color="auto"/>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Примерная</w:t>
            </w:r>
          </w:p>
          <w:p w:rsidR="00C65567" w:rsidRDefault="00C65567">
            <w:pPr>
              <w:spacing w:line="276" w:lineRule="auto"/>
              <w:jc w:val="center"/>
              <w:rPr>
                <w:rFonts w:eastAsia="Calibri"/>
                <w:b/>
                <w:lang w:eastAsia="en-US"/>
              </w:rPr>
            </w:pPr>
            <w:r>
              <w:rPr>
                <w:rFonts w:eastAsia="Calibri"/>
                <w:b/>
                <w:sz w:val="22"/>
                <w:szCs w:val="22"/>
                <w:lang w:eastAsia="en-US"/>
              </w:rPr>
              <w:t>программа</w:t>
            </w:r>
          </w:p>
        </w:tc>
        <w:tc>
          <w:tcPr>
            <w:tcW w:w="1318" w:type="dxa"/>
            <w:tcBorders>
              <w:top w:val="single" w:sz="4" w:space="0" w:color="auto"/>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t>1</w:t>
            </w:r>
          </w:p>
        </w:tc>
        <w:tc>
          <w:tcPr>
            <w:tcW w:w="3007"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b/>
                <w:color w:val="000000"/>
                <w:lang w:eastAsia="en-US"/>
              </w:rPr>
            </w:pPr>
            <w:r>
              <w:rPr>
                <w:rFonts w:eastAsia="Calibri"/>
                <w:b/>
                <w:color w:val="000000"/>
                <w:sz w:val="22"/>
                <w:szCs w:val="22"/>
                <w:lang w:eastAsia="en-US"/>
              </w:rPr>
              <w:t>Легкая атлетика</w:t>
            </w:r>
          </w:p>
          <w:p w:rsidR="00C65567" w:rsidRDefault="00C65567">
            <w:pPr>
              <w:spacing w:after="200" w:line="276" w:lineRule="auto"/>
              <w:contextualSpacing/>
              <w:rPr>
                <w:rFonts w:eastAsia="Calibri"/>
                <w:lang w:eastAsia="en-US"/>
              </w:rPr>
            </w:pPr>
            <w:r>
              <w:rPr>
                <w:rFonts w:eastAsia="Calibri"/>
                <w:sz w:val="22"/>
                <w:szCs w:val="22"/>
                <w:lang w:eastAsia="en-US"/>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w:t>
            </w:r>
            <w:r>
              <w:rPr>
                <w:rFonts w:eastAsia="Calibri"/>
                <w:sz w:val="22"/>
                <w:szCs w:val="22"/>
                <w:lang w:eastAsia="en-US"/>
              </w:rPr>
              <w:lastRenderedPageBreak/>
              <w:t>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Pr>
                <w:rFonts w:eastAsia="Calibri"/>
                <w:sz w:val="22"/>
                <w:szCs w:val="22"/>
                <w:lang w:eastAsia="en-US"/>
              </w:rPr>
              <w:t>хопами</w:t>
            </w:r>
            <w:proofErr w:type="spellEnd"/>
            <w:r>
              <w:rPr>
                <w:rFonts w:eastAsia="Calibri"/>
                <w:sz w:val="22"/>
                <w:szCs w:val="22"/>
                <w:lang w:eastAsia="en-US"/>
              </w:rPr>
              <w:t>. Прыжки на мячах-</w:t>
            </w:r>
            <w:proofErr w:type="spellStart"/>
            <w:r>
              <w:rPr>
                <w:rFonts w:eastAsia="Calibri"/>
                <w:sz w:val="22"/>
                <w:szCs w:val="22"/>
                <w:lang w:eastAsia="en-US"/>
              </w:rPr>
              <w:t>хопах</w:t>
            </w:r>
            <w:proofErr w:type="spellEnd"/>
            <w:r>
              <w:rPr>
                <w:rFonts w:eastAsia="Calibri"/>
                <w:sz w:val="22"/>
                <w:szCs w:val="22"/>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C65567" w:rsidRDefault="00C65567">
            <w:pPr>
              <w:spacing w:line="276" w:lineRule="auto"/>
              <w:rPr>
                <w:rFonts w:eastAsia="Calibri"/>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lastRenderedPageBreak/>
              <w:t>19</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19</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18</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lang w:eastAsia="en-US"/>
              </w:rPr>
            </w:pPr>
            <w:r>
              <w:rPr>
                <w:rFonts w:eastAsia="Calibri"/>
                <w:color w:val="000000"/>
                <w:sz w:val="22"/>
                <w:szCs w:val="22"/>
                <w:lang w:eastAsia="en-US"/>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w:t>
            </w:r>
            <w:r>
              <w:rPr>
                <w:rFonts w:eastAsia="Calibri"/>
                <w:color w:val="000000"/>
                <w:sz w:val="22"/>
                <w:szCs w:val="22"/>
                <w:lang w:eastAsia="en-US"/>
              </w:rPr>
              <w:lastRenderedPageBreak/>
              <w:t>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w:t>
            </w:r>
            <w:proofErr w:type="gramStart"/>
            <w:r>
              <w:rPr>
                <w:rFonts w:eastAsia="Calibri"/>
                <w:color w:val="000000"/>
                <w:sz w:val="22"/>
                <w:szCs w:val="22"/>
                <w:lang w:eastAsia="en-US"/>
              </w:rPr>
              <w:t xml:space="preserve">  О</w:t>
            </w:r>
            <w:proofErr w:type="gramEnd"/>
            <w:r>
              <w:rPr>
                <w:rFonts w:eastAsia="Calibri"/>
                <w:color w:val="000000"/>
                <w:sz w:val="22"/>
                <w:szCs w:val="22"/>
                <w:lang w:eastAsia="en-US"/>
              </w:rPr>
              <w:t>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lastRenderedPageBreak/>
              <w:t>2</w:t>
            </w:r>
          </w:p>
        </w:tc>
        <w:tc>
          <w:tcPr>
            <w:tcW w:w="3007" w:type="dxa"/>
            <w:tcBorders>
              <w:top w:val="single" w:sz="4" w:space="0" w:color="000000"/>
              <w:left w:val="single" w:sz="4" w:space="0" w:color="000000"/>
              <w:bottom w:val="single" w:sz="4" w:space="0" w:color="000000"/>
              <w:right w:val="single" w:sz="4" w:space="0" w:color="000000"/>
            </w:tcBorders>
          </w:tcPr>
          <w:p w:rsidR="00C65567" w:rsidRDefault="00C65567">
            <w:pPr>
              <w:spacing w:after="200" w:line="276" w:lineRule="auto"/>
              <w:contextualSpacing/>
              <w:jc w:val="both"/>
              <w:rPr>
                <w:rFonts w:eastAsia="Calibri"/>
                <w:b/>
                <w:lang w:eastAsia="en-US"/>
              </w:rPr>
            </w:pPr>
            <w:r>
              <w:rPr>
                <w:rFonts w:eastAsia="Calibri"/>
                <w:b/>
                <w:sz w:val="22"/>
                <w:szCs w:val="22"/>
                <w:lang w:eastAsia="en-US"/>
              </w:rPr>
              <w:t xml:space="preserve">Гимнастика </w:t>
            </w:r>
          </w:p>
          <w:p w:rsidR="00C65567" w:rsidRDefault="00C65567">
            <w:pPr>
              <w:spacing w:after="200" w:line="276" w:lineRule="auto"/>
              <w:contextualSpacing/>
              <w:rPr>
                <w:rFonts w:eastAsia="Calibri"/>
                <w:lang w:eastAsia="en-US"/>
              </w:rPr>
            </w:pPr>
            <w:r>
              <w:rPr>
                <w:rFonts w:eastAsia="Calibri"/>
                <w:sz w:val="22"/>
                <w:szCs w:val="22"/>
                <w:lang w:eastAsia="en-US"/>
              </w:rPr>
              <w:t xml:space="preserve">Упражнения на </w:t>
            </w:r>
            <w:r>
              <w:rPr>
                <w:rFonts w:eastAsia="Calibri"/>
                <w:sz w:val="22"/>
                <w:szCs w:val="22"/>
                <w:lang w:eastAsia="en-US"/>
              </w:rPr>
              <w:lastRenderedPageBreak/>
              <w:t xml:space="preserve">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Pr>
                <w:rFonts w:eastAsia="Calibri"/>
                <w:sz w:val="22"/>
                <w:szCs w:val="22"/>
                <w:lang w:eastAsia="en-US"/>
              </w:rPr>
              <w:t>перелазание</w:t>
            </w:r>
            <w:proofErr w:type="spellEnd"/>
            <w:r>
              <w:rPr>
                <w:rFonts w:eastAsia="Calibri"/>
                <w:sz w:val="22"/>
                <w:szCs w:val="22"/>
                <w:lang w:eastAsia="en-US"/>
              </w:rPr>
              <w:t xml:space="preserve"> по гимнастической стенке. Различные виды </w:t>
            </w:r>
            <w:proofErr w:type="spellStart"/>
            <w:r>
              <w:rPr>
                <w:rFonts w:eastAsia="Calibri"/>
                <w:sz w:val="22"/>
                <w:szCs w:val="22"/>
                <w:lang w:eastAsia="en-US"/>
              </w:rPr>
              <w:t>перелезаний</w:t>
            </w:r>
            <w:proofErr w:type="spellEnd"/>
            <w:r>
              <w:rPr>
                <w:rFonts w:eastAsia="Calibri"/>
                <w:sz w:val="22"/>
                <w:szCs w:val="22"/>
                <w:lang w:eastAsia="en-US"/>
              </w:rPr>
              <w:t xml:space="preserve">. Вис </w:t>
            </w:r>
            <w:proofErr w:type="spellStart"/>
            <w:r>
              <w:rPr>
                <w:rFonts w:eastAsia="Calibri"/>
                <w:sz w:val="22"/>
                <w:szCs w:val="22"/>
                <w:lang w:eastAsia="en-US"/>
              </w:rPr>
              <w:t>завесом</w:t>
            </w:r>
            <w:proofErr w:type="spellEnd"/>
            <w:r>
              <w:rPr>
                <w:rFonts w:eastAsia="Calibri"/>
                <w:sz w:val="22"/>
                <w:szCs w:val="22"/>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Pr>
                <w:rFonts w:eastAsia="Calibri"/>
                <w:sz w:val="22"/>
                <w:szCs w:val="22"/>
                <w:lang w:eastAsia="en-US"/>
              </w:rPr>
              <w:t xml:space="preserve"> .</w:t>
            </w:r>
            <w:proofErr w:type="gramEnd"/>
            <w:r>
              <w:rPr>
                <w:rFonts w:eastAsia="Calibri"/>
                <w:sz w:val="22"/>
                <w:szCs w:val="22"/>
                <w:lang w:eastAsia="en-US"/>
              </w:rPr>
              <w:t xml:space="preserve"> Переворот назад и вперед на перекладине. Комбинация на  перекладине. Вращение обруча. Варианты вращения обруча. Лазанье </w:t>
            </w:r>
            <w:r>
              <w:rPr>
                <w:rFonts w:eastAsia="Calibri"/>
                <w:sz w:val="22"/>
                <w:szCs w:val="22"/>
                <w:lang w:eastAsia="en-US"/>
              </w:rPr>
              <w:lastRenderedPageBreak/>
              <w:t xml:space="preserve">по канату и круговая тренировка. Круговая тренировка. Круговая тренировка. Тестирование виса на время. Тестирование наклона вперед из положения стоя. </w:t>
            </w:r>
            <w:proofErr w:type="gramStart"/>
            <w:r>
              <w:rPr>
                <w:rFonts w:eastAsia="Calibri"/>
                <w:sz w:val="22"/>
                <w:szCs w:val="22"/>
                <w:lang w:eastAsia="en-US"/>
              </w:rPr>
              <w:t>Тестирование подтягивания на низкой перекладине из виса лежа согнувшись</w:t>
            </w:r>
            <w:proofErr w:type="gramEnd"/>
            <w:r>
              <w:rPr>
                <w:rFonts w:eastAsia="Calibri"/>
                <w:sz w:val="22"/>
                <w:szCs w:val="22"/>
                <w:lang w:eastAsia="en-US"/>
              </w:rPr>
              <w:t xml:space="preserve">. Тестирование подъема туловища из </w:t>
            </w:r>
            <w:proofErr w:type="gramStart"/>
            <w:r>
              <w:rPr>
                <w:rFonts w:eastAsia="Calibri"/>
                <w:sz w:val="22"/>
                <w:szCs w:val="22"/>
                <w:lang w:eastAsia="en-US"/>
              </w:rPr>
              <w:t>положения</w:t>
            </w:r>
            <w:proofErr w:type="gramEnd"/>
            <w:r>
              <w:rPr>
                <w:rFonts w:eastAsia="Calibri"/>
                <w:sz w:val="22"/>
                <w:szCs w:val="22"/>
                <w:lang w:eastAsia="en-US"/>
              </w:rPr>
              <w:t xml:space="preserve"> лежа за 30 с.</w:t>
            </w:r>
          </w:p>
          <w:p w:rsidR="00C65567" w:rsidRDefault="00C65567">
            <w:pPr>
              <w:spacing w:line="276" w:lineRule="auto"/>
              <w:rPr>
                <w:rFonts w:eastAsia="Calibri"/>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lastRenderedPageBreak/>
              <w:t>13</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13</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12</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lang w:eastAsia="en-US"/>
              </w:rPr>
            </w:pPr>
            <w:r>
              <w:rPr>
                <w:rFonts w:eastAsia="Calibri"/>
                <w:color w:val="000000"/>
                <w:sz w:val="22"/>
                <w:szCs w:val="22"/>
                <w:lang w:eastAsia="en-US"/>
              </w:rPr>
              <w:t xml:space="preserve">Описывают  состав и  содержание   акробатических    упражнений  и составляют     комбинации    из  числа    </w:t>
            </w:r>
            <w:r>
              <w:rPr>
                <w:rFonts w:eastAsia="Calibri"/>
                <w:color w:val="000000"/>
                <w:sz w:val="22"/>
                <w:szCs w:val="22"/>
                <w:lang w:eastAsia="en-US"/>
              </w:rPr>
              <w:lastRenderedPageBreak/>
              <w:t xml:space="preserve">разученных   упражнений.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Pr>
                <w:rFonts w:eastAsia="Calibri"/>
                <w:color w:val="000000"/>
                <w:sz w:val="22"/>
                <w:szCs w:val="22"/>
                <w:lang w:eastAsia="en-US"/>
              </w:rPr>
              <w:t>перелазании</w:t>
            </w:r>
            <w:proofErr w:type="spellEnd"/>
            <w:r>
              <w:rPr>
                <w:rFonts w:eastAsia="Calibri"/>
                <w:color w:val="000000"/>
                <w:sz w:val="22"/>
                <w:szCs w:val="22"/>
                <w:lang w:eastAsia="en-US"/>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lastRenderedPageBreak/>
              <w:t>3</w:t>
            </w:r>
          </w:p>
        </w:tc>
        <w:tc>
          <w:tcPr>
            <w:tcW w:w="3007" w:type="dxa"/>
            <w:tcBorders>
              <w:top w:val="single" w:sz="4" w:space="0" w:color="000000"/>
              <w:left w:val="single" w:sz="4" w:space="0" w:color="000000"/>
              <w:bottom w:val="single" w:sz="4" w:space="0" w:color="000000"/>
              <w:right w:val="single" w:sz="4" w:space="0" w:color="000000"/>
            </w:tcBorders>
            <w:vAlign w:val="center"/>
          </w:tcPr>
          <w:p w:rsidR="00C65567" w:rsidRDefault="00C65567">
            <w:pPr>
              <w:spacing w:after="200" w:line="276" w:lineRule="auto"/>
              <w:contextualSpacing/>
              <w:jc w:val="both"/>
              <w:rPr>
                <w:rFonts w:eastAsia="Calibri"/>
                <w:b/>
                <w:lang w:eastAsia="en-US"/>
              </w:rPr>
            </w:pPr>
            <w:r>
              <w:rPr>
                <w:rFonts w:eastAsia="Calibri"/>
                <w:b/>
                <w:sz w:val="22"/>
                <w:szCs w:val="22"/>
                <w:lang w:eastAsia="en-US"/>
              </w:rPr>
              <w:t>Лыжная подготовка</w:t>
            </w:r>
          </w:p>
          <w:p w:rsidR="00C65567" w:rsidRDefault="00C65567">
            <w:pPr>
              <w:spacing w:after="200" w:line="276" w:lineRule="auto"/>
              <w:contextualSpacing/>
              <w:jc w:val="both"/>
              <w:rPr>
                <w:rFonts w:eastAsia="Calibri"/>
                <w:lang w:eastAsia="en-US"/>
              </w:rPr>
            </w:pPr>
            <w:r>
              <w:rPr>
                <w:rFonts w:eastAsia="Calibri"/>
                <w:sz w:val="22"/>
                <w:szCs w:val="22"/>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Pr>
                <w:rFonts w:eastAsia="Calibri"/>
                <w:sz w:val="22"/>
                <w:szCs w:val="22"/>
                <w:lang w:eastAsia="en-US"/>
              </w:rPr>
              <w:t>полуелочкой</w:t>
            </w:r>
            <w:proofErr w:type="spellEnd"/>
            <w:r>
              <w:rPr>
                <w:rFonts w:eastAsia="Calibri"/>
                <w:sz w:val="22"/>
                <w:szCs w:val="22"/>
                <w:lang w:eastAsia="en-US"/>
              </w:rPr>
              <w:t xml:space="preserve">»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w:t>
            </w:r>
            <w:r>
              <w:rPr>
                <w:rFonts w:eastAsia="Calibri"/>
                <w:sz w:val="22"/>
                <w:szCs w:val="22"/>
                <w:lang w:eastAsia="en-US"/>
              </w:rPr>
              <w:lastRenderedPageBreak/>
              <w:t>лыжной подготовке</w:t>
            </w:r>
          </w:p>
          <w:p w:rsidR="00C65567" w:rsidRDefault="00C65567">
            <w:pPr>
              <w:snapToGrid w:val="0"/>
              <w:spacing w:line="276" w:lineRule="auto"/>
              <w:rPr>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lastRenderedPageBreak/>
              <w:t>16</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16</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color w:val="000000"/>
                <w:sz w:val="22"/>
                <w:szCs w:val="22"/>
                <w:lang w:eastAsia="en-US"/>
              </w:rPr>
              <w:t xml:space="preserve">           15</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lang w:eastAsia="en-US"/>
              </w:rPr>
            </w:pPr>
            <w:r>
              <w:rPr>
                <w:rFonts w:eastAsia="Calibri"/>
                <w:color w:val="000000"/>
                <w:sz w:val="22"/>
                <w:szCs w:val="22"/>
                <w:lang w:eastAsia="en-US"/>
              </w:rPr>
              <w:t>Моделируют  технику базовых  способов    передвижения  на  лыжах. 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lastRenderedPageBreak/>
              <w:t>4</w:t>
            </w:r>
          </w:p>
        </w:tc>
        <w:tc>
          <w:tcPr>
            <w:tcW w:w="3007" w:type="dxa"/>
            <w:tcBorders>
              <w:top w:val="single" w:sz="4" w:space="0" w:color="000000"/>
              <w:left w:val="single" w:sz="4" w:space="0" w:color="000000"/>
              <w:bottom w:val="single" w:sz="4" w:space="0" w:color="000000"/>
              <w:right w:val="single" w:sz="4" w:space="0" w:color="000000"/>
            </w:tcBorders>
            <w:vAlign w:val="center"/>
          </w:tcPr>
          <w:p w:rsidR="00C65567" w:rsidRDefault="00C65567">
            <w:pPr>
              <w:spacing w:after="200" w:line="276" w:lineRule="auto"/>
              <w:contextualSpacing/>
              <w:rPr>
                <w:rFonts w:eastAsia="Calibri"/>
                <w:b/>
                <w:lang w:eastAsia="en-US"/>
              </w:rPr>
            </w:pPr>
            <w:r>
              <w:rPr>
                <w:rFonts w:eastAsia="Calibri"/>
                <w:b/>
                <w:sz w:val="22"/>
                <w:szCs w:val="22"/>
                <w:lang w:eastAsia="en-US"/>
              </w:rPr>
              <w:t>Спортивные игры</w:t>
            </w:r>
          </w:p>
          <w:p w:rsidR="00C65567" w:rsidRDefault="00C65567">
            <w:pPr>
              <w:spacing w:after="200" w:line="276" w:lineRule="auto"/>
              <w:contextualSpacing/>
              <w:rPr>
                <w:rFonts w:eastAsia="Calibri"/>
                <w:lang w:eastAsia="en-US"/>
              </w:rPr>
            </w:pPr>
            <w:r>
              <w:rPr>
                <w:rFonts w:eastAsia="Calibri"/>
                <w:sz w:val="22"/>
                <w:szCs w:val="22"/>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C65567" w:rsidRDefault="00C65567">
            <w:pPr>
              <w:snapToGrid w:val="0"/>
              <w:spacing w:line="276" w:lineRule="auto"/>
              <w:rPr>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20</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20</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19</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lang w:eastAsia="en-US"/>
              </w:rPr>
            </w:pPr>
            <w:r>
              <w:rPr>
                <w:rFonts w:eastAsia="Calibri"/>
                <w:color w:val="000000"/>
                <w:sz w:val="22"/>
                <w:szCs w:val="22"/>
                <w:lang w:eastAsia="en-US"/>
              </w:rPr>
              <w:t>Осваивают  универсальные    умения       в самостоятельной   организации   и проведении    спортивных игр.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t>5</w:t>
            </w: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pacing w:after="200" w:line="276" w:lineRule="auto"/>
              <w:contextualSpacing/>
              <w:rPr>
                <w:rFonts w:eastAsia="Calibri"/>
                <w:b/>
                <w:lang w:eastAsia="en-US"/>
              </w:rPr>
            </w:pPr>
            <w:r>
              <w:rPr>
                <w:rFonts w:eastAsia="Calibri"/>
                <w:b/>
                <w:sz w:val="22"/>
                <w:szCs w:val="22"/>
                <w:lang w:eastAsia="en-US"/>
              </w:rPr>
              <w:t>ГТО</w:t>
            </w:r>
          </w:p>
          <w:p w:rsidR="00C65567" w:rsidRDefault="00C65567">
            <w:pPr>
              <w:spacing w:after="200" w:line="276" w:lineRule="auto"/>
              <w:contextualSpacing/>
              <w:rPr>
                <w:rFonts w:eastAsia="Calibri"/>
                <w:b/>
                <w:lang w:eastAsia="en-US"/>
              </w:rPr>
            </w:pPr>
            <w:r>
              <w:rPr>
                <w:rFonts w:eastAsia="Calibri"/>
                <w:sz w:val="22"/>
                <w:szCs w:val="22"/>
                <w:lang w:eastAsia="en-US"/>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34</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34</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34</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lang w:eastAsia="en-US"/>
              </w:rPr>
            </w:pPr>
            <w:r>
              <w:rPr>
                <w:rFonts w:eastAsia="Calibri"/>
                <w:color w:val="000000"/>
                <w:sz w:val="22"/>
                <w:szCs w:val="22"/>
                <w:lang w:eastAsia="en-US"/>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C65567" w:rsidRDefault="00C65567">
            <w:pPr>
              <w:spacing w:line="276" w:lineRule="auto"/>
              <w:jc w:val="both"/>
              <w:rPr>
                <w:rFonts w:eastAsia="Calibri"/>
                <w:color w:val="000000"/>
                <w:lang w:eastAsia="en-US"/>
              </w:rPr>
            </w:pPr>
            <w:r>
              <w:rPr>
                <w:rFonts w:eastAsia="Calibri"/>
                <w:color w:val="000000"/>
                <w:sz w:val="22"/>
                <w:szCs w:val="22"/>
                <w:lang w:eastAsia="en-US"/>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C65567" w:rsidRDefault="00C65567">
            <w:pPr>
              <w:spacing w:line="276" w:lineRule="auto"/>
              <w:jc w:val="both"/>
              <w:rPr>
                <w:rFonts w:eastAsia="Calibri"/>
                <w:color w:val="000000"/>
                <w:lang w:eastAsia="en-US"/>
              </w:rPr>
            </w:pPr>
            <w:r>
              <w:rPr>
                <w:rFonts w:eastAsia="Calibri"/>
                <w:color w:val="000000"/>
                <w:sz w:val="22"/>
                <w:szCs w:val="22"/>
                <w:lang w:eastAsia="en-US"/>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C65567" w:rsidRDefault="00C65567">
            <w:pPr>
              <w:spacing w:line="276" w:lineRule="auto"/>
              <w:jc w:val="both"/>
              <w:rPr>
                <w:rFonts w:eastAsia="Calibri"/>
                <w:color w:val="000000"/>
                <w:lang w:eastAsia="en-US"/>
              </w:rPr>
            </w:pPr>
            <w:r>
              <w:rPr>
                <w:rFonts w:eastAsia="Calibri"/>
                <w:color w:val="000000"/>
                <w:sz w:val="22"/>
                <w:szCs w:val="22"/>
                <w:lang w:eastAsia="en-US"/>
              </w:rPr>
              <w:t xml:space="preserve">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w:t>
            </w:r>
            <w:r>
              <w:rPr>
                <w:rFonts w:eastAsia="Calibri"/>
                <w:color w:val="000000"/>
                <w:sz w:val="22"/>
                <w:szCs w:val="22"/>
                <w:lang w:eastAsia="en-US"/>
              </w:rPr>
              <w:lastRenderedPageBreak/>
              <w:t>классическим ходом). Совершенствуют результаты нормативов комплекса ГТО бег 2 или 3 км и бег на лыжах 3 км.</w:t>
            </w:r>
          </w:p>
          <w:p w:rsidR="00C65567" w:rsidRDefault="00C65567">
            <w:pPr>
              <w:spacing w:line="276" w:lineRule="auto"/>
              <w:jc w:val="both"/>
              <w:rPr>
                <w:rFonts w:eastAsia="Calibri"/>
                <w:color w:val="000000"/>
                <w:lang w:eastAsia="en-US"/>
              </w:rPr>
            </w:pPr>
            <w:r>
              <w:rPr>
                <w:rFonts w:eastAsia="Calibri"/>
                <w:color w:val="000000"/>
                <w:sz w:val="22"/>
                <w:szCs w:val="22"/>
                <w:lang w:eastAsia="en-US"/>
              </w:rPr>
              <w:t xml:space="preserve">Совершенствуют технику прыжка в длину с места и с разбега, метания мяча весом 150 </w:t>
            </w:r>
            <w:proofErr w:type="spellStart"/>
            <w:r>
              <w:rPr>
                <w:rFonts w:eastAsia="Calibri"/>
                <w:color w:val="000000"/>
                <w:sz w:val="22"/>
                <w:szCs w:val="22"/>
                <w:lang w:eastAsia="en-US"/>
              </w:rPr>
              <w:t>гр</w:t>
            </w:r>
            <w:proofErr w:type="spellEnd"/>
            <w:r>
              <w:rPr>
                <w:rFonts w:eastAsia="Calibri"/>
                <w:color w:val="000000"/>
                <w:sz w:val="22"/>
                <w:szCs w:val="22"/>
                <w:lang w:eastAsia="en-US"/>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Pr>
                <w:rFonts w:eastAsia="Calibri"/>
                <w:color w:val="000000"/>
                <w:sz w:val="22"/>
                <w:szCs w:val="22"/>
                <w:lang w:eastAsia="en-US"/>
              </w:rPr>
              <w:t>отяжелениями</w:t>
            </w:r>
            <w:proofErr w:type="spellEnd"/>
            <w:r>
              <w:rPr>
                <w:rFonts w:eastAsia="Calibri"/>
                <w:color w:val="000000"/>
                <w:sz w:val="22"/>
                <w:szCs w:val="22"/>
                <w:lang w:eastAsia="en-US"/>
              </w:rPr>
              <w:t xml:space="preserve">. </w:t>
            </w:r>
          </w:p>
          <w:p w:rsidR="00C65567" w:rsidRDefault="00C65567">
            <w:pPr>
              <w:spacing w:line="276" w:lineRule="auto"/>
              <w:jc w:val="both"/>
              <w:rPr>
                <w:rFonts w:eastAsia="Calibri"/>
                <w:color w:val="000000"/>
                <w:lang w:eastAsia="en-US"/>
              </w:rPr>
            </w:pPr>
            <w:r>
              <w:rPr>
                <w:rFonts w:eastAsia="Calibri"/>
                <w:color w:val="000000"/>
                <w:sz w:val="22"/>
                <w:szCs w:val="22"/>
                <w:lang w:eastAsia="en-US"/>
              </w:rPr>
              <w:t>Выполняют упражнения на развитие координационных способностей:</w:t>
            </w:r>
          </w:p>
          <w:p w:rsidR="00C65567" w:rsidRDefault="00C65567">
            <w:pPr>
              <w:spacing w:line="276" w:lineRule="auto"/>
              <w:jc w:val="both"/>
              <w:rPr>
                <w:rFonts w:eastAsia="Calibri"/>
                <w:color w:val="000000"/>
                <w:lang w:eastAsia="en-US"/>
              </w:rPr>
            </w:pPr>
            <w:r>
              <w:rPr>
                <w:rFonts w:eastAsia="Calibri"/>
                <w:color w:val="000000"/>
                <w:sz w:val="22"/>
                <w:szCs w:val="22"/>
                <w:lang w:eastAsia="en-US"/>
              </w:rPr>
              <w:t>-способность к реагированию;</w:t>
            </w:r>
          </w:p>
          <w:p w:rsidR="00C65567" w:rsidRDefault="00C65567">
            <w:pPr>
              <w:spacing w:line="276" w:lineRule="auto"/>
              <w:jc w:val="both"/>
              <w:rPr>
                <w:rFonts w:eastAsia="Calibri"/>
                <w:color w:val="000000"/>
                <w:lang w:eastAsia="en-US"/>
              </w:rPr>
            </w:pPr>
            <w:r>
              <w:rPr>
                <w:rFonts w:eastAsia="Calibri"/>
                <w:color w:val="000000"/>
                <w:sz w:val="22"/>
                <w:szCs w:val="22"/>
                <w:lang w:eastAsia="en-US"/>
              </w:rPr>
              <w:t>-способность к равновесию;</w:t>
            </w:r>
          </w:p>
          <w:p w:rsidR="00C65567" w:rsidRDefault="00C65567">
            <w:pPr>
              <w:spacing w:line="276" w:lineRule="auto"/>
              <w:jc w:val="both"/>
              <w:rPr>
                <w:rFonts w:eastAsia="Calibri"/>
                <w:color w:val="000000"/>
                <w:lang w:eastAsia="en-US"/>
              </w:rPr>
            </w:pPr>
            <w:r>
              <w:rPr>
                <w:rFonts w:eastAsia="Calibri"/>
                <w:color w:val="000000"/>
                <w:sz w:val="22"/>
                <w:szCs w:val="22"/>
                <w:lang w:eastAsia="en-US"/>
              </w:rPr>
              <w:t>-способность к ритму;</w:t>
            </w:r>
          </w:p>
          <w:p w:rsidR="00C65567" w:rsidRDefault="00C65567">
            <w:pPr>
              <w:spacing w:line="276" w:lineRule="auto"/>
              <w:jc w:val="both"/>
              <w:rPr>
                <w:rFonts w:eastAsia="Calibri"/>
                <w:color w:val="000000"/>
                <w:lang w:eastAsia="en-US"/>
              </w:rPr>
            </w:pPr>
            <w:r>
              <w:rPr>
                <w:rFonts w:eastAsia="Calibri"/>
                <w:color w:val="000000"/>
                <w:sz w:val="22"/>
                <w:szCs w:val="22"/>
                <w:lang w:eastAsia="en-US"/>
              </w:rPr>
              <w:t>-способность к дифференцированию;</w:t>
            </w:r>
          </w:p>
          <w:p w:rsidR="00C65567" w:rsidRDefault="00C65567">
            <w:pPr>
              <w:spacing w:line="276" w:lineRule="auto"/>
              <w:jc w:val="both"/>
              <w:rPr>
                <w:rFonts w:eastAsia="Calibri"/>
                <w:color w:val="000000"/>
                <w:lang w:eastAsia="en-US"/>
              </w:rPr>
            </w:pPr>
            <w:r>
              <w:rPr>
                <w:rFonts w:eastAsia="Calibri"/>
                <w:color w:val="000000"/>
                <w:sz w:val="22"/>
                <w:szCs w:val="22"/>
                <w:lang w:eastAsia="en-US"/>
              </w:rPr>
              <w:t>-способность к ориентации.</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1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27</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27</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2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21</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21</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3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30</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30</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4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24</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24</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right"/>
              <w:rPr>
                <w:rFonts w:eastAsia="Calibri"/>
                <w:b/>
                <w:lang w:eastAsia="en-US"/>
              </w:rPr>
            </w:pPr>
            <w:r>
              <w:rPr>
                <w:rFonts w:eastAsia="Calibri"/>
                <w:b/>
                <w:sz w:val="22"/>
                <w:szCs w:val="22"/>
                <w:lang w:eastAsia="en-US"/>
              </w:rPr>
              <w:t>Итого:</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color w:val="000000"/>
                <w:lang w:eastAsia="en-US"/>
              </w:rPr>
            </w:pPr>
            <w:r>
              <w:rPr>
                <w:rFonts w:eastAsia="Calibri"/>
                <w:b/>
                <w:color w:val="000000"/>
                <w:sz w:val="22"/>
                <w:szCs w:val="22"/>
                <w:lang w:eastAsia="en-US"/>
              </w:rPr>
              <w:t>102</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color w:val="000000"/>
                <w:lang w:eastAsia="en-US"/>
              </w:rPr>
            </w:pPr>
            <w:r>
              <w:rPr>
                <w:rFonts w:eastAsia="Calibri"/>
                <w:b/>
                <w:color w:val="000000"/>
                <w:sz w:val="22"/>
                <w:szCs w:val="22"/>
                <w:lang w:eastAsia="en-US"/>
              </w:rPr>
              <w:t>102</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bl>
    <w:p w:rsidR="005B00B6" w:rsidRDefault="005B00B6" w:rsidP="00FD434C">
      <w:pPr>
        <w:jc w:val="both"/>
        <w:rPr>
          <w:b/>
          <w:color w:val="000000"/>
        </w:rPr>
      </w:pPr>
    </w:p>
    <w:p w:rsidR="006F0A95" w:rsidRDefault="006F0A95" w:rsidP="00FD434C">
      <w:pPr>
        <w:jc w:val="both"/>
        <w:rPr>
          <w:b/>
          <w:color w:val="000000"/>
        </w:rPr>
      </w:pPr>
    </w:p>
    <w:sectPr w:rsidR="006F0A95"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14166"/>
    <w:multiLevelType w:val="hybridMultilevel"/>
    <w:tmpl w:val="4738A5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46C4895"/>
    <w:multiLevelType w:val="hybridMultilevel"/>
    <w:tmpl w:val="6554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2119"/>
    <w:rsid w:val="0003097E"/>
    <w:rsid w:val="000406FD"/>
    <w:rsid w:val="00075190"/>
    <w:rsid w:val="00077B31"/>
    <w:rsid w:val="000A48BB"/>
    <w:rsid w:val="000F42A2"/>
    <w:rsid w:val="0016130D"/>
    <w:rsid w:val="00167B30"/>
    <w:rsid w:val="00177F89"/>
    <w:rsid w:val="00196951"/>
    <w:rsid w:val="001D2E48"/>
    <w:rsid w:val="00252119"/>
    <w:rsid w:val="00253A78"/>
    <w:rsid w:val="00274D97"/>
    <w:rsid w:val="002A78B8"/>
    <w:rsid w:val="002B72A5"/>
    <w:rsid w:val="002D47D4"/>
    <w:rsid w:val="002E0D6B"/>
    <w:rsid w:val="002E7481"/>
    <w:rsid w:val="002E7D23"/>
    <w:rsid w:val="003241E8"/>
    <w:rsid w:val="003A3A2A"/>
    <w:rsid w:val="003A5418"/>
    <w:rsid w:val="003B5807"/>
    <w:rsid w:val="00420C73"/>
    <w:rsid w:val="0042439A"/>
    <w:rsid w:val="004C260D"/>
    <w:rsid w:val="004C4BE5"/>
    <w:rsid w:val="005A0177"/>
    <w:rsid w:val="005B00B6"/>
    <w:rsid w:val="0062409F"/>
    <w:rsid w:val="00672CC4"/>
    <w:rsid w:val="0068311F"/>
    <w:rsid w:val="006919D8"/>
    <w:rsid w:val="006C717F"/>
    <w:rsid w:val="006E784E"/>
    <w:rsid w:val="006F0A95"/>
    <w:rsid w:val="006F4C74"/>
    <w:rsid w:val="007152D9"/>
    <w:rsid w:val="00716820"/>
    <w:rsid w:val="007329C1"/>
    <w:rsid w:val="00751D92"/>
    <w:rsid w:val="00787A65"/>
    <w:rsid w:val="00872154"/>
    <w:rsid w:val="008765D2"/>
    <w:rsid w:val="008A6528"/>
    <w:rsid w:val="008C4425"/>
    <w:rsid w:val="00902FAD"/>
    <w:rsid w:val="0090444A"/>
    <w:rsid w:val="00914FE9"/>
    <w:rsid w:val="00935812"/>
    <w:rsid w:val="00940153"/>
    <w:rsid w:val="00961089"/>
    <w:rsid w:val="009D3A25"/>
    <w:rsid w:val="00A161B8"/>
    <w:rsid w:val="00AE2213"/>
    <w:rsid w:val="00B405DB"/>
    <w:rsid w:val="00B430DF"/>
    <w:rsid w:val="00B74046"/>
    <w:rsid w:val="00BB627B"/>
    <w:rsid w:val="00C11E0B"/>
    <w:rsid w:val="00C12DCF"/>
    <w:rsid w:val="00C15D2B"/>
    <w:rsid w:val="00C65567"/>
    <w:rsid w:val="00CC4766"/>
    <w:rsid w:val="00CD2C16"/>
    <w:rsid w:val="00CF5FAF"/>
    <w:rsid w:val="00D33917"/>
    <w:rsid w:val="00D526FA"/>
    <w:rsid w:val="00D71987"/>
    <w:rsid w:val="00D95CCE"/>
    <w:rsid w:val="00D9726D"/>
    <w:rsid w:val="00DA4A67"/>
    <w:rsid w:val="00DA59F8"/>
    <w:rsid w:val="00DD6262"/>
    <w:rsid w:val="00DE3C4B"/>
    <w:rsid w:val="00E236FC"/>
    <w:rsid w:val="00E23E70"/>
    <w:rsid w:val="00E539BF"/>
    <w:rsid w:val="00E76E92"/>
    <w:rsid w:val="00F7509B"/>
    <w:rsid w:val="00FB7B9F"/>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paragraph" w:styleId="4">
    <w:name w:val="heading 4"/>
    <w:basedOn w:val="a"/>
    <w:next w:val="a"/>
    <w:link w:val="40"/>
    <w:uiPriority w:val="9"/>
    <w:semiHidden/>
    <w:unhideWhenUsed/>
    <w:qFormat/>
    <w:rsid w:val="00902F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 w:type="character" w:customStyle="1" w:styleId="40">
    <w:name w:val="Заголовок 4 Знак"/>
    <w:basedOn w:val="a1"/>
    <w:link w:val="4"/>
    <w:uiPriority w:val="9"/>
    <w:rsid w:val="00902FAD"/>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85079">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4ED7-A451-40F9-B5A0-4412EC6C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9</Pages>
  <Words>2415</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44</cp:revision>
  <cp:lastPrinted>2017-08-30T14:19:00Z</cp:lastPrinted>
  <dcterms:created xsi:type="dcterms:W3CDTF">2015-10-11T14:15:00Z</dcterms:created>
  <dcterms:modified xsi:type="dcterms:W3CDTF">2019-10-31T10:55:00Z</dcterms:modified>
</cp:coreProperties>
</file>