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87" w:rsidRDefault="007F79A4" w:rsidP="00DF1087">
      <w:pPr>
        <w:pStyle w:val="Default"/>
        <w:rPr>
          <w:b/>
        </w:rPr>
      </w:pPr>
      <w:r>
        <w:rPr>
          <w:b/>
        </w:rPr>
        <w:t xml:space="preserve"> </w:t>
      </w:r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79A4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79A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F79A4"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 w:rsidRPr="007F79A4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7F79A4" w:rsidRPr="00564C0B" w:rsidRDefault="007F79A4" w:rsidP="00564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79A4">
        <w:rPr>
          <w:rFonts w:ascii="Times New Roman" w:hAnsi="Times New Roman"/>
          <w:b/>
          <w:sz w:val="24"/>
          <w:szCs w:val="24"/>
        </w:rPr>
        <w:t>- «</w:t>
      </w:r>
      <w:proofErr w:type="spellStart"/>
      <w:r w:rsidRPr="007F79A4"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 w:rsidRPr="007F79A4">
        <w:rPr>
          <w:rFonts w:ascii="Times New Roman" w:hAnsi="Times New Roman"/>
          <w:b/>
          <w:sz w:val="24"/>
          <w:szCs w:val="24"/>
        </w:rPr>
        <w:t xml:space="preserve"> средняя общеобразоват</w:t>
      </w:r>
      <w:r w:rsidR="00564C0B">
        <w:rPr>
          <w:rFonts w:ascii="Times New Roman" w:hAnsi="Times New Roman"/>
          <w:b/>
          <w:sz w:val="24"/>
          <w:szCs w:val="24"/>
        </w:rPr>
        <w:t xml:space="preserve">ельная школа им. </w:t>
      </w:r>
      <w:proofErr w:type="spellStart"/>
      <w:r w:rsidR="00564C0B">
        <w:rPr>
          <w:rFonts w:ascii="Times New Roman" w:hAnsi="Times New Roman"/>
          <w:b/>
          <w:sz w:val="24"/>
          <w:szCs w:val="24"/>
        </w:rPr>
        <w:t>Д.И.Менделеева</w:t>
      </w:r>
      <w:proofErr w:type="spellEnd"/>
    </w:p>
    <w:p w:rsidR="007F79A4" w:rsidRPr="007F79A4" w:rsidRDefault="007F79A4" w:rsidP="007F79A4">
      <w:pPr>
        <w:spacing w:after="0" w:line="240" w:lineRule="auto"/>
        <w:jc w:val="center"/>
        <w:rPr>
          <w:b/>
          <w:szCs w:val="24"/>
        </w:rPr>
      </w:pPr>
    </w:p>
    <w:p w:rsidR="007F79A4" w:rsidRDefault="00564C0B" w:rsidP="007F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94381" cy="1847106"/>
            <wp:effectExtent l="0" t="0" r="0" b="0"/>
            <wp:docPr id="1" name="Рисунок 1" descr="C:\Users\Tobolsk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esktop\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587" cy="18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0B" w:rsidRDefault="00564C0B" w:rsidP="007F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C0B" w:rsidRDefault="00564C0B" w:rsidP="007F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C0B" w:rsidRDefault="00564C0B" w:rsidP="007F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C0B" w:rsidRPr="007F79A4" w:rsidRDefault="00564C0B" w:rsidP="007F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9A4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внеурочной деятельности</w:t>
      </w:r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«Театральный кружок»</w:t>
      </w:r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для 5-</w:t>
      </w:r>
      <w:proofErr w:type="gramStart"/>
      <w:r w:rsidRPr="007F79A4">
        <w:rPr>
          <w:rFonts w:ascii="Times New Roman" w:hAnsi="Times New Roman" w:cs="Times New Roman"/>
          <w:sz w:val="24"/>
          <w:szCs w:val="24"/>
        </w:rPr>
        <w:t>9  классов</w:t>
      </w:r>
      <w:proofErr w:type="gramEnd"/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7F79A4" w:rsidRPr="007F79A4" w:rsidRDefault="007F79A4" w:rsidP="007F7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9A4" w:rsidRPr="007F79A4" w:rsidRDefault="007F79A4" w:rsidP="00564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9A4" w:rsidRPr="007F79A4" w:rsidRDefault="007F79A4" w:rsidP="007F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9A4" w:rsidRPr="007F79A4" w:rsidRDefault="007F79A4" w:rsidP="007F79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79A4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F79A4">
        <w:rPr>
          <w:rFonts w:ascii="Times New Roman" w:hAnsi="Times New Roman" w:cs="Times New Roman"/>
          <w:bCs/>
          <w:sz w:val="24"/>
          <w:szCs w:val="24"/>
        </w:rPr>
        <w:tab/>
      </w:r>
    </w:p>
    <w:p w:rsidR="007F79A4" w:rsidRPr="007F79A4" w:rsidRDefault="007F79A4" w:rsidP="007F79A4">
      <w:pPr>
        <w:spacing w:after="0" w:line="240" w:lineRule="auto"/>
        <w:rPr>
          <w:bCs/>
        </w:rPr>
      </w:pPr>
      <w:r w:rsidRPr="007F79A4">
        <w:rPr>
          <w:rFonts w:ascii="Times New Roman" w:hAnsi="Times New Roman" w:cs="Times New Roman"/>
          <w:bCs/>
          <w:sz w:val="24"/>
          <w:szCs w:val="24"/>
        </w:rPr>
        <w:t>ФГОС</w:t>
      </w:r>
      <w:r w:rsidRPr="007F79A4">
        <w:rPr>
          <w:bCs/>
        </w:rPr>
        <w:t xml:space="preserve"> ООО</w:t>
      </w:r>
      <w:r w:rsidRPr="007F79A4">
        <w:rPr>
          <w:bCs/>
        </w:rPr>
        <w:tab/>
      </w:r>
    </w:p>
    <w:p w:rsidR="007F79A4" w:rsidRPr="007F79A4" w:rsidRDefault="007F79A4" w:rsidP="007F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79A4" w:rsidRPr="007F79A4" w:rsidRDefault="007F79A4" w:rsidP="007F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7F79A4" w:rsidRPr="007F79A4" w:rsidRDefault="007F79A4" w:rsidP="007F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7F79A4" w:rsidRPr="007F79A4" w:rsidRDefault="007F79A4" w:rsidP="007F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7F79A4" w:rsidRPr="007F79A4" w:rsidRDefault="007F79A4" w:rsidP="007F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79A4" w:rsidRPr="007F79A4" w:rsidRDefault="007F79A4" w:rsidP="007F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C0B" w:rsidRPr="007F79A4" w:rsidRDefault="00564C0B" w:rsidP="00564C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7F79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с. Верхние Аремзяны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,2019г.</w:t>
      </w:r>
      <w:bookmarkStart w:id="0" w:name="_GoBack"/>
      <w:bookmarkEnd w:id="0"/>
    </w:p>
    <w:p w:rsidR="007F79A4" w:rsidRPr="007F79A4" w:rsidRDefault="007F79A4" w:rsidP="00564C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7F79A4" w:rsidRPr="007F79A4" w:rsidRDefault="007F79A4" w:rsidP="007F79A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79A4">
        <w:rPr>
          <w:rFonts w:ascii="Times New Roman" w:hAnsi="Times New Roman" w:cs="Times New Roman"/>
          <w:b/>
          <w:bCs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внеурочной деятельности </w:t>
      </w:r>
      <w:r w:rsidRPr="007F79A4">
        <w:rPr>
          <w:rFonts w:ascii="Times New Roman" w:hAnsi="Times New Roman" w:cs="Times New Roman"/>
          <w:b/>
          <w:bCs/>
          <w:sz w:val="24"/>
          <w:szCs w:val="24"/>
        </w:rPr>
        <w:t>«Театральный кружок»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7F79A4">
        <w:rPr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У учеников будут сформированы: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۰осознание значимости занятий театральным искусством для личного развития.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۰формирование целостного мировоззрения, учитывающего культурное, языковое, духовное многообразие современного мира;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9A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• обогащении ключевых компетенций (коммуникативных, </w:t>
      </w:r>
      <w:proofErr w:type="spellStart"/>
      <w:r w:rsidRPr="007F79A4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7F79A4">
        <w:rPr>
          <w:rFonts w:ascii="Times New Roman" w:hAnsi="Times New Roman" w:cs="Times New Roman"/>
          <w:sz w:val="24"/>
          <w:szCs w:val="24"/>
        </w:rPr>
        <w:t xml:space="preserve"> и др.) художественно-эстетическим содержанием;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• умении организовывать самостоятельную творческую деятельность, выбирать средства для реализации художественного замысла;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• способности оценивать результаты художественно-творческой деятельности, собственной и одноклассников.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• Совершенствовать продуктивное сотрудничество (общение, взаимодействие) со сверстниками при решении различных творческих задач во внеурочной и внешкольной художественно-эстетической деятельности;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•Осваивать начальные формы познавательной и личностной рефлексии; позитивной самооценки своих актёрских способностей;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•Овладевать навыками смыслового прочтения содержания текстов различных театральных жанров в соответствии с целями и задачами деятельности;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lastRenderedPageBreak/>
        <w:t>•Учить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 ;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7F79A4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۰ понимать и принимать учебную задачу, сформулированную учителем;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планировать свои действия на отдельных этапах работы над пьесой;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осуществлять контроль, коррекцию и оценку результатов своей деятельности;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۰ анализировать причины успеха/неуспеха, осваивать с помощью учителя позитивные установки типа: «У меня всё получится», «Я ещё многое смогу»;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Pr="007F79A4">
        <w:rPr>
          <w:rFonts w:ascii="Times New Roman" w:hAnsi="Times New Roman" w:cs="Times New Roman"/>
          <w:sz w:val="24"/>
          <w:szCs w:val="24"/>
        </w:rPr>
        <w:t>УУД: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۰ пользоваться приёмами анализа и синтеза при чтении и просмотре видеозаписей, проводить сравнение и анализ поведения героя.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понимать и применять полученную информацию при выполнении заданий;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7F79A4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7F79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Pr="007F79A4">
        <w:rPr>
          <w:rFonts w:ascii="Times New Roman" w:hAnsi="Times New Roman" w:cs="Times New Roman"/>
          <w:sz w:val="24"/>
          <w:szCs w:val="24"/>
        </w:rPr>
        <w:t>УУД: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۰ включаться в диалог, в коллективное обсуждение, проявлять инициативу и активность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۰работать в группе, учитывать мнения партнёров, отличные от собственных;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обращаться за помощью;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формулировать свои затруднения;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предлагать помощь и сотрудничество;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слушать собеседника;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 договариваться о распределении функций и ролей в совместной деятельности, приходить к общему решению;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lastRenderedPageBreak/>
        <w:t xml:space="preserve">۰ формулировать собственное мнение и позицию; 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۰осуществлять взаимный контроль, адекватно оценивать собственное поведение и поведение окружающих. </w:t>
      </w:r>
    </w:p>
    <w:p w:rsidR="007F79A4" w:rsidRPr="007F79A4" w:rsidRDefault="007F79A4" w:rsidP="007F79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9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79A4" w:rsidRPr="007F79A4" w:rsidRDefault="007F79A4" w:rsidP="007F79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 «Театральный кружок» с указанием форм организации и видов деятельности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7F79A4">
        <w:rPr>
          <w:rFonts w:ascii="Times New Roman" w:hAnsi="Times New Roman" w:cs="Times New Roman"/>
          <w:sz w:val="24"/>
          <w:szCs w:val="24"/>
        </w:rPr>
        <w:t>театральнго</w:t>
      </w:r>
      <w:proofErr w:type="spellEnd"/>
      <w:r w:rsidRPr="007F79A4">
        <w:rPr>
          <w:rFonts w:ascii="Times New Roman" w:hAnsi="Times New Roman" w:cs="Times New Roman"/>
          <w:sz w:val="24"/>
          <w:szCs w:val="24"/>
        </w:rPr>
        <w:t xml:space="preserve"> кружка студии включает разделы:</w:t>
      </w:r>
    </w:p>
    <w:p w:rsidR="007F79A4" w:rsidRPr="007F79A4" w:rsidRDefault="007F79A4" w:rsidP="007F79A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Театр.</w:t>
      </w:r>
    </w:p>
    <w:p w:rsidR="007F79A4" w:rsidRPr="007F79A4" w:rsidRDefault="007F79A4" w:rsidP="007F79A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Основы актёрского мастерства.</w:t>
      </w:r>
    </w:p>
    <w:p w:rsidR="007F79A4" w:rsidRPr="007F79A4" w:rsidRDefault="007F79A4" w:rsidP="007F79A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Искусство декламации</w:t>
      </w:r>
    </w:p>
    <w:p w:rsidR="007F79A4" w:rsidRPr="007F79A4" w:rsidRDefault="007F79A4" w:rsidP="007F79A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Просмотр спектаклей в театрах города.</w:t>
      </w:r>
    </w:p>
    <w:p w:rsidR="007F79A4" w:rsidRPr="007F79A4" w:rsidRDefault="007F79A4" w:rsidP="007F79A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Наш театр.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9A4">
        <w:rPr>
          <w:rFonts w:ascii="Times New Roman" w:hAnsi="Times New Roman" w:cs="Times New Roman"/>
          <w:i/>
          <w:sz w:val="24"/>
          <w:szCs w:val="24"/>
        </w:rPr>
        <w:t>Программа предусматривает использование следующих видов деятельности: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игра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беседа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иллюстрирование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изучение основ сценического мастерства 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мастерская образа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мастерская костюма, декораций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9A4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7F79A4">
        <w:rPr>
          <w:rFonts w:ascii="Times New Roman" w:hAnsi="Times New Roman" w:cs="Times New Roman"/>
          <w:sz w:val="24"/>
          <w:szCs w:val="24"/>
        </w:rPr>
        <w:t xml:space="preserve"> прочитанного произведения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 xml:space="preserve">постановка спектакля 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посещение спектакля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работа в малых группах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актёрский тренинг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экскурсия</w:t>
      </w:r>
    </w:p>
    <w:p w:rsidR="007F79A4" w:rsidRPr="007F79A4" w:rsidRDefault="007F79A4" w:rsidP="007F79A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4">
        <w:rPr>
          <w:rFonts w:ascii="Times New Roman" w:hAnsi="Times New Roman" w:cs="Times New Roman"/>
          <w:sz w:val="24"/>
          <w:szCs w:val="24"/>
        </w:rPr>
        <w:t>выступление</w:t>
      </w: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9A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907"/>
        <w:gridCol w:w="1842"/>
      </w:tblGrid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907" w:type="dxa"/>
          </w:tcPr>
          <w:p w:rsidR="007F79A4" w:rsidRPr="007F79A4" w:rsidRDefault="007F79A4" w:rsidP="007F79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«Создатели спектакля: писатель, поэт, драматург» 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«Язык жестов, или как стать воспитанным» 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«Учимся говорить красиво, или как избавиться от каши» 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«Рифма, или похожие хвосты» 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«Искусство декламации, или </w:t>
            </w:r>
            <w:proofErr w:type="spellStart"/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>Штранная</w:t>
            </w:r>
            <w:proofErr w:type="spellEnd"/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история» 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«Играем в слова, или моя </w:t>
            </w:r>
            <w:proofErr w:type="spellStart"/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>Вообразилия</w:t>
            </w:r>
            <w:proofErr w:type="spellEnd"/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«Дом для чудесных представлений» 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театров Тобольска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9A4" w:rsidRPr="007F79A4" w:rsidTr="007F79A4">
        <w:trPr>
          <w:trHeight w:val="682"/>
        </w:trPr>
        <w:tc>
          <w:tcPr>
            <w:tcW w:w="1101" w:type="dxa"/>
          </w:tcPr>
          <w:p w:rsidR="007F79A4" w:rsidRPr="007F79A4" w:rsidRDefault="007F79A4" w:rsidP="007F79A4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</w:tcPr>
          <w:p w:rsidR="007F79A4" w:rsidRPr="007F79A4" w:rsidRDefault="007F79A4" w:rsidP="007F79A4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7F79A4" w:rsidRPr="007F79A4" w:rsidRDefault="007F79A4" w:rsidP="007F79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F79A4" w:rsidRPr="007F79A4" w:rsidRDefault="007F79A4" w:rsidP="007F79A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F79A4" w:rsidRPr="007F79A4" w:rsidRDefault="007F79A4" w:rsidP="007F7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9A4" w:rsidRPr="007F79A4" w:rsidRDefault="007F79A4" w:rsidP="007F79A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F79A4" w:rsidRPr="007F79A4" w:rsidRDefault="007F79A4" w:rsidP="007F79A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1087" w:rsidRDefault="00DF1087" w:rsidP="00DF1087">
      <w:pPr>
        <w:pStyle w:val="Default"/>
        <w:rPr>
          <w:b/>
        </w:rPr>
      </w:pPr>
    </w:p>
    <w:p w:rsidR="00DA2B28" w:rsidRDefault="00DA2B28"/>
    <w:sectPr w:rsidR="00DA2B28" w:rsidSect="00FA71E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C1AEA"/>
    <w:multiLevelType w:val="hybridMultilevel"/>
    <w:tmpl w:val="6CB0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1106F"/>
    <w:multiLevelType w:val="hybridMultilevel"/>
    <w:tmpl w:val="A81269D4"/>
    <w:lvl w:ilvl="0" w:tplc="7F14C568">
      <w:start w:val="7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92E81"/>
    <w:multiLevelType w:val="hybridMultilevel"/>
    <w:tmpl w:val="74205690"/>
    <w:lvl w:ilvl="0" w:tplc="EBEA1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E417A"/>
    <w:multiLevelType w:val="hybridMultilevel"/>
    <w:tmpl w:val="3F38B7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25C05"/>
    <w:multiLevelType w:val="hybridMultilevel"/>
    <w:tmpl w:val="072EE04A"/>
    <w:lvl w:ilvl="0" w:tplc="EBEA1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969F0"/>
    <w:multiLevelType w:val="hybridMultilevel"/>
    <w:tmpl w:val="8444A09A"/>
    <w:lvl w:ilvl="0" w:tplc="C88AF1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087"/>
    <w:rsid w:val="0015083A"/>
    <w:rsid w:val="003957D0"/>
    <w:rsid w:val="00550768"/>
    <w:rsid w:val="00564C0B"/>
    <w:rsid w:val="00715C8D"/>
    <w:rsid w:val="007F79A4"/>
    <w:rsid w:val="00933511"/>
    <w:rsid w:val="00C90FE6"/>
    <w:rsid w:val="00DA2B28"/>
    <w:rsid w:val="00DF1087"/>
    <w:rsid w:val="00EC2CC3"/>
    <w:rsid w:val="00FA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9AC1F-1B40-476A-811C-9FE47F8C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87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508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3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3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3A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3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3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3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8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8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8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083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083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083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083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083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083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508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508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083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5083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5083A"/>
    <w:rPr>
      <w:b/>
      <w:bCs/>
    </w:rPr>
  </w:style>
  <w:style w:type="character" w:styleId="a8">
    <w:name w:val="Emphasis"/>
    <w:basedOn w:val="a0"/>
    <w:uiPriority w:val="20"/>
    <w:qFormat/>
    <w:rsid w:val="0015083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15083A"/>
    <w:rPr>
      <w:szCs w:val="32"/>
    </w:rPr>
  </w:style>
  <w:style w:type="paragraph" w:styleId="ab">
    <w:name w:val="List Paragraph"/>
    <w:basedOn w:val="a"/>
    <w:uiPriority w:val="34"/>
    <w:qFormat/>
    <w:rsid w:val="001508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83A"/>
    <w:rPr>
      <w:i/>
    </w:rPr>
  </w:style>
  <w:style w:type="character" w:customStyle="1" w:styleId="22">
    <w:name w:val="Цитата 2 Знак"/>
    <w:basedOn w:val="a0"/>
    <w:link w:val="21"/>
    <w:uiPriority w:val="29"/>
    <w:rsid w:val="001508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5083A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15083A"/>
    <w:rPr>
      <w:b/>
      <w:i/>
      <w:sz w:val="24"/>
    </w:rPr>
  </w:style>
  <w:style w:type="character" w:styleId="ae">
    <w:name w:val="Subtle Emphasis"/>
    <w:uiPriority w:val="19"/>
    <w:qFormat/>
    <w:rsid w:val="001508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508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508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508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508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5083A"/>
    <w:pPr>
      <w:outlineLvl w:val="9"/>
    </w:pPr>
  </w:style>
  <w:style w:type="character" w:styleId="af4">
    <w:name w:val="Hyperlink"/>
    <w:uiPriority w:val="99"/>
    <w:semiHidden/>
    <w:unhideWhenUsed/>
    <w:rsid w:val="00DF1087"/>
    <w:rPr>
      <w:color w:val="0000FF"/>
      <w:u w:val="single"/>
    </w:rPr>
  </w:style>
  <w:style w:type="character" w:customStyle="1" w:styleId="aa">
    <w:name w:val="Без интервала Знак"/>
    <w:link w:val="a9"/>
    <w:uiPriority w:val="1"/>
    <w:locked/>
    <w:rsid w:val="00DF1087"/>
    <w:rPr>
      <w:sz w:val="24"/>
      <w:szCs w:val="32"/>
    </w:rPr>
  </w:style>
  <w:style w:type="paragraph" w:customStyle="1" w:styleId="Default">
    <w:name w:val="Default"/>
    <w:rsid w:val="00DF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 w:bidi="ar-SA"/>
    </w:rPr>
  </w:style>
  <w:style w:type="paragraph" w:customStyle="1" w:styleId="FR2">
    <w:name w:val="FR2"/>
    <w:rsid w:val="00DF108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Tobolsk</cp:lastModifiedBy>
  <cp:revision>6</cp:revision>
  <dcterms:created xsi:type="dcterms:W3CDTF">2019-11-26T14:57:00Z</dcterms:created>
  <dcterms:modified xsi:type="dcterms:W3CDTF">2019-12-02T05:50:00Z</dcterms:modified>
</cp:coreProperties>
</file>