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4F" w:rsidRDefault="0080154F" w:rsidP="0080154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80154F" w:rsidRDefault="0080154F" w:rsidP="0080154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80154F" w:rsidRDefault="0080154F" w:rsidP="0080154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54F" w:rsidRDefault="0080154F" w:rsidP="0080154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54F" w:rsidRDefault="0080154F" w:rsidP="0080154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80154F" w:rsidRPr="009E7E4C" w:rsidRDefault="0080154F" w:rsidP="0080154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9251950" cy="1713324"/>
            <wp:effectExtent l="19050" t="0" r="6350" b="0"/>
            <wp:docPr id="1" name="Рисунок 1" descr="F:\2018-2019\2019-2020 учебный год\Рабочие  программы 2019-2020 (1)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2019-2020 учебный год\Рабочие  программы 2019-2020 (1)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1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54F" w:rsidRDefault="0080154F" w:rsidP="0080154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54F" w:rsidRDefault="0080154F" w:rsidP="0080154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0154F" w:rsidRDefault="0080154F" w:rsidP="0080154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литературному чтению</w:t>
      </w:r>
    </w:p>
    <w:p w:rsidR="0080154F" w:rsidRDefault="0080154F" w:rsidP="0080154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80154F" w:rsidRDefault="0080154F" w:rsidP="0080154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80154F" w:rsidRDefault="0080154F" w:rsidP="0080154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54F" w:rsidRDefault="0080154F" w:rsidP="0080154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0154F" w:rsidRDefault="0080154F" w:rsidP="0080154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0154F" w:rsidRDefault="0080154F" w:rsidP="0080154F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0154F" w:rsidRDefault="0080154F" w:rsidP="0080154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ФГОС начального общего образования</w:t>
      </w:r>
    </w:p>
    <w:p w:rsidR="0080154F" w:rsidRDefault="0080154F" w:rsidP="0080154F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80154F" w:rsidRDefault="0080154F" w:rsidP="0080154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80154F" w:rsidRPr="00CB3062" w:rsidRDefault="0080154F" w:rsidP="0080154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80154F" w:rsidRDefault="0080154F" w:rsidP="0080154F">
      <w:pPr>
        <w:spacing w:after="0"/>
        <w:rPr>
          <w:rStyle w:val="a7"/>
          <w:i w:val="0"/>
        </w:rPr>
      </w:pPr>
    </w:p>
    <w:p w:rsidR="0080154F" w:rsidRDefault="0080154F" w:rsidP="008015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80154F" w:rsidRDefault="0080154F" w:rsidP="008015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80154F" w:rsidRDefault="0080154F" w:rsidP="0080154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154F" w:rsidRDefault="0080154F" w:rsidP="0080154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154F" w:rsidRDefault="0080154F" w:rsidP="0080154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154F" w:rsidRPr="0071120A" w:rsidRDefault="0080154F" w:rsidP="0080154F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предмета «Литературное чтение» для 2 класса  составлена  на основе Федеральн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государственного </w:t>
      </w: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стандарта начального общего образования по литературному чтению, Концепции духовно-нравственного развития и воспитания личности гражданина России, планируемых результатов начального общего образования   и авторской  программы общеобразовательных учреждений авторов Л.Ф. Климановой, В.Г.Горецкого, М.В. </w:t>
      </w:r>
      <w:proofErr w:type="spell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Головановой</w:t>
      </w:r>
      <w:proofErr w:type="spell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«Литературное чтение». 1-4 класс), 2014 год.</w:t>
      </w:r>
      <w:proofErr w:type="gramEnd"/>
    </w:p>
    <w:p w:rsidR="0080154F" w:rsidRDefault="0080154F" w:rsidP="00C30A31">
      <w:pPr>
        <w:pStyle w:val="a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1120A">
        <w:rPr>
          <w:rFonts w:ascii="Times New Roman" w:hAnsi="Times New Roman" w:cs="Times New Roman"/>
          <w:sz w:val="24"/>
          <w:szCs w:val="24"/>
        </w:rPr>
        <w:t>На изучение предмета «Литературное чтение» во 2 классе в учебном плане МАОУ «Прииртышская СОШ» отводится 4 часа  в неделю, 136 часов в г</w:t>
      </w:r>
      <w:r w:rsidR="00C30A31">
        <w:rPr>
          <w:rFonts w:ascii="Times New Roman" w:hAnsi="Times New Roman" w:cs="Times New Roman"/>
          <w:sz w:val="24"/>
          <w:szCs w:val="24"/>
        </w:rPr>
        <w:t>од.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30A31" w:rsidRPr="00BD4698" w:rsidRDefault="00C30A31" w:rsidP="00C30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698">
        <w:rPr>
          <w:rFonts w:ascii="Times New Roman" w:hAnsi="Times New Roman" w:cs="Times New Roman"/>
          <w:b/>
          <w:sz w:val="28"/>
          <w:szCs w:val="28"/>
        </w:rPr>
        <w:t>1. Планируемые результаты освоения учебного предмета:</w:t>
      </w:r>
    </w:p>
    <w:p w:rsidR="00C30A31" w:rsidRPr="007A2757" w:rsidRDefault="00C30A31" w:rsidP="00C30A31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Виды речевой и читательской деятельности</w:t>
      </w:r>
    </w:p>
    <w:p w:rsidR="00C30A31" w:rsidRPr="007A2757" w:rsidRDefault="00C30A31" w:rsidP="00C30A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sz w:val="26"/>
          <w:szCs w:val="26"/>
        </w:rPr>
        <w:t>Обучающийся  научится: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-осознавать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-прогнозировать содержание текста художественного произведения по заголовку, автору, жанру и осознавать цель чтения;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 xml:space="preserve">-читать со скоростью, позволяющей понимать смысл </w:t>
      </w:r>
      <w:proofErr w:type="gramStart"/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прочитанного</w:t>
      </w:r>
      <w:proofErr w:type="gramEnd"/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-различать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-читать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-использовать различные виды чтения: изучающее, выборочное ознакомительное, выборочное поисковое, в соответствии с целью чтения (для всех видов текстов);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 xml:space="preserve">-ориентироваться в содержании художественного, учебного и </w:t>
      </w:r>
      <w:proofErr w:type="spellStart"/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>научно</w:t>
      </w:r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noBreakHyphen/>
        <w:t>популярного</w:t>
      </w:r>
      <w:proofErr w:type="spellEnd"/>
      <w:r w:rsidRPr="007A2757">
        <w:rPr>
          <w:rFonts w:ascii="Times New Roman" w:eastAsia="@Arial Unicode MS" w:hAnsi="Times New Roman" w:cs="Times New Roman"/>
          <w:sz w:val="26"/>
          <w:szCs w:val="26"/>
          <w:lang w:eastAsia="ru-RU"/>
        </w:rPr>
        <w:t xml:space="preserve"> текста, понимать его смысл (при чтении вслух и про себя, при прослушивании): 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A2757">
        <w:rPr>
          <w:rFonts w:ascii="Times New Roman" w:eastAsia="Times New Roman" w:hAnsi="Times New Roman" w:cs="Times New Roman"/>
          <w:iCs/>
          <w:spacing w:val="2"/>
          <w:sz w:val="26"/>
          <w:szCs w:val="26"/>
          <w:lang w:eastAsia="ru-RU"/>
        </w:rPr>
        <w:t>для художественных текстов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: определять главную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сте требуемую информацию (конкретные сведения, факты, описания), заданную в явном виде;</w:t>
      </w:r>
      <w:proofErr w:type="gramEnd"/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задавать вопросы по содержанию произведения и отвечать на них, подтверждая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-для научно-популярных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определять основное 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подтверждая ответ примерами из текста; объяснять значе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ние слова с опорой на контекст, с использованием словарей и другой справочной литературы; 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-использовать простейшие приемы анализа различных видов текстов: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-для художественных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устанавливать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  <w:proofErr w:type="gramEnd"/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-для научно-популярных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: устанавливать взаимосвязь между отдельными фактами, явлениями, описаниями, процессами  опираясь на его содержание; использовать различные формы интерпретации содержания текстов: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-для художественных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: формулировать простые выводы, основываясь на содержании текста; составлять характеристику персонажа;</w:t>
      </w:r>
      <w:r w:rsidRPr="007A2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объяснять (пояснять) поступки героев, опираясь на содержание текста; 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-ориентироваться в нравственном содержании </w:t>
      </w: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прочитанного</w:t>
      </w:r>
      <w:proofErr w:type="gramEnd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делать выводы, соотносить поступки героев с нравственными нормами (</w:t>
      </w: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только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для художественных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-передавать содержание прочитанного или прослушанного с учетом специфики текста в виде пересказа (полного или краткого) (</w:t>
      </w: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для всех видов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7A27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для всех видов текстов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30A31" w:rsidRPr="007A2757" w:rsidRDefault="00C30A31" w:rsidP="00C30A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</w:rPr>
        <w:t>Обучающийся</w:t>
      </w:r>
      <w:proofErr w:type="gramEnd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получит возможность научиться: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-осмысливать эстетические и нравственные ценности </w:t>
      </w:r>
      <w:r w:rsidRPr="007A2757"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>художественного текста и высказывать собственное суж</w:t>
      </w: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дение;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-устанавливать ассоциации с жизненным опытом, с впечатлениями от восприятия других видов искусства; 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-составлять по аналогии устные рассказы (повествование, рассуждение, описание).</w:t>
      </w:r>
    </w:p>
    <w:p w:rsidR="00C30A31" w:rsidRPr="007A2757" w:rsidRDefault="00C30A31" w:rsidP="00C30A31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lastRenderedPageBreak/>
        <w:t>Круг детского чтения (для всех видов текстов)</w:t>
      </w:r>
    </w:p>
    <w:p w:rsidR="00C30A31" w:rsidRPr="007A2757" w:rsidRDefault="00C30A31" w:rsidP="00C30A31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Обучающийся научится: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-осуществлять выбор книги в библиотеке (или в контролируемом Интернете) по заданной тематике или по собственному желанию;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вести список прочитанных книг с целью использования его в учебной и </w:t>
      </w:r>
      <w:proofErr w:type="spellStart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внеучебной</w:t>
      </w:r>
      <w:proofErr w:type="spellEnd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деятельности, в том числе для планирования своего круга чтения;</w:t>
      </w:r>
    </w:p>
    <w:p w:rsidR="00C30A31" w:rsidRPr="007A2757" w:rsidRDefault="00C30A31" w:rsidP="00C30A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proofErr w:type="gramStart"/>
      <w:r w:rsidRPr="007A2757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Обучающийся</w:t>
      </w:r>
      <w:proofErr w:type="gramEnd"/>
      <w:r w:rsidRPr="007A2757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получит возможность научиться: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-работать с детской периодикой.</w:t>
      </w:r>
    </w:p>
    <w:p w:rsidR="00C30A31" w:rsidRPr="007A2757" w:rsidRDefault="00C30A31" w:rsidP="00C30A31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Литературоведческая пропедевтика (только для художественных текстов)</w:t>
      </w:r>
    </w:p>
    <w:p w:rsidR="00C30A31" w:rsidRPr="007A2757" w:rsidRDefault="00C30A31" w:rsidP="00C30A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2757">
        <w:rPr>
          <w:rFonts w:ascii="Times New Roman" w:eastAsia="Times New Roman" w:hAnsi="Times New Roman" w:cs="Times New Roman"/>
          <w:b/>
          <w:sz w:val="26"/>
          <w:szCs w:val="26"/>
        </w:rPr>
        <w:t>Обучающийся научится: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-распознавать некоторые отличительные особенности ху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дожественных произведений (на примерах художественных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 и средств художественной выразительности);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-отличать на практическом уровне прозаический текст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стихотворного</w:t>
      </w:r>
      <w:proofErr w:type="gramEnd"/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приводить примеры прозаических и стихотворных текстов;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C30A31" w:rsidRPr="007A2757" w:rsidRDefault="00C30A31" w:rsidP="00C30A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gramStart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</w:rPr>
        <w:t>Обучающийся</w:t>
      </w:r>
      <w:proofErr w:type="gramEnd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получит возможность научиться: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 xml:space="preserve">-воспринимать художественную литературу как вид </w:t>
      </w: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искусства, приводить примеры проявления художественного вымысла в произведениях;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герой, автор) и средств художественной выразительности (олицетворение, сравнение);</w:t>
      </w:r>
      <w:proofErr w:type="gramEnd"/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-определять позиции героев художественного текста, позицию автора художественного текста.</w:t>
      </w:r>
    </w:p>
    <w:p w:rsidR="00C30A31" w:rsidRPr="007A2757" w:rsidRDefault="00C30A31" w:rsidP="00C30A31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Творческая деятельность (только для художественных текстов)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b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Обучающийся</w:t>
      </w:r>
      <w:r w:rsidRPr="007A2757">
        <w:rPr>
          <w:rFonts w:ascii="Times New Roman" w:eastAsia="@Arial Unicode MS" w:hAnsi="Times New Roman" w:cs="Times New Roman"/>
          <w:b/>
          <w:sz w:val="26"/>
          <w:szCs w:val="26"/>
          <w:lang w:eastAsia="ru-RU"/>
        </w:rPr>
        <w:t xml:space="preserve"> научится: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-создавать по аналогии собственный текст в жанре сказки и загадки;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-восстанавливать текст, дополняя его начало или окончание или пополняя его событиями;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-составлять устный рассказ по репродукциям картин художников и/или на основе личного опыта;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-составлять устный рассказ на основе прочитанных про</w:t>
      </w:r>
      <w:r w:rsidRPr="007A275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изведений с учетом коммуникативной задачи (для разных </w:t>
      </w:r>
      <w:r w:rsidRPr="007A275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адресатов).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b/>
          <w:i/>
          <w:iCs/>
          <w:sz w:val="26"/>
          <w:szCs w:val="26"/>
          <w:lang w:eastAsia="ru-RU"/>
        </w:rPr>
      </w:pPr>
      <w:r w:rsidRPr="007A2757">
        <w:rPr>
          <w:rFonts w:ascii="Times New Roman" w:eastAsia="@Arial Unicode MS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gramStart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Обучающийся</w:t>
      </w:r>
      <w:proofErr w:type="gramEnd"/>
      <w:r w:rsidRPr="007A275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7A2757">
        <w:rPr>
          <w:rFonts w:ascii="Times New Roman" w:eastAsia="@Arial Unicode MS" w:hAnsi="Times New Roman" w:cs="Times New Roman"/>
          <w:b/>
          <w:i/>
          <w:sz w:val="26"/>
          <w:szCs w:val="26"/>
          <w:lang w:eastAsia="ru-RU"/>
        </w:rPr>
        <w:t>получит возможность научиться: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-вести рассказ (или повествование) на основе сюжета </w:t>
      </w:r>
      <w:r w:rsidRPr="007A2757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 xml:space="preserve">известного литературного произведения, дополняя и/или </w:t>
      </w: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-создавать проекты в виде книжек-самоделок с </w:t>
      </w:r>
      <w:r w:rsidRPr="007A275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пояснениями;</w:t>
      </w:r>
    </w:p>
    <w:p w:rsidR="00C30A31" w:rsidRPr="007A2757" w:rsidRDefault="00C30A31" w:rsidP="00C30A31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A27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-работать в группе инсценируя прочитанное (прослушанное, созданное самостоятельно) художественное произведение.</w:t>
      </w:r>
    </w:p>
    <w:p w:rsidR="00C30A31" w:rsidRDefault="00C30A31" w:rsidP="00C30A31">
      <w:pPr>
        <w:pStyle w:val="a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0A31" w:rsidRPr="0071120A" w:rsidRDefault="00C30A31" w:rsidP="00C30A31">
      <w:pPr>
        <w:pStyle w:val="a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80154F" w:rsidRPr="0071120A" w:rsidTr="00930A9D">
        <w:tc>
          <w:tcPr>
            <w:tcW w:w="7393" w:type="dxa"/>
          </w:tcPr>
          <w:p w:rsidR="0080154F" w:rsidRPr="0071120A" w:rsidRDefault="0080154F" w:rsidP="00930A9D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120A">
              <w:rPr>
                <w:rFonts w:ascii="Times New Roman" w:hAnsi="Times New Roman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80154F" w:rsidRPr="0071120A" w:rsidRDefault="0080154F" w:rsidP="00930A9D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1120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80154F" w:rsidRPr="0071120A" w:rsidTr="00930A9D">
        <w:tc>
          <w:tcPr>
            <w:tcW w:w="7393" w:type="dxa"/>
          </w:tcPr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целыми словами со скоростью чтения, позволяющей понимать художественный текст; при чтении отражать настроение автора;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ориентироваться в учебной книге, её элементах; находить сходные элементы в книге художественной;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загадки по тематическим группам, составлять собственные загадки на основе предложенного в учебнике алгоритма;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      </w:r>
          </w:p>
        </w:tc>
        <w:tc>
          <w:tcPr>
            <w:tcW w:w="7393" w:type="dxa"/>
          </w:tcPr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читать вслух бегло, осознанно, без искажений, выразительно, передавая своё отношение </w:t>
            </w:r>
            <w:proofErr w:type="gramStart"/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прочитанному, выделяя при чтении важные по смыслу слова, соблюдая паузы между предложениями и частями текста;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употреблять пословицы и поговорки в диалогах и высказываниях на заданную тему;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наблюдать, как поэт воспевает родную природу, какие чувства при этом испытывает;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пользоваться элементарными приёмами анализа текста с помощью учителя;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</w:t>
            </w: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понимать, позицию какого героя произведения поддерживает автор, находить этому доказательства в тексте;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делить текст на части; озаглавливать части, подробно пересказывать, опираясь на составленный под руководством учителя план;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осознанно выбирать виды чтения (ознакомительное, изучающее, выборочное, поисковое) в зависимости от цели чтения;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пользоваться тематическим каталогом в школьной библиотеке;</w:t>
            </w:r>
          </w:p>
          <w:p w:rsidR="0080154F" w:rsidRPr="0071120A" w:rsidRDefault="0080154F" w:rsidP="0080154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составлять краткую аннотацию (автор, название, тема книги, рекомендации к чтению) на художественное произведение по образцу.</w:t>
            </w:r>
          </w:p>
        </w:tc>
      </w:tr>
    </w:tbl>
    <w:p w:rsidR="0080154F" w:rsidRPr="0071120A" w:rsidRDefault="0080154F" w:rsidP="0080154F">
      <w:pPr>
        <w:shd w:val="clear" w:color="auto" w:fill="FFFFFF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154F" w:rsidRPr="0071120A" w:rsidRDefault="0080154F" w:rsidP="0080154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154F" w:rsidRPr="00BD4698" w:rsidRDefault="0080154F" w:rsidP="0080154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3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BD4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80154F" w:rsidRPr="00BD4698" w:rsidRDefault="0080154F" w:rsidP="00C30A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речевой и читательской деятельности</w:t>
      </w:r>
    </w:p>
    <w:p w:rsidR="0080154F" w:rsidRPr="00BD4698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слушать (</w:t>
      </w:r>
      <w:proofErr w:type="spellStart"/>
      <w:r w:rsidRPr="00BD4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аудирование</w:t>
      </w:r>
      <w:proofErr w:type="spellEnd"/>
      <w:r w:rsidRPr="00BD4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Чтение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вслух.</w:t>
      </w: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Ориентация на развитие речевой культуры учащихся формирование у них коммуникативно-речевых умений и навыков.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Постепенный переход от </w:t>
      </w: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слогового</w:t>
      </w:r>
      <w:proofErr w:type="gram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про себя.</w:t>
      </w: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разными видами текста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Умение работать с разными видами информации.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Библиографическая культура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составить аннотацию.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информации в книге: научная, художественная (с опорой на внешние показатели книги, её справочно-иллюстративный материал.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 художественного произведения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разных видов пересказа художественного текста: </w:t>
      </w: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</w:t>
      </w:r>
      <w:proofErr w:type="gram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выборочный и краткий (передача основных мыслей).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научно-популярным, учебным и другими текстами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говорить (культура речевого общения)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(культура письменной речи)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детского чтения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Лермонтова, Л.Н. Толстого, А.П. Чехова и других классиков отечественной литературы XIX—XX вв., классиков детской литературы, знакомство с произведениями современной отечественной (с учётом многонационального характера России) и зарубежной литературы, доступными для восприятия младших школьников.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(практическое освоение)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Герой произведения: его портрет, речь, поступки, мысли, отношение автора к герою.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Жанровое разнообразие произведений. </w:t>
      </w: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Малые фольклорные формы (колыбельные песни, </w:t>
      </w:r>
      <w:proofErr w:type="spell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пословицы, поговорки, загадки): узнавание, различение, определение основного смысла.</w:t>
      </w:r>
      <w:proofErr w:type="gram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Творческая деятельность </w:t>
      </w:r>
      <w:proofErr w:type="gramStart"/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основе литературных произведений)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80154F" w:rsidRPr="0071120A" w:rsidRDefault="00C30A31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r w:rsidR="0080154F"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80154F" w:rsidRPr="0071120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="0080154F"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 чтения детей входят произведения, представляющие все области литературного творчества: фольклор, русская и зарубежная классика, современная отечественная и зарубежная литература. Разделы состоят из произведений, составляющих золотой фонд детской литературы. Значительное место отведено произведениям современных писателей. Внутри литературных разделов выделяются тематические подборки произведений о природе и детях, юмористические произведения, а также стихи и рассказы из детских журналов.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Самое великое чудо на свете. (4 часа)</w:t>
      </w:r>
      <w:r w:rsidRPr="007112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0154F" w:rsidRPr="00C30A31" w:rsidRDefault="0080154F" w:rsidP="00C30A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Знакомство  с учебником.</w:t>
      </w: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Содержание. Словарь.</w:t>
      </w:r>
      <w:r w:rsidRPr="007112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112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Проект</w:t>
      </w: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12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 чем может рассказать школьная библиотека».</w:t>
      </w:r>
      <w:r w:rsidRPr="0071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Pr="007112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Старинные и современные книги</w:t>
      </w: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Сравнение книг.  </w:t>
      </w:r>
      <w:r w:rsidRPr="007112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Напутствие читателю</w:t>
      </w: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Р. 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Сеф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Устное народное творчество. </w:t>
      </w:r>
      <w:r w:rsidRPr="00711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(16 часов)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Русские народные песни, 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прибаутки,  считалки, небылицы и перевёртыши, загадки, пословицы и поговорки.</w:t>
      </w:r>
    </w:p>
    <w:p w:rsidR="0080154F" w:rsidRPr="00C30A31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Сказки о животных, бытовые и волшебные («Сказка по лесу идёт…» Ю. 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Мориц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 «Петушок  и бобовое зёрнышко»,  «У страха глаза велики», «Лиса и тетерев»,  «Лиса и журавль», «Каша из топора»,  «Гуси – лебеди»).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Люблю природу русскую. Осень. (8 часов)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Ф. Тютчев.  «Есть в осени первоначальной…»,  К. Бальмонт «Поспевает брусника», А. Плещеев. «Осень наступила…», А. Фет. «Ласточки пропали…», А. Толстой «Осень. </w:t>
      </w:r>
      <w:proofErr w:type="gram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Обсыпается весь наш бедный сад…»,  С. Есенин «Закружилась листва  золотая…», В. Брюсов «Сухие листья»,  И. 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Токмакова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«Опустел скворечник…», В. Берестов «Хитрые грибы»,  «Грибы» (из энциклопедии),  М. Пришвин.</w:t>
      </w:r>
      <w:proofErr w:type="gram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«Осеннее  утро».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     </w:t>
      </w:r>
      <w:r w:rsidRPr="007112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Русские  писатели.   (14 часов)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Пушкин. «У лукоморья дуб зелёный…»,  «Вот север  тучи нагоняя», «Зима!  Крестьянин,  торжествуя…»,  «Сказка о рыбаке и рыбке».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Крылов. «Лебедь, Щука и Рак», «Стрекоза и Муравей»</w:t>
      </w:r>
      <w:proofErr w:type="gramStart"/>
      <w:r w:rsidRPr="007112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71120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1120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Толстой. «Старый дед и внучек».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О братьях наших меньших. (14 часов)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7112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71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«Плачет киска в коридоре...», И. Пивоварова. «Жила-была собака...», В. Берестов. «Кошкин дом», М. Пришвин «Ребята и утята», Е. </w:t>
      </w:r>
      <w:proofErr w:type="spellStart"/>
      <w:r w:rsidRPr="0071120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71120A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«Страшный рассказ»,  Б. Житков. «Храбрый утенок».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Из детских журналов. (8 часов)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Хармс «Игра», «Вы знаете?..»;  Д. Хармс, С. </w:t>
      </w:r>
      <w:proofErr w:type="spellStart"/>
      <w:proofErr w:type="gram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Map</w:t>
      </w:r>
      <w:proofErr w:type="gram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шак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«Веселые чижи»;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Хармс «Что это было?»;  Н. 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Гернет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 Д. Хармс «Очень-очень вкусный пирог»;  Ю. Владимиров «Чудаки»; А. Введенский «Ученый Петя».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Люблю природу русскую. Зима. (7 часов)</w:t>
      </w:r>
    </w:p>
    <w:p w:rsidR="0080154F" w:rsidRPr="00C30A31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И. Бунин «Зимним холодом...», К. Бальмонт «Светло-пушистая...», Я. Аким «Утром кот...», Ф. Тютчев « Чародейкою  Зимою…», С. Есенин «Поет зима — аукает...», «Береза»; русская народная сказка «Два Мороза», С.Михалков «Новогодняя быль», 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А.Барто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«Дело было в январе,…», С.Дрожжин «Улицей гуляет..».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Писатели — детям.  (18 часов)</w:t>
      </w:r>
    </w:p>
    <w:p w:rsidR="0080154F" w:rsidRPr="00C30A31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Произведения о детях, о природе, написанные К. И. Чуковским («Путаница», «Радость»), С. Я. Маршаком («Кот</w:t>
      </w:r>
      <w:r w:rsidRPr="007112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 лодыри»), С. В. Михалковым («Мой секрет</w:t>
      </w:r>
      <w:r w:rsidRPr="007112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», </w:t>
      </w: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«Сила воли», «Мой щенок»), А. Л. 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(«Веревочка», «Мы не заметили жука,..», «В школу», «Вовка — добрая душа»), Н. Н. Носовым («Затейники», «Живая шляпа»).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Я  и  мои друзья. (10 часов)</w:t>
      </w:r>
    </w:p>
    <w:p w:rsidR="0080154F" w:rsidRPr="00C30A31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Берестов. </w:t>
      </w:r>
      <w:proofErr w:type="gram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«За игрой», Э. 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Мошковская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</w:t>
      </w:r>
      <w:proofErr w:type="gram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«Хорошее».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Люблю природу русскую. Весна. (9 часов)</w:t>
      </w:r>
    </w:p>
    <w:p w:rsidR="0080154F" w:rsidRPr="00C30A31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Ф.Тютчев «Зима недаром злится», «Весенние воды»; А.Плещеев «Весна», «Сельская песенка», А.Блок «На лугу», С.Я.Маршак, И Бунин «Женский день», А.Плещеев «В бурю», Е.Благинина «Посидим в тишине», Э. 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Мошковская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«Я маму мою обидел».</w:t>
      </w:r>
      <w:proofErr w:type="gramEnd"/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И  в шутку и всерьез. (14 часов)</w:t>
      </w:r>
    </w:p>
    <w:p w:rsidR="0080154F" w:rsidRPr="00C30A31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Заходер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«Товарищам детям», «Что красивей всего?», «Песенки Вин</w:t>
      </w:r>
      <w:proofErr w:type="gram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и-</w:t>
      </w:r>
      <w:proofErr w:type="gram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Пуха»; Э. Успенский «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Чебурашка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«Если был бы я девчонкой...», «Над нашей квартирой», «Память»; В. Берестов «Знакомый», «Путешественники», «Кисточка»;  И. 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Токмакова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Плим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«В чудной стране»;  Г. Остер «Будем знакомы».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Литература  зарубежных стран (12 часов)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Сьюзон</w:t>
      </w:r>
      <w:proofErr w:type="spellEnd"/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мотылек», «Знают  мамы, знают дети»). Сказки Ш. Перро («Кот в</w:t>
      </w:r>
      <w:r w:rsidRPr="007112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сапогах», «Красная Шапочка»),</w:t>
      </w:r>
      <w:r w:rsidRPr="0071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1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X. Андерсена («Принцесса на  горошине»), Э. Хогарт («Мафии и паук»).</w:t>
      </w:r>
      <w:r w:rsidRPr="007112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Повторение. (2 часа)</w:t>
      </w:r>
      <w:r w:rsidRPr="007112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2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Защита проекта</w:t>
      </w:r>
      <w:r w:rsidRPr="007112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«Мой любимый писатель-сказочник». </w:t>
      </w:r>
      <w:r w:rsidRPr="007112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КВН "Любимые персонажи книг".</w:t>
      </w:r>
    </w:p>
    <w:p w:rsidR="0080154F" w:rsidRPr="0071120A" w:rsidRDefault="0080154F" w:rsidP="00C30A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0154F" w:rsidRPr="0071120A" w:rsidRDefault="0080154F" w:rsidP="0080154F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80154F" w:rsidRPr="0071120A" w:rsidRDefault="00285419" w:rsidP="00285419">
      <w:pPr>
        <w:pStyle w:val="c25"/>
        <w:shd w:val="clear" w:color="auto" w:fill="FFFFFF"/>
        <w:spacing w:before="0" w:beforeAutospacing="0" w:after="0" w:afterAutospacing="0"/>
        <w:ind w:left="4"/>
        <w:contextualSpacing/>
        <w:rPr>
          <w:b/>
        </w:rPr>
      </w:pPr>
      <w:r>
        <w:rPr>
          <w:b/>
        </w:rPr>
        <w:t>3.</w:t>
      </w:r>
      <w:r w:rsidR="0080154F" w:rsidRPr="0071120A">
        <w:rPr>
          <w:b/>
        </w:rPr>
        <w:t>Тематическое планирование предмета</w:t>
      </w:r>
    </w:p>
    <w:p w:rsidR="0080154F" w:rsidRPr="0071120A" w:rsidRDefault="0080154F" w:rsidP="0080154F">
      <w:pPr>
        <w:pStyle w:val="c25"/>
        <w:shd w:val="clear" w:color="auto" w:fill="FFFFFF"/>
        <w:spacing w:before="0" w:beforeAutospacing="0" w:after="0" w:afterAutospacing="0"/>
        <w:ind w:left="4"/>
        <w:contextualSpacing/>
        <w:jc w:val="center"/>
        <w:rPr>
          <w:b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1"/>
        <w:gridCol w:w="1929"/>
        <w:gridCol w:w="1559"/>
        <w:gridCol w:w="10773"/>
      </w:tblGrid>
      <w:tr w:rsidR="0080154F" w:rsidRPr="0071120A" w:rsidTr="00930A9D">
        <w:trPr>
          <w:trHeight w:val="554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программе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Самое великое чудо на свете.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Планировать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с произведением на уроке.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выставку книг, прочитанных летом.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любимую книгу и любимых героев.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Ориентироваться в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 школьной библиотеки.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жную и интересную книгу по тематическому каталогу в библиотеке.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прочитанной книге по плану, разработанному коллективно.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прочитанных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рекомендательный список по темам (например, о книге)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коллективном проекте «О чём может рассказать школьная библиотека».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нужную информацию о библиотеке в различных источниках информации.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Готовить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выступление на заданную тему.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вслух с постепенным переходом на чтение про себя.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Размышлять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прочитанным.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старинных книгах из учебника.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старинных книгах для одноклассников  и учеников 1 класса.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паре и группе высказываний великих людей о книге и о чтении.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высказывания великих людей о книге и чтении: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общее и отличия.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154F" w:rsidRPr="0071120A" w:rsidTr="00930A9D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Читать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стихотворения, передавая с помощью интонации настроение поэта,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разных поэтов на одну тему; выбирать понравившиеся,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выбор.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стихотворный и прозаический текст.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и научно-познавательный текст.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 за жизнью слов в художественном тексте.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интересные выражения в лирическом тексте.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Придумывать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сравнения.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осени, переданные в лирическом тексте; 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звуки, описанные в художественном тексте, с музыкальным произведением;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к стихотворному тексту.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осенней природы.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палитру прочитанного стихотворения с помощью красок.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рифмой и ритмом стихотворного текста.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художественной выразительности; 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свои собственные придуманные слова; 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слова собственные картины.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ответ.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Исправлять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допущенные ошибки при повторном чтении.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себя в процессе чтения, самостоятельно 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  свои дости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жения.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14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вслух с постепенным переходом на чтение про себя,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события и предметы в сказках.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и народные произведения.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Отличать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басню от стихотворения и рассказа.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 особенности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басенного текста.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смысл басенного текста.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басни с опорой на текст.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жизнью слов в художественном  тексте.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тексте красочные, яркие определения (эпитеты).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собственные эпитеты;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 на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основе собственные небольшие тексты-описания; тексты-повествования.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сравнения и подбирать свои сравнения.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 текст-описание героя и текст-рассуждение (при сравнении героев) по сказке.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действия, которые помогают представить неживые предметы как живые.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интересные словесные выражения в лирическом тексте.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звуки, переданные в лирическом тексте.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природы.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художественные произведения.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смысл прозаического текста.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подробно, выборочно.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Характеризовать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рассказа и сказки на основе анализа  их поступков, авторского отношения к ним; собственных впечатлений о герое.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ответ.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по авторам и по темам.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Пользоваться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тематической картотекой для ориентировки в доступном кругу чтения.</w:t>
            </w:r>
          </w:p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проекте,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роли,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нужную информацию,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эту информацию в группе.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Планировать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с произведением, выбирать виды деятельности на уроке.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вслух с постепенным переходом на чтение про себя.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слух 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художественный и научно-популярный тексты.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сказки и рассказы о животных.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последовательность событий.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подробно по плану произведение.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Видеть красоту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природы, изображённую в художественных произведениях.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героев произведения; характеризовать их.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своё собственное отношение к героям, давать нравственную оценку поступкам.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свой ответ.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себя и самостоятельно оценивать свои достижения на основе диагностической работы, представленной в учебнике.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по темам и авторам.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Пользоваться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тематической картотекой для ориентировки в доступном кругу чтения.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детских журналов.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Планировать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на уроке.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свои вопросы по содержанию, 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с необычными вопросами из детских журналов.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заголовок в соответствии с содержанием, главной мыслью.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вслух с постепенным переходом на чтение про себя.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 слух 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Отличать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журнал от книги.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Ориентироваться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журнале.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интересные и нужные статьи в журнале.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нужную информацию  по заданной теме.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 пары и группы.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проекте «Мой любимый детский журнал»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аспределять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роли;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Находить и обрабатывать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в соответствии с заявленной темой.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собственный журнал устно, описывать его оформление.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необычные вопросы для дет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урнала и ответы к ним.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для собственного детского журнала.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Писать (</w:t>
            </w:r>
            <w:r w:rsidRPr="007112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рассказы и стихи для детского журнала.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достижения.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сборники стихов, определять их содержание по названию сборника.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и отгадки.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 выразительно,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отражая настроение стихотворения.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художественный текст.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с главной мыслью произведения.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разных поэтов на одну тему.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картины зимней природы с опорой на те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ихотворения.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музыкальное сопровождение текстом; 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 музыку.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жизнью слов в художественном тексте.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Чувствовать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и мелодику стихотворения.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Читать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наизусть.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были и  сказочного текста.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 и характеризовать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произведения на основе их поступков,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антонимы для их характеристики.</w:t>
            </w:r>
          </w:p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детям.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Читать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выразительно, отражая настроение стихотворения.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художественный текст.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произведения.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Соотносить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пословицы с содержанием произведения.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 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некоторых слов на основе словаря учебника и толкового словаря.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юмористического произведения; 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героя, используя слова-антонимы.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 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которые с помощью звука помогают представить образ героя произведения.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героях, отражая собственное отношение к ним; выразительно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 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юмористические эпизоды из произведений.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произведения, пересказывать текст подробно на основе плана.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 подробно на основе картинного плана, высказывать свое мнение.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тексты в паре, организовывать взаимоконтроль, 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своё чтение.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мои друзья.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 содержание раздела.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Читать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вслух с постепенным переходом на чтение про себя;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увеличивать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 чтения 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слух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исправляя ошибки при повторном чтении текста.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художественное произведение.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событий в произведении.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рассказа.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основную мысль рассказа стихотворения с пословицей.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 нравственный смысл рассказов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понимать поступки героев.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авторское отношение к героям и их поступкам; 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выразительно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читать по ролям.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рассказа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свой ответ в соответствии с образцом.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вар-т исправления допущенных ошибок.</w:t>
            </w:r>
          </w:p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 рассказ на предложенную тему.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стихотворение и загадки с выражением, 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настроение с помощью интонации, темпа чтения, силы голоса.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жизнью слова.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Отгадывать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отгадки с загадками.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загадки на основе опорных слов прочитанных загадок.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картины весенней природы.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Находить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слова в стихотворении, которые помогают представить героев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выражения в лирическом тексте.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о весне разных поэтов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вопросы к стихотворению.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ответ.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допущенных ошибок.</w:t>
            </w:r>
          </w:p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Контролировать и оценивать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 чтение,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достижения.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шутку и в серьёз.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раздела.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виды работ с текстом.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произведение вслух с постепенным увеличением темпа чтения и переходом на чтение про себя.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юмористического произведения.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заголовок произведения.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произведения;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поступки, используя слова с противоположным значением.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Восстанавливать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последовательность событий на основе событий.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 на основе вопросов учебника; выразительно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отрывки из них.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и фрагменты рассказов.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рассказы.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веселые истории.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ответ.</w:t>
            </w:r>
          </w:p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зарубежных стран.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Прогнозировать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раздела. 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книгу для самостоятельного чтения.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вслух с постепенным переходом про себя.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художественное произведение.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песенки разных народов с русскими песенками,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общее и различие.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незнакомых слов.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произведения.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зарубежных сказок с героями русских сказок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находить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и различие.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характеристику героев произведения.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сказок.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сюжеты сказок разных стран.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сказки,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событий.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Пересказывать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 сказку на основе составленного плана,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события и предметы в сказке.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проектной деятельности.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собственные проекты.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сказки зарубежных писателей.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зарубежных сказочников в школьной и домашней библиотеке;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книг для чтения летом (с учителем).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ответ.</w:t>
            </w:r>
          </w:p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вариант исправления допущенных ошибок.</w:t>
            </w:r>
          </w:p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себя, сверяя свой ответ с текстом, и самостоятельно </w:t>
            </w:r>
            <w:r w:rsidRPr="0071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достижения.</w:t>
            </w:r>
          </w:p>
        </w:tc>
      </w:tr>
      <w:tr w:rsidR="0080154F" w:rsidRPr="0071120A" w:rsidTr="00930A9D">
        <w:trPr>
          <w:trHeight w:val="2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4F" w:rsidRPr="0071120A" w:rsidTr="00930A9D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4F" w:rsidRPr="0071120A" w:rsidTr="00930A9D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4F" w:rsidRPr="0071120A" w:rsidTr="00930A9D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4F" w:rsidRPr="0071120A" w:rsidTr="00930A9D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4F" w:rsidRPr="0071120A" w:rsidTr="00930A9D">
        <w:trPr>
          <w:trHeight w:val="2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4F" w:rsidRPr="0071120A" w:rsidRDefault="0080154F" w:rsidP="00930A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54F" w:rsidRDefault="0080154F" w:rsidP="0080154F">
      <w:pPr>
        <w:shd w:val="clear" w:color="auto" w:fill="FFFFFF"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9099E" w:rsidRDefault="00A9099E"/>
    <w:sectPr w:rsidR="00A9099E" w:rsidSect="008015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663CF"/>
    <w:multiLevelType w:val="hybridMultilevel"/>
    <w:tmpl w:val="8F02E280"/>
    <w:lvl w:ilvl="0" w:tplc="B2F2983A">
      <w:start w:val="1"/>
      <w:numFmt w:val="decimal"/>
      <w:lvlText w:val="%1."/>
      <w:lvlJc w:val="left"/>
      <w:pPr>
        <w:ind w:left="177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76643540"/>
    <w:multiLevelType w:val="hybridMultilevel"/>
    <w:tmpl w:val="1986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154F"/>
    <w:rsid w:val="00285419"/>
    <w:rsid w:val="002D6B50"/>
    <w:rsid w:val="0080154F"/>
    <w:rsid w:val="00A9099E"/>
    <w:rsid w:val="00BD4698"/>
    <w:rsid w:val="00C30A31"/>
    <w:rsid w:val="00F46D3A"/>
    <w:rsid w:val="00FD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154F"/>
    <w:pPr>
      <w:spacing w:after="0" w:line="240" w:lineRule="auto"/>
    </w:pPr>
    <w:rPr>
      <w:rFonts w:eastAsiaTheme="minorEastAsia"/>
      <w:lang w:eastAsia="ru-RU"/>
    </w:rPr>
  </w:style>
  <w:style w:type="paragraph" w:customStyle="1" w:styleId="c25">
    <w:name w:val="c25"/>
    <w:basedOn w:val="a"/>
    <w:rsid w:val="0080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154F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015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80154F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Emphasis"/>
    <w:qFormat/>
    <w:rsid w:val="0080154F"/>
    <w:rPr>
      <w:b/>
      <w:i/>
      <w:spacing w:val="10"/>
    </w:rPr>
  </w:style>
  <w:style w:type="paragraph" w:styleId="a8">
    <w:name w:val="Balloon Text"/>
    <w:basedOn w:val="a"/>
    <w:link w:val="a9"/>
    <w:uiPriority w:val="99"/>
    <w:semiHidden/>
    <w:unhideWhenUsed/>
    <w:rsid w:val="0080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5698</Words>
  <Characters>32482</Characters>
  <Application>Microsoft Office Word</Application>
  <DocSecurity>0</DocSecurity>
  <Lines>270</Lines>
  <Paragraphs>76</Paragraphs>
  <ScaleCrop>false</ScaleCrop>
  <Company>Microsoft</Company>
  <LinksUpToDate>false</LinksUpToDate>
  <CharactersWithSpaces>38104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2019-10-27T18:19:00Z</dcterms:created>
  <dcterms:modified xsi:type="dcterms:W3CDTF">2019-10-27T19:12:00Z</dcterms:modified>
</cp:coreProperties>
</file>