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C1" w:rsidRPr="00B30C13" w:rsidRDefault="001429C1" w:rsidP="001429C1">
      <w:pPr>
        <w:spacing w:before="60" w:after="60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Аннотация к рабочей программе дисциплины</w:t>
      </w:r>
    </w:p>
    <w:p w:rsidR="001429C1" w:rsidRPr="00B30C13" w:rsidRDefault="001429C1" w:rsidP="001429C1">
      <w:pPr>
        <w:spacing w:before="60" w:after="60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 xml:space="preserve"> «Изобразительное искусство».</w:t>
      </w:r>
    </w:p>
    <w:p w:rsidR="001429C1" w:rsidRPr="00B30C13" w:rsidRDefault="001429C1" w:rsidP="001429C1">
      <w:pPr>
        <w:spacing w:before="60" w:after="60"/>
        <w:ind w:firstLine="709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УМК «Школа России»</w:t>
      </w:r>
    </w:p>
    <w:p w:rsidR="001429C1" w:rsidRPr="00B30C13" w:rsidRDefault="001429C1" w:rsidP="001429C1">
      <w:pPr>
        <w:pStyle w:val="a3"/>
        <w:ind w:firstLine="708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Рабочая программа  учебного предмета «Изобразительное искусство» для 4 класса разработана 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по изобразительному искусству для образовательных учреждений, Концепции духовно-нравственного развития и воспи</w:t>
      </w:r>
      <w:r w:rsidRPr="00B30C13">
        <w:rPr>
          <w:rFonts w:eastAsia="Calibri"/>
          <w:sz w:val="28"/>
          <w:szCs w:val="28"/>
          <w:lang w:eastAsia="en-US"/>
        </w:rPr>
        <w:softHyphen/>
        <w:t xml:space="preserve">тания личности гражданина России, ООП НОО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СОШ»</w:t>
      </w:r>
      <w:r w:rsidRPr="00B30C13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B30C13">
        <w:rPr>
          <w:rFonts w:eastAsia="Calibri"/>
          <w:sz w:val="28"/>
          <w:szCs w:val="28"/>
          <w:lang w:eastAsia="en-US"/>
        </w:rPr>
        <w:t xml:space="preserve">авторской программы Б.М. </w:t>
      </w:r>
      <w:proofErr w:type="spellStart"/>
      <w:r w:rsidRPr="00B30C13">
        <w:rPr>
          <w:rFonts w:eastAsia="Calibri"/>
          <w:sz w:val="28"/>
          <w:szCs w:val="28"/>
          <w:lang w:eastAsia="en-US"/>
        </w:rPr>
        <w:t>Неменского</w:t>
      </w:r>
      <w:proofErr w:type="spellEnd"/>
      <w:r w:rsidRPr="00B30C13">
        <w:rPr>
          <w:rFonts w:eastAsia="Calibri"/>
          <w:sz w:val="28"/>
          <w:szCs w:val="28"/>
          <w:lang w:eastAsia="en-US"/>
        </w:rPr>
        <w:t xml:space="preserve"> «Изобразительное и</w:t>
      </w:r>
      <w:r>
        <w:rPr>
          <w:rFonts w:eastAsia="Calibri"/>
          <w:sz w:val="28"/>
          <w:szCs w:val="28"/>
          <w:lang w:eastAsia="en-US"/>
        </w:rPr>
        <w:t>скусство» (М.: Просвещение, 2017</w:t>
      </w:r>
      <w:r w:rsidRPr="00B30C13">
        <w:rPr>
          <w:rFonts w:eastAsia="Calibri"/>
          <w:sz w:val="28"/>
          <w:szCs w:val="28"/>
          <w:lang w:eastAsia="en-US"/>
        </w:rPr>
        <w:t xml:space="preserve"> г.)</w:t>
      </w:r>
    </w:p>
    <w:p w:rsidR="001429C1" w:rsidRDefault="001429C1" w:rsidP="001429C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429C1" w:rsidRPr="00B30C13" w:rsidRDefault="001429C1" w:rsidP="001429C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  <w:bookmarkStart w:id="0" w:name="_GoBack"/>
      <w:bookmarkEnd w:id="0"/>
      <w:r w:rsidRPr="00B30C13">
        <w:rPr>
          <w:rFonts w:eastAsia="Calibri"/>
          <w:sz w:val="28"/>
          <w:szCs w:val="28"/>
          <w:lang w:eastAsia="en-US"/>
        </w:rPr>
        <w:t>Согласно федеральному</w:t>
      </w:r>
      <w:r w:rsidRPr="00B30C13">
        <w:rPr>
          <w:rFonts w:eastAsia="Calibri"/>
          <w:sz w:val="28"/>
          <w:szCs w:val="28"/>
          <w:lang w:eastAsia="en-US"/>
        </w:rPr>
        <w:t xml:space="preserve"> базисному учебному плану в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СОШ» </w:t>
      </w:r>
      <w:r>
        <w:rPr>
          <w:rFonts w:eastAsia="Calibri"/>
          <w:sz w:val="28"/>
          <w:szCs w:val="28"/>
          <w:lang w:eastAsia="en-US"/>
        </w:rPr>
        <w:t>на изучение предмета «Изобразительное искусство»</w:t>
      </w:r>
      <w:r w:rsidRPr="00B30C13">
        <w:rPr>
          <w:rFonts w:eastAsia="Calibri"/>
          <w:sz w:val="28"/>
          <w:szCs w:val="28"/>
          <w:lang w:eastAsia="en-US"/>
        </w:rPr>
        <w:t xml:space="preserve"> в 4 классе </w:t>
      </w:r>
      <w:proofErr w:type="gramStart"/>
      <w:r w:rsidRPr="00B30C13">
        <w:rPr>
          <w:rFonts w:eastAsia="Calibri"/>
          <w:sz w:val="28"/>
          <w:szCs w:val="28"/>
          <w:lang w:eastAsia="en-US"/>
        </w:rPr>
        <w:t>отводится  1</w:t>
      </w:r>
      <w:proofErr w:type="gramEnd"/>
      <w:r w:rsidRPr="00B30C13">
        <w:rPr>
          <w:rFonts w:eastAsia="Calibri"/>
          <w:sz w:val="28"/>
          <w:szCs w:val="28"/>
          <w:lang w:eastAsia="en-US"/>
        </w:rPr>
        <w:t xml:space="preserve"> час в неделю, в год 34 часа. </w:t>
      </w:r>
      <w:r>
        <w:rPr>
          <w:rFonts w:eastAsia="Calibri"/>
          <w:sz w:val="28"/>
          <w:szCs w:val="28"/>
          <w:lang w:eastAsia="en-US"/>
        </w:rPr>
        <w:t xml:space="preserve">В программе представлен </w:t>
      </w:r>
      <w:proofErr w:type="spellStart"/>
      <w:r>
        <w:rPr>
          <w:rFonts w:eastAsia="Calibri"/>
          <w:sz w:val="28"/>
          <w:szCs w:val="28"/>
          <w:lang w:eastAsia="en-US"/>
        </w:rPr>
        <w:t>внутрипредметный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модуль </w:t>
      </w:r>
      <w:r w:rsidRPr="002F2826">
        <w:rPr>
          <w:sz w:val="28"/>
          <w:szCs w:val="28"/>
        </w:rPr>
        <w:t>«</w:t>
      </w:r>
      <w:r w:rsidRPr="002D50AF">
        <w:rPr>
          <w:sz w:val="28"/>
          <w:szCs w:val="28"/>
        </w:rPr>
        <w:t>Деревенский двор</w:t>
      </w:r>
      <w:r w:rsidRPr="002F2826">
        <w:rPr>
          <w:sz w:val="28"/>
          <w:szCs w:val="28"/>
        </w:rPr>
        <w:t>».</w:t>
      </w:r>
    </w:p>
    <w:p w:rsidR="001429C1" w:rsidRDefault="001429C1" w:rsidP="001429C1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1429C1" w:rsidRPr="00B30C13" w:rsidRDefault="001429C1" w:rsidP="001429C1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b/>
          <w:sz w:val="28"/>
          <w:szCs w:val="28"/>
          <w:lang w:eastAsia="en-US"/>
        </w:rPr>
        <w:t>Цели и задачи учебного курса</w:t>
      </w:r>
    </w:p>
    <w:p w:rsidR="001429C1" w:rsidRPr="00B30C13" w:rsidRDefault="001429C1" w:rsidP="001429C1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 xml:space="preserve">Изучение </w:t>
      </w:r>
      <w:proofErr w:type="gramStart"/>
      <w:r w:rsidRPr="00B30C13">
        <w:rPr>
          <w:rFonts w:eastAsia="Calibri"/>
          <w:sz w:val="28"/>
          <w:szCs w:val="28"/>
          <w:lang w:eastAsia="en-US"/>
        </w:rPr>
        <w:t>курса  «</w:t>
      </w:r>
      <w:proofErr w:type="gramEnd"/>
      <w:r w:rsidRPr="00B30C13">
        <w:rPr>
          <w:rFonts w:eastAsia="Calibri"/>
          <w:sz w:val="28"/>
          <w:szCs w:val="28"/>
          <w:lang w:eastAsia="en-US"/>
        </w:rPr>
        <w:t xml:space="preserve">Изобразительное искусство» направлено на достижение следующих </w:t>
      </w:r>
      <w:r w:rsidRPr="00B30C13">
        <w:rPr>
          <w:rFonts w:eastAsia="Calibri"/>
          <w:b/>
          <w:bCs/>
          <w:sz w:val="28"/>
          <w:szCs w:val="28"/>
          <w:lang w:eastAsia="en-US"/>
        </w:rPr>
        <w:t>целей:</w:t>
      </w:r>
    </w:p>
    <w:p w:rsidR="001429C1" w:rsidRPr="00B30C13" w:rsidRDefault="001429C1" w:rsidP="001429C1">
      <w:pPr>
        <w:pStyle w:val="a3"/>
        <w:rPr>
          <w:rFonts w:eastAsia="FreeSetC"/>
          <w:sz w:val="28"/>
          <w:szCs w:val="28"/>
          <w:lang w:eastAsia="en-US"/>
        </w:rPr>
      </w:pPr>
      <w:r w:rsidRPr="00B30C13">
        <w:rPr>
          <w:rFonts w:eastAsia="FreeSetC-Italic"/>
          <w:iCs/>
          <w:sz w:val="28"/>
          <w:szCs w:val="28"/>
          <w:lang w:eastAsia="en-US"/>
        </w:rPr>
        <w:t xml:space="preserve">воспитание </w:t>
      </w:r>
      <w:r w:rsidRPr="00B30C13">
        <w:rPr>
          <w:rFonts w:eastAsia="FreeSetC"/>
          <w:sz w:val="28"/>
          <w:szCs w:val="28"/>
          <w:lang w:eastAsia="en-US"/>
        </w:rPr>
        <w:t>интереса к изобразительному искусству; обогащение нравственного опыта, формирование представлений о добре и зле; развитие нравственных чувств, уважения к культуре народов многонациональной России и других стран;</w:t>
      </w:r>
    </w:p>
    <w:p w:rsidR="001429C1" w:rsidRPr="00B30C13" w:rsidRDefault="001429C1" w:rsidP="001429C1">
      <w:pPr>
        <w:pStyle w:val="a3"/>
        <w:rPr>
          <w:rFonts w:eastAsia="FreeSetC"/>
          <w:sz w:val="28"/>
          <w:szCs w:val="28"/>
          <w:lang w:eastAsia="en-US"/>
        </w:rPr>
      </w:pPr>
      <w:r w:rsidRPr="00B30C13">
        <w:rPr>
          <w:rFonts w:eastAsia="FreeSetC-Italic"/>
          <w:iCs/>
          <w:sz w:val="28"/>
          <w:szCs w:val="28"/>
          <w:lang w:eastAsia="en-US"/>
        </w:rPr>
        <w:t xml:space="preserve">развитие </w:t>
      </w:r>
      <w:r w:rsidRPr="00B30C13">
        <w:rPr>
          <w:rFonts w:eastAsia="FreeSetC-Italic"/>
          <w:sz w:val="28"/>
          <w:szCs w:val="28"/>
          <w:lang w:eastAsia="en-US"/>
        </w:rPr>
        <w:t xml:space="preserve">воображения, творческого потенциала ребенка, </w:t>
      </w:r>
      <w:r w:rsidRPr="00B30C13">
        <w:rPr>
          <w:rFonts w:eastAsia="FreeSetC"/>
          <w:sz w:val="28"/>
          <w:szCs w:val="28"/>
          <w:lang w:eastAsia="en-US"/>
        </w:rPr>
        <w:t>желания и умения подходить к любой своей деятельности творчески, способностей к эмоционально-ценностному отношению к искусству и окружающему миру, навыков сотрудничества в художественной деятельности;</w:t>
      </w:r>
    </w:p>
    <w:p w:rsidR="001429C1" w:rsidRPr="00B30C13" w:rsidRDefault="001429C1" w:rsidP="001429C1">
      <w:pPr>
        <w:pStyle w:val="a3"/>
        <w:rPr>
          <w:rFonts w:eastAsia="FreeSetC"/>
          <w:sz w:val="28"/>
          <w:szCs w:val="28"/>
          <w:lang w:eastAsia="en-US"/>
        </w:rPr>
      </w:pPr>
      <w:r w:rsidRPr="00B30C13">
        <w:rPr>
          <w:rFonts w:eastAsia="FreeSetC-Italic"/>
          <w:iCs/>
          <w:sz w:val="28"/>
          <w:szCs w:val="28"/>
          <w:lang w:eastAsia="en-US"/>
        </w:rPr>
        <w:t xml:space="preserve">освоение </w:t>
      </w:r>
      <w:r w:rsidRPr="00B30C13">
        <w:rPr>
          <w:rFonts w:eastAsia="FreeSetC"/>
          <w:sz w:val="28"/>
          <w:szCs w:val="28"/>
          <w:lang w:eastAsia="en-US"/>
        </w:rPr>
        <w:t>первоначальных знаний о пластических искусствах: изобразительных, декоративно</w:t>
      </w:r>
      <w:r w:rsidRPr="00B30C13">
        <w:rPr>
          <w:rFonts w:eastAsia="FreeSetC"/>
          <w:sz w:val="28"/>
          <w:szCs w:val="28"/>
          <w:lang w:eastAsia="en-US"/>
        </w:rPr>
        <w:noBreakHyphen/>
        <w:t>прикладных, архитектуре и дизайне, их роли в жизни человека и общества;</w:t>
      </w:r>
    </w:p>
    <w:p w:rsidR="001429C1" w:rsidRDefault="001429C1" w:rsidP="001429C1">
      <w:pPr>
        <w:pStyle w:val="a3"/>
        <w:rPr>
          <w:rFonts w:eastAsia="FreeSetC"/>
          <w:sz w:val="28"/>
          <w:szCs w:val="28"/>
          <w:lang w:eastAsia="en-US"/>
        </w:rPr>
      </w:pPr>
      <w:r w:rsidRPr="00B30C13">
        <w:rPr>
          <w:rFonts w:eastAsia="FreeSetC-Italic"/>
          <w:iCs/>
          <w:sz w:val="28"/>
          <w:szCs w:val="28"/>
          <w:lang w:eastAsia="en-US"/>
        </w:rPr>
        <w:t xml:space="preserve">овладение </w:t>
      </w:r>
      <w:r w:rsidRPr="00B30C13">
        <w:rPr>
          <w:rFonts w:eastAsia="FreeSetC"/>
          <w:sz w:val="28"/>
          <w:szCs w:val="28"/>
          <w:lang w:eastAsia="en-US"/>
        </w:rPr>
        <w:t>элементарной художественной грамотой, формирование художественного кругозора и приобретение опыта работы в различных видах художественно</w:t>
      </w:r>
      <w:r w:rsidRPr="00B30C13">
        <w:rPr>
          <w:rFonts w:eastAsia="FreeSetC"/>
          <w:sz w:val="28"/>
          <w:szCs w:val="28"/>
          <w:lang w:eastAsia="en-US"/>
        </w:rPr>
        <w:noBreakHyphen/>
        <w:t>творческой деятельности; совершенствование эстетического вкуса, умения работать разными художественными материалами.</w:t>
      </w:r>
    </w:p>
    <w:p w:rsidR="001429C1" w:rsidRPr="00B30C13" w:rsidRDefault="001429C1" w:rsidP="001429C1">
      <w:pPr>
        <w:pStyle w:val="a3"/>
        <w:rPr>
          <w:rFonts w:eastAsia="FreeSetC"/>
          <w:sz w:val="28"/>
          <w:szCs w:val="28"/>
          <w:lang w:eastAsia="en-US"/>
        </w:rPr>
      </w:pPr>
    </w:p>
    <w:p w:rsidR="001429C1" w:rsidRPr="00B30C13" w:rsidRDefault="001429C1" w:rsidP="001429C1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 xml:space="preserve">Перечисленные цели реализуются в конкретных </w:t>
      </w:r>
      <w:r w:rsidRPr="00B30C13">
        <w:rPr>
          <w:rFonts w:eastAsia="Calibri"/>
          <w:b/>
          <w:sz w:val="28"/>
          <w:szCs w:val="28"/>
          <w:lang w:eastAsia="en-US"/>
        </w:rPr>
        <w:t>задачах</w:t>
      </w:r>
      <w:r w:rsidRPr="00B30C13">
        <w:rPr>
          <w:rFonts w:eastAsia="Calibri"/>
          <w:sz w:val="28"/>
          <w:szCs w:val="28"/>
          <w:lang w:eastAsia="en-US"/>
        </w:rPr>
        <w:t xml:space="preserve"> обучения:</w:t>
      </w:r>
    </w:p>
    <w:p w:rsidR="001429C1" w:rsidRPr="00B30C13" w:rsidRDefault="001429C1" w:rsidP="001429C1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совершенствование эмоционально-образного восприятия произведений искусства и окружающего мира;</w:t>
      </w:r>
    </w:p>
    <w:p w:rsidR="001429C1" w:rsidRPr="00B30C13" w:rsidRDefault="001429C1" w:rsidP="001429C1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1429C1" w:rsidRPr="00B30C13" w:rsidRDefault="001429C1" w:rsidP="001429C1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формирование навыков работы с различными художественными материалами.</w:t>
      </w:r>
    </w:p>
    <w:p w:rsidR="001429C1" w:rsidRDefault="001429C1" w:rsidP="001429C1">
      <w:pPr>
        <w:pStyle w:val="a3"/>
        <w:rPr>
          <w:b/>
          <w:sz w:val="28"/>
          <w:szCs w:val="28"/>
        </w:rPr>
      </w:pPr>
    </w:p>
    <w:p w:rsidR="0022224C" w:rsidRDefault="0022224C"/>
    <w:sectPr w:rsidR="002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tC-Italic">
    <w:altName w:val="Arabic Typesetting"/>
    <w:charset w:val="CC"/>
    <w:family w:val="script"/>
    <w:pitch w:val="default"/>
  </w:font>
  <w:font w:name="FreeSetC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CC"/>
    <w:rsid w:val="001429C1"/>
    <w:rsid w:val="0022224C"/>
    <w:rsid w:val="003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1D6"/>
  <w15:chartTrackingRefBased/>
  <w15:docId w15:val="{EF354962-924B-4F29-93D5-ED6E8D9F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2020-09-28T12:48:00Z</dcterms:created>
  <dcterms:modified xsi:type="dcterms:W3CDTF">2020-09-28T12:50:00Z</dcterms:modified>
</cp:coreProperties>
</file>