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595" w:rsidRPr="00B30C13" w:rsidRDefault="00F07595" w:rsidP="00F07595">
      <w:pPr>
        <w:spacing w:before="60" w:after="60"/>
        <w:ind w:firstLine="709"/>
        <w:jc w:val="center"/>
        <w:rPr>
          <w:b/>
          <w:sz w:val="28"/>
          <w:szCs w:val="28"/>
        </w:rPr>
      </w:pPr>
      <w:r w:rsidRPr="00B30C13">
        <w:rPr>
          <w:b/>
          <w:sz w:val="28"/>
          <w:szCs w:val="28"/>
        </w:rPr>
        <w:t>Аннотация к рабочей программе дисциплины «Математика».</w:t>
      </w:r>
    </w:p>
    <w:p w:rsidR="00F07595" w:rsidRPr="00B30C13" w:rsidRDefault="00F07595" w:rsidP="00F07595">
      <w:pPr>
        <w:spacing w:before="60" w:after="60"/>
        <w:ind w:firstLine="709"/>
        <w:jc w:val="center"/>
        <w:rPr>
          <w:sz w:val="28"/>
          <w:szCs w:val="28"/>
        </w:rPr>
      </w:pPr>
      <w:r w:rsidRPr="00B30C13">
        <w:rPr>
          <w:b/>
          <w:sz w:val="28"/>
          <w:szCs w:val="28"/>
        </w:rPr>
        <w:t>УМК «Школа России»</w:t>
      </w:r>
    </w:p>
    <w:p w:rsidR="00F07595" w:rsidRPr="00B30C13" w:rsidRDefault="00F07595" w:rsidP="00F0759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30C13">
        <w:rPr>
          <w:rFonts w:eastAsia="Calibri"/>
          <w:sz w:val="28"/>
          <w:szCs w:val="28"/>
          <w:lang w:eastAsia="en-US"/>
        </w:rPr>
        <w:t>Рабочая программа  учебного предмета «Математика» для 4 класса  разработана на основе Федерального государственного образовательного стандарта начального общего образования,  Примерной программы начального общего образования по математике для образовательных учреждений, Концепции духовно-нравственного развития и воспи</w:t>
      </w:r>
      <w:r w:rsidRPr="00B30C13">
        <w:rPr>
          <w:rFonts w:eastAsia="Calibri"/>
          <w:sz w:val="28"/>
          <w:szCs w:val="28"/>
          <w:lang w:eastAsia="en-US"/>
        </w:rPr>
        <w:softHyphen/>
        <w:t xml:space="preserve">тания личности гражданина России, ООП НОО </w:t>
      </w:r>
      <w:r>
        <w:rPr>
          <w:rFonts w:eastAsia="Calibri"/>
          <w:color w:val="000000"/>
          <w:sz w:val="28"/>
          <w:szCs w:val="28"/>
          <w:lang w:eastAsia="en-US"/>
        </w:rPr>
        <w:t>МАОУ «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Прииртышская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СОШ»</w:t>
      </w:r>
      <w:r w:rsidRPr="00B30C13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Pr="00B30C13">
        <w:rPr>
          <w:rFonts w:eastAsia="Calibri"/>
          <w:sz w:val="28"/>
          <w:szCs w:val="28"/>
          <w:lang w:eastAsia="en-US"/>
        </w:rPr>
        <w:t xml:space="preserve">авторской программы </w:t>
      </w:r>
      <w:proofErr w:type="spellStart"/>
      <w:r w:rsidRPr="00B30C13">
        <w:rPr>
          <w:rFonts w:eastAsia="Calibri"/>
          <w:sz w:val="28"/>
          <w:szCs w:val="28"/>
          <w:lang w:eastAsia="en-US"/>
        </w:rPr>
        <w:t>М.И.Моро</w:t>
      </w:r>
      <w:proofErr w:type="spellEnd"/>
      <w:r w:rsidRPr="00B30C13">
        <w:rPr>
          <w:rFonts w:eastAsia="Calibri"/>
          <w:sz w:val="28"/>
          <w:szCs w:val="28"/>
          <w:lang w:eastAsia="en-US"/>
        </w:rPr>
        <w:t>, М.А. Бантовой, Ю. М. Колягина, Г. В. Бельтюковой, С. И. Волковой, С. В. Степановой «Математика. 1-4 классы»</w:t>
      </w:r>
    </w:p>
    <w:p w:rsidR="00F07595" w:rsidRDefault="00F07595" w:rsidP="00F0759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30C13">
        <w:rPr>
          <w:sz w:val="28"/>
          <w:szCs w:val="28"/>
        </w:rPr>
        <w:t>Рабочая программа соответствует авторской,</w:t>
      </w:r>
      <w:r>
        <w:rPr>
          <w:sz w:val="28"/>
          <w:szCs w:val="28"/>
        </w:rPr>
        <w:t xml:space="preserve"> </w:t>
      </w:r>
      <w:r w:rsidRPr="00B30C13">
        <w:rPr>
          <w:rFonts w:eastAsia="Calibri"/>
          <w:sz w:val="28"/>
          <w:szCs w:val="28"/>
          <w:lang w:eastAsia="en-US"/>
        </w:rPr>
        <w:t xml:space="preserve">согласно федеральному базисному учебному плану в </w:t>
      </w:r>
      <w:r>
        <w:rPr>
          <w:rFonts w:eastAsia="Calibri"/>
          <w:color w:val="000000"/>
          <w:sz w:val="28"/>
          <w:szCs w:val="28"/>
          <w:lang w:eastAsia="en-US"/>
        </w:rPr>
        <w:t>МАОУ «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Прииртышская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СОШ» </w:t>
      </w:r>
      <w:r>
        <w:rPr>
          <w:rFonts w:eastAsia="Calibri"/>
          <w:sz w:val="28"/>
          <w:szCs w:val="28"/>
          <w:lang w:eastAsia="en-US"/>
        </w:rPr>
        <w:t>на изучение предмета «Математика»</w:t>
      </w:r>
      <w:r w:rsidRPr="00B30C13">
        <w:rPr>
          <w:rFonts w:eastAsia="Calibri"/>
          <w:sz w:val="28"/>
          <w:szCs w:val="28"/>
          <w:lang w:eastAsia="en-US"/>
        </w:rPr>
        <w:t xml:space="preserve"> в 4 классе отводится 136 часов из расчёта 4 часа в неделю.   </w:t>
      </w:r>
    </w:p>
    <w:p w:rsidR="00F07595" w:rsidRPr="000C189B" w:rsidRDefault="00F07595" w:rsidP="00F0759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F07595" w:rsidRPr="00B30C13" w:rsidRDefault="00F07595" w:rsidP="00F07595">
      <w:pPr>
        <w:jc w:val="both"/>
        <w:rPr>
          <w:rFonts w:eastAsia="Calibri"/>
          <w:sz w:val="28"/>
          <w:szCs w:val="28"/>
          <w:lang w:eastAsia="en-US"/>
        </w:rPr>
      </w:pPr>
      <w:r w:rsidRPr="00B30C13">
        <w:rPr>
          <w:rFonts w:eastAsia="Calibri"/>
          <w:color w:val="000000"/>
          <w:sz w:val="28"/>
          <w:szCs w:val="28"/>
          <w:lang w:eastAsia="en-US"/>
        </w:rPr>
        <w:t>Основными</w:t>
      </w:r>
      <w:r w:rsidRPr="00B30C13">
        <w:rPr>
          <w:rFonts w:eastAsia="Calibri"/>
          <w:b/>
          <w:bCs/>
          <w:color w:val="000000"/>
          <w:sz w:val="28"/>
          <w:szCs w:val="28"/>
          <w:lang w:eastAsia="en-US"/>
        </w:rPr>
        <w:t> целями</w:t>
      </w:r>
      <w:r w:rsidRPr="00B30C13">
        <w:rPr>
          <w:rFonts w:eastAsia="Calibri"/>
          <w:color w:val="000000"/>
          <w:sz w:val="28"/>
          <w:szCs w:val="28"/>
          <w:lang w:eastAsia="en-US"/>
        </w:rPr>
        <w:t> начального обучения математике являются:</w:t>
      </w:r>
    </w:p>
    <w:p w:rsidR="00F07595" w:rsidRPr="00B30C13" w:rsidRDefault="00F07595" w:rsidP="00F07595">
      <w:pPr>
        <w:rPr>
          <w:rFonts w:eastAsia="Calibri"/>
          <w:sz w:val="28"/>
          <w:szCs w:val="28"/>
          <w:lang w:eastAsia="en-US"/>
        </w:rPr>
      </w:pPr>
      <w:r w:rsidRPr="00B30C13">
        <w:rPr>
          <w:rFonts w:eastAsia="Calibri"/>
          <w:sz w:val="28"/>
          <w:szCs w:val="28"/>
          <w:lang w:eastAsia="en-US"/>
        </w:rPr>
        <w:t>-математическое развитие младших школьников.</w:t>
      </w:r>
    </w:p>
    <w:p w:rsidR="00F07595" w:rsidRPr="00B30C13" w:rsidRDefault="00F07595" w:rsidP="00F07595">
      <w:pPr>
        <w:rPr>
          <w:rFonts w:eastAsia="Calibri"/>
          <w:sz w:val="28"/>
          <w:szCs w:val="28"/>
          <w:lang w:eastAsia="en-US"/>
        </w:rPr>
      </w:pPr>
      <w:r w:rsidRPr="00B30C13">
        <w:rPr>
          <w:rFonts w:eastAsia="Calibri"/>
          <w:sz w:val="28"/>
          <w:szCs w:val="28"/>
          <w:lang w:eastAsia="en-US"/>
        </w:rPr>
        <w:t>-формирование системы начальных математических знаний.</w:t>
      </w:r>
    </w:p>
    <w:p w:rsidR="00F07595" w:rsidRPr="00B30C13" w:rsidRDefault="00F07595" w:rsidP="00F07595">
      <w:pPr>
        <w:rPr>
          <w:rFonts w:eastAsia="Calibri"/>
          <w:sz w:val="28"/>
          <w:szCs w:val="28"/>
          <w:lang w:eastAsia="en-US"/>
        </w:rPr>
      </w:pPr>
      <w:r w:rsidRPr="00B30C13">
        <w:rPr>
          <w:rFonts w:eastAsia="Calibri"/>
          <w:sz w:val="28"/>
          <w:szCs w:val="28"/>
          <w:lang w:eastAsia="en-US"/>
        </w:rPr>
        <w:t>-воспитание интереса к математике, к умственной деятельности.</w:t>
      </w:r>
    </w:p>
    <w:p w:rsidR="00F07595" w:rsidRPr="00B30C13" w:rsidRDefault="00F07595" w:rsidP="00F07595">
      <w:pPr>
        <w:rPr>
          <w:rFonts w:eastAsia="Calibri"/>
          <w:sz w:val="28"/>
          <w:szCs w:val="28"/>
          <w:lang w:eastAsia="en-US"/>
        </w:rPr>
      </w:pPr>
    </w:p>
    <w:p w:rsidR="00F07595" w:rsidRPr="00B30C13" w:rsidRDefault="00F07595" w:rsidP="00F07595">
      <w:pPr>
        <w:rPr>
          <w:rFonts w:eastAsia="Calibri"/>
          <w:sz w:val="28"/>
          <w:szCs w:val="28"/>
          <w:lang w:eastAsia="en-US"/>
        </w:rPr>
      </w:pPr>
      <w:r w:rsidRPr="00B30C13">
        <w:rPr>
          <w:rFonts w:eastAsia="Calibri"/>
          <w:sz w:val="28"/>
          <w:szCs w:val="28"/>
          <w:lang w:eastAsia="en-US"/>
        </w:rPr>
        <w:t>Программа определяет ряд </w:t>
      </w:r>
      <w:r w:rsidRPr="00B30C13">
        <w:rPr>
          <w:rFonts w:eastAsia="Calibri"/>
          <w:b/>
          <w:bCs/>
          <w:sz w:val="28"/>
          <w:szCs w:val="28"/>
          <w:lang w:eastAsia="en-US"/>
        </w:rPr>
        <w:t>задач</w:t>
      </w:r>
      <w:r w:rsidRPr="00B30C13">
        <w:rPr>
          <w:rFonts w:eastAsia="Calibri"/>
          <w:sz w:val="28"/>
          <w:szCs w:val="28"/>
          <w:lang w:eastAsia="en-US"/>
        </w:rPr>
        <w:t>, решение которых направлено на достижение основных целей начального математического образования:</w:t>
      </w:r>
    </w:p>
    <w:p w:rsidR="00F07595" w:rsidRPr="00B30C13" w:rsidRDefault="00F07595" w:rsidP="00F07595">
      <w:pPr>
        <w:rPr>
          <w:rFonts w:eastAsia="Calibri"/>
          <w:sz w:val="28"/>
          <w:szCs w:val="28"/>
          <w:lang w:eastAsia="en-US"/>
        </w:rPr>
      </w:pPr>
      <w:r w:rsidRPr="00B30C13">
        <w:rPr>
          <w:rFonts w:eastAsia="Calibri"/>
          <w:sz w:val="28"/>
          <w:szCs w:val="28"/>
          <w:lang w:eastAsia="en-US"/>
        </w:rPr>
        <w:t>— 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 описывать, моделировать и объяснять количественные и пространственные отношения);</w:t>
      </w:r>
    </w:p>
    <w:p w:rsidR="00F07595" w:rsidRPr="00B30C13" w:rsidRDefault="00F07595" w:rsidP="00F07595">
      <w:pPr>
        <w:rPr>
          <w:rFonts w:eastAsia="Calibri"/>
          <w:sz w:val="28"/>
          <w:szCs w:val="28"/>
          <w:lang w:eastAsia="en-US"/>
        </w:rPr>
      </w:pPr>
      <w:r w:rsidRPr="00B30C13">
        <w:rPr>
          <w:rFonts w:eastAsia="Calibri"/>
          <w:sz w:val="28"/>
          <w:szCs w:val="28"/>
          <w:lang w:eastAsia="en-US"/>
        </w:rPr>
        <w:t>— развитие основ логического, знаково-символического и алгоритмического мышления;</w:t>
      </w:r>
    </w:p>
    <w:p w:rsidR="00F07595" w:rsidRPr="00B30C13" w:rsidRDefault="00F07595" w:rsidP="00F07595">
      <w:pPr>
        <w:rPr>
          <w:rFonts w:eastAsia="Calibri"/>
          <w:sz w:val="28"/>
          <w:szCs w:val="28"/>
          <w:lang w:eastAsia="en-US"/>
        </w:rPr>
      </w:pPr>
      <w:r w:rsidRPr="00B30C13">
        <w:rPr>
          <w:rFonts w:eastAsia="Calibri"/>
          <w:sz w:val="28"/>
          <w:szCs w:val="28"/>
          <w:lang w:eastAsia="en-US"/>
        </w:rPr>
        <w:t>— развитие пространственного воображения;</w:t>
      </w:r>
    </w:p>
    <w:p w:rsidR="00F07595" w:rsidRPr="00B30C13" w:rsidRDefault="00F07595" w:rsidP="00F07595">
      <w:pPr>
        <w:rPr>
          <w:rFonts w:eastAsia="Calibri"/>
          <w:sz w:val="28"/>
          <w:szCs w:val="28"/>
          <w:lang w:eastAsia="en-US"/>
        </w:rPr>
      </w:pPr>
      <w:r w:rsidRPr="00B30C13">
        <w:rPr>
          <w:rFonts w:eastAsia="Calibri"/>
          <w:sz w:val="28"/>
          <w:szCs w:val="28"/>
          <w:lang w:eastAsia="en-US"/>
        </w:rPr>
        <w:t>— развитие математической речи;</w:t>
      </w:r>
    </w:p>
    <w:p w:rsidR="00F07595" w:rsidRPr="00B30C13" w:rsidRDefault="00F07595" w:rsidP="00F07595">
      <w:pPr>
        <w:rPr>
          <w:rFonts w:eastAsia="Calibri"/>
          <w:sz w:val="28"/>
          <w:szCs w:val="28"/>
          <w:lang w:eastAsia="en-US"/>
        </w:rPr>
      </w:pPr>
      <w:r w:rsidRPr="00B30C13">
        <w:rPr>
          <w:rFonts w:eastAsia="Calibri"/>
          <w:sz w:val="28"/>
          <w:szCs w:val="28"/>
          <w:lang w:eastAsia="en-US"/>
        </w:rPr>
        <w:t>— 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F07595" w:rsidRPr="00B30C13" w:rsidRDefault="00F07595" w:rsidP="00F07595">
      <w:pPr>
        <w:rPr>
          <w:rFonts w:eastAsia="Calibri"/>
          <w:sz w:val="28"/>
          <w:szCs w:val="28"/>
          <w:lang w:eastAsia="en-US"/>
        </w:rPr>
      </w:pPr>
      <w:r w:rsidRPr="00B30C13">
        <w:rPr>
          <w:rFonts w:eastAsia="Calibri"/>
          <w:sz w:val="28"/>
          <w:szCs w:val="28"/>
          <w:lang w:eastAsia="en-US"/>
        </w:rPr>
        <w:t>— формирование умения вести поиск информации и работать с ней;</w:t>
      </w:r>
    </w:p>
    <w:p w:rsidR="00F07595" w:rsidRPr="00B30C13" w:rsidRDefault="00F07595" w:rsidP="00F07595">
      <w:pPr>
        <w:rPr>
          <w:rFonts w:eastAsia="Calibri"/>
          <w:sz w:val="28"/>
          <w:szCs w:val="28"/>
          <w:lang w:eastAsia="en-US"/>
        </w:rPr>
      </w:pPr>
      <w:r w:rsidRPr="00B30C13">
        <w:rPr>
          <w:rFonts w:eastAsia="Calibri"/>
          <w:sz w:val="28"/>
          <w:szCs w:val="28"/>
          <w:lang w:eastAsia="en-US"/>
        </w:rPr>
        <w:t>— формирование первоначальных представлений о компьютерной грамотности;</w:t>
      </w:r>
    </w:p>
    <w:p w:rsidR="00F07595" w:rsidRPr="00B30C13" w:rsidRDefault="00F07595" w:rsidP="00F07595">
      <w:pPr>
        <w:rPr>
          <w:rFonts w:eastAsia="Calibri"/>
          <w:sz w:val="28"/>
          <w:szCs w:val="28"/>
          <w:lang w:eastAsia="en-US"/>
        </w:rPr>
      </w:pPr>
      <w:r w:rsidRPr="00B30C13">
        <w:rPr>
          <w:rFonts w:eastAsia="Calibri"/>
          <w:sz w:val="28"/>
          <w:szCs w:val="28"/>
          <w:lang w:eastAsia="en-US"/>
        </w:rPr>
        <w:t>— развитие познавательных способностей;</w:t>
      </w:r>
    </w:p>
    <w:p w:rsidR="00F07595" w:rsidRPr="00B30C13" w:rsidRDefault="00F07595" w:rsidP="00F07595">
      <w:pPr>
        <w:rPr>
          <w:rFonts w:eastAsia="Calibri"/>
          <w:sz w:val="28"/>
          <w:szCs w:val="28"/>
          <w:lang w:eastAsia="en-US"/>
        </w:rPr>
      </w:pPr>
      <w:r w:rsidRPr="00B30C13">
        <w:rPr>
          <w:rFonts w:eastAsia="Calibri"/>
          <w:sz w:val="28"/>
          <w:szCs w:val="28"/>
          <w:lang w:eastAsia="en-US"/>
        </w:rPr>
        <w:t>— воспитание стремления к расширению математических знаний;</w:t>
      </w:r>
    </w:p>
    <w:p w:rsidR="00F07595" w:rsidRPr="00B30C13" w:rsidRDefault="00F07595" w:rsidP="00F07595">
      <w:pPr>
        <w:rPr>
          <w:rFonts w:eastAsia="Calibri"/>
          <w:sz w:val="28"/>
          <w:szCs w:val="28"/>
          <w:lang w:eastAsia="en-US"/>
        </w:rPr>
      </w:pPr>
      <w:r w:rsidRPr="00B30C13">
        <w:rPr>
          <w:rFonts w:eastAsia="Calibri"/>
          <w:sz w:val="28"/>
          <w:szCs w:val="28"/>
          <w:lang w:eastAsia="en-US"/>
        </w:rPr>
        <w:t>— формирование критичности мышления;</w:t>
      </w:r>
    </w:p>
    <w:p w:rsidR="00F07595" w:rsidRPr="00B30C13" w:rsidRDefault="00F07595" w:rsidP="00F07595">
      <w:pPr>
        <w:rPr>
          <w:rFonts w:eastAsia="Calibri"/>
          <w:sz w:val="28"/>
          <w:szCs w:val="28"/>
          <w:lang w:eastAsia="en-US"/>
        </w:rPr>
      </w:pPr>
      <w:r w:rsidRPr="00B30C13">
        <w:rPr>
          <w:rFonts w:eastAsia="Calibri"/>
          <w:sz w:val="28"/>
          <w:szCs w:val="28"/>
          <w:lang w:eastAsia="en-US"/>
        </w:rPr>
        <w:t>— развитие умений аргументировано обосновывать и отстаивать высказанное суждение, оценивать и принимать суждения других.</w:t>
      </w:r>
    </w:p>
    <w:p w:rsidR="00F07595" w:rsidRPr="00B30C13" w:rsidRDefault="00F07595" w:rsidP="00F07595">
      <w:pPr>
        <w:pStyle w:val="a3"/>
        <w:rPr>
          <w:b/>
          <w:sz w:val="28"/>
          <w:szCs w:val="28"/>
        </w:rPr>
      </w:pPr>
    </w:p>
    <w:p w:rsidR="0022224C" w:rsidRDefault="0022224C"/>
    <w:sectPr w:rsidR="00222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C99"/>
    <w:rsid w:val="0022224C"/>
    <w:rsid w:val="00DC4C99"/>
    <w:rsid w:val="00F0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7E221"/>
  <w15:chartTrackingRefBased/>
  <w15:docId w15:val="{774E2869-1F47-4054-BAA7-A78CC6FC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7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1790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2</cp:revision>
  <dcterms:created xsi:type="dcterms:W3CDTF">2020-09-28T12:41:00Z</dcterms:created>
  <dcterms:modified xsi:type="dcterms:W3CDTF">2020-09-28T12:42:00Z</dcterms:modified>
</cp:coreProperties>
</file>