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397D09" w:rsidRPr="008B207B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 xml:space="preserve"> «Прииртышская ср</w:t>
      </w:r>
      <w:r>
        <w:rPr>
          <w:rFonts w:ascii="Times New Roman" w:hAnsi="Times New Roman"/>
          <w:b/>
          <w:bCs/>
          <w:sz w:val="24"/>
          <w:szCs w:val="24"/>
        </w:rPr>
        <w:t>едняя общеобразовательная школа</w:t>
      </w:r>
    </w:p>
    <w:p w:rsidR="00397D09" w:rsidRPr="006549C3" w:rsidRDefault="00397D09" w:rsidP="00397D09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397D09" w:rsidRPr="008B207B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  <w:r>
        <w:rPr>
          <w:bCs/>
          <w:noProof/>
        </w:rPr>
        <w:drawing>
          <wp:inline distT="0" distB="0" distL="0" distR="0">
            <wp:extent cx="9251950" cy="1713370"/>
            <wp:effectExtent l="19050" t="0" r="6350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музыке  </w:t>
      </w: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4</w:t>
      </w:r>
      <w:r w:rsidRPr="006549C3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>на 201</w:t>
      </w:r>
      <w:r>
        <w:rPr>
          <w:rFonts w:ascii="Times New Roman" w:hAnsi="Times New Roman"/>
          <w:bCs/>
          <w:sz w:val="24"/>
          <w:szCs w:val="24"/>
        </w:rPr>
        <w:t>9-2020</w:t>
      </w:r>
      <w:r w:rsidRPr="006549C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7D09" w:rsidRPr="006549C3" w:rsidRDefault="00397D09" w:rsidP="00397D0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397D09" w:rsidRPr="006549C3" w:rsidRDefault="00397D09" w:rsidP="00397D09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97D09" w:rsidRPr="006549C3" w:rsidRDefault="00397D09" w:rsidP="00397D09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/>
          <w:bCs/>
          <w:sz w:val="24"/>
          <w:szCs w:val="24"/>
        </w:rPr>
        <w:tab/>
      </w:r>
    </w:p>
    <w:p w:rsidR="00397D09" w:rsidRPr="005B6D59" w:rsidRDefault="00397D09" w:rsidP="00397D09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i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/>
          <w:sz w:val="24"/>
          <w:szCs w:val="24"/>
        </w:rPr>
        <w:t>ФГОС начального общего образования</w:t>
      </w:r>
    </w:p>
    <w:p w:rsidR="00397D09" w:rsidRPr="005B6D59" w:rsidRDefault="00397D09" w:rsidP="00397D0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Cs/>
          <w:i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Составитель программы: </w:t>
      </w:r>
    </w:p>
    <w:p w:rsidR="00397D09" w:rsidRPr="005B6D59" w:rsidRDefault="00397D09" w:rsidP="00397D0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/>
          <w:bCs/>
          <w:iCs/>
          <w:sz w:val="24"/>
          <w:szCs w:val="24"/>
        </w:rPr>
        <w:t>Сиволобова Л.А.,</w:t>
      </w:r>
    </w:p>
    <w:p w:rsidR="00397D09" w:rsidRPr="005B6D59" w:rsidRDefault="00397D09" w:rsidP="00397D0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397D09" w:rsidRPr="006549C3" w:rsidRDefault="00397D09" w:rsidP="00397D09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97D09" w:rsidRPr="006549C3" w:rsidRDefault="00397D09" w:rsidP="00397D09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397D09" w:rsidRPr="006549C3" w:rsidRDefault="00397D09" w:rsidP="00397D0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97D09" w:rsidRDefault="00397D09" w:rsidP="00397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397D09" w:rsidRPr="005B6D59" w:rsidRDefault="00397D09" w:rsidP="00397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/>
          <w:bCs/>
          <w:iCs/>
          <w:sz w:val="24"/>
          <w:szCs w:val="24"/>
        </w:rPr>
        <w:t>Аремзяны</w:t>
      </w:r>
      <w:proofErr w:type="spellEnd"/>
    </w:p>
    <w:p w:rsidR="00397D09" w:rsidRPr="005B6D59" w:rsidRDefault="00397D09" w:rsidP="00397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 год</w:t>
      </w:r>
    </w:p>
    <w:p w:rsidR="00397D09" w:rsidRPr="0041678B" w:rsidRDefault="00397D09" w:rsidP="00397D09">
      <w:pPr>
        <w:spacing w:after="0"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1678B">
        <w:rPr>
          <w:rFonts w:ascii="Times New Roman" w:hAnsi="Times New Roman"/>
          <w:color w:val="000000"/>
          <w:sz w:val="28"/>
          <w:szCs w:val="28"/>
        </w:rPr>
        <w:lastRenderedPageBreak/>
        <w:t>Рабочая программа по музыке для  4 класса</w:t>
      </w:r>
      <w:r w:rsidRPr="0041678B">
        <w:rPr>
          <w:rFonts w:ascii="Times New Roman" w:hAnsi="Times New Roman"/>
          <w:sz w:val="28"/>
          <w:szCs w:val="28"/>
        </w:rPr>
        <w:t xml:space="preserve"> на 2019 - 2020 учебный год разработана на основе программы по музыке  авторов</w:t>
      </w:r>
      <w:r w:rsidRPr="004167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Л.В. Школяр, В.О. Усачева </w:t>
      </w:r>
      <w:r w:rsidRPr="0041678B">
        <w:rPr>
          <w:rStyle w:val="FontStyle19"/>
          <w:sz w:val="28"/>
          <w:szCs w:val="28"/>
        </w:rPr>
        <w:t>(</w:t>
      </w:r>
      <w:r w:rsidRPr="0041678B">
        <w:rPr>
          <w:rFonts w:ascii="Times New Roman" w:hAnsi="Times New Roman"/>
          <w:sz w:val="28"/>
          <w:szCs w:val="28"/>
        </w:rPr>
        <w:t xml:space="preserve">Музыка 4 класс, М.: </w:t>
      </w:r>
      <w:proofErr w:type="spellStart"/>
      <w:r w:rsidRPr="0041678B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41678B">
        <w:rPr>
          <w:rFonts w:ascii="Times New Roman" w:hAnsi="Times New Roman"/>
          <w:sz w:val="28"/>
          <w:szCs w:val="28"/>
        </w:rPr>
        <w:t xml:space="preserve">, 2011 г.), </w:t>
      </w:r>
      <w:proofErr w:type="spellStart"/>
      <w:r w:rsidRPr="0041678B">
        <w:rPr>
          <w:rFonts w:ascii="Times New Roman" w:hAnsi="Times New Roman"/>
          <w:sz w:val="28"/>
          <w:szCs w:val="28"/>
        </w:rPr>
        <w:t>рекомендованой</w:t>
      </w:r>
      <w:proofErr w:type="spellEnd"/>
      <w:r w:rsidRPr="0041678B">
        <w:rPr>
          <w:rFonts w:ascii="Times New Roman" w:hAnsi="Times New Roman"/>
          <w:sz w:val="28"/>
          <w:szCs w:val="28"/>
        </w:rPr>
        <w:t xml:space="preserve">  Министерством образования и науки РФ, учебника «Музыка 4 класс», авторы</w:t>
      </w:r>
      <w:r w:rsidRPr="004167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Л.В. Школяр, В.О. Усачева</w:t>
      </w:r>
      <w:r w:rsidRPr="0041678B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41678B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1678B">
        <w:rPr>
          <w:rFonts w:ascii="Times New Roman" w:hAnsi="Times New Roman"/>
          <w:sz w:val="28"/>
          <w:szCs w:val="28"/>
        </w:rPr>
        <w:t xml:space="preserve"> - Граф, 2011 г.; в соответствии с требованиями приказа Министерства</w:t>
      </w:r>
      <w:proofErr w:type="gramEnd"/>
      <w:r w:rsidRPr="0041678B">
        <w:rPr>
          <w:rFonts w:ascii="Times New Roman" w:hAnsi="Times New Roman"/>
          <w:sz w:val="28"/>
          <w:szCs w:val="28"/>
        </w:rPr>
        <w:t xml:space="preserve"> образования и науки Российской Федерации от 06 октября 2009 года № 373  «Об утверждении Федерального государственного образовательного стандарта начального общего образования» (в ред. от 31.12.2015).</w:t>
      </w:r>
    </w:p>
    <w:p w:rsidR="00397D09" w:rsidRPr="000842DD" w:rsidRDefault="00397D09" w:rsidP="00397D09">
      <w:pPr>
        <w:spacing w:after="0" w:line="240" w:lineRule="auto"/>
        <w:ind w:firstLine="540"/>
        <w:contextualSpacing/>
        <w:rPr>
          <w:rFonts w:ascii="Times New Roman" w:hAnsi="Times New Roman"/>
          <w:b/>
          <w:sz w:val="24"/>
          <w:szCs w:val="24"/>
        </w:rPr>
      </w:pPr>
    </w:p>
    <w:p w:rsidR="00397D09" w:rsidRPr="000842DD" w:rsidRDefault="00397D09" w:rsidP="00397D09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842DD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основного общего образования на изучение</w:t>
      </w:r>
      <w:r>
        <w:rPr>
          <w:rFonts w:ascii="Times New Roman" w:hAnsi="Times New Roman"/>
          <w:sz w:val="24"/>
          <w:szCs w:val="24"/>
        </w:rPr>
        <w:t xml:space="preserve"> учебного предмета «Музыка</w:t>
      </w:r>
      <w:r w:rsidRPr="000842DD">
        <w:rPr>
          <w:rFonts w:ascii="Times New Roman" w:hAnsi="Times New Roman"/>
          <w:sz w:val="24"/>
          <w:szCs w:val="24"/>
        </w:rPr>
        <w:t>» в 4 классе  на базовом уровне в учебном плане филиала МАОУ «Прииртышская СОШ» - «Верхнеаремзянская СОШ  им. Д.И.Менделее</w:t>
      </w:r>
      <w:r>
        <w:rPr>
          <w:rFonts w:ascii="Times New Roman" w:hAnsi="Times New Roman"/>
          <w:sz w:val="24"/>
          <w:szCs w:val="24"/>
        </w:rPr>
        <w:t>ва» отводится 1 час в неделю,34 часа</w:t>
      </w:r>
      <w:r w:rsidRPr="000842DD">
        <w:rPr>
          <w:rFonts w:ascii="Times New Roman" w:hAnsi="Times New Roman"/>
          <w:sz w:val="24"/>
          <w:szCs w:val="24"/>
        </w:rPr>
        <w:t xml:space="preserve"> в год.</w:t>
      </w:r>
      <w:r w:rsidRPr="000842DD">
        <w:rPr>
          <w:rFonts w:ascii="Times New Roman" w:eastAsia="Calibri" w:hAnsi="Times New Roman"/>
          <w:sz w:val="24"/>
          <w:szCs w:val="24"/>
          <w:lang w:eastAsia="ar-SA"/>
        </w:rPr>
        <w:t xml:space="preserve">  </w:t>
      </w:r>
    </w:p>
    <w:p w:rsidR="00397D09" w:rsidRPr="00CC22A9" w:rsidRDefault="00397D09" w:rsidP="00397D0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97D09" w:rsidRPr="00817A80" w:rsidRDefault="00397D09" w:rsidP="00397D09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предмета:</w:t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397D09" w:rsidTr="00181405">
        <w:tc>
          <w:tcPr>
            <w:tcW w:w="7393" w:type="dxa"/>
          </w:tcPr>
          <w:p w:rsidR="00397D09" w:rsidRPr="00746023" w:rsidRDefault="00397D09" w:rsidP="00181405">
            <w:pPr>
              <w:pStyle w:val="a4"/>
              <w:ind w:left="0"/>
              <w:jc w:val="center"/>
              <w:rPr>
                <w:b/>
                <w:i/>
              </w:rPr>
            </w:pPr>
            <w:r w:rsidRPr="00746023">
              <w:rPr>
                <w:b/>
                <w:i/>
              </w:rPr>
              <w:t>Ученик научится</w:t>
            </w:r>
          </w:p>
        </w:tc>
        <w:tc>
          <w:tcPr>
            <w:tcW w:w="7393" w:type="dxa"/>
          </w:tcPr>
          <w:p w:rsidR="00397D09" w:rsidRPr="00292C4B" w:rsidRDefault="00397D09" w:rsidP="00181405">
            <w:pPr>
              <w:pStyle w:val="a4"/>
              <w:ind w:left="0"/>
              <w:jc w:val="center"/>
              <w:rPr>
                <w:b/>
                <w:i/>
                <w:color w:val="000000"/>
              </w:rPr>
            </w:pPr>
            <w:r w:rsidRPr="00292C4B">
              <w:rPr>
                <w:b/>
                <w:i/>
                <w:color w:val="000000"/>
              </w:rPr>
              <w:t>Ученик получит возможность научиться</w:t>
            </w:r>
          </w:p>
        </w:tc>
      </w:tr>
      <w:tr w:rsidR="00397D09" w:rsidTr="00181405">
        <w:tc>
          <w:tcPr>
            <w:tcW w:w="7393" w:type="dxa"/>
          </w:tcPr>
          <w:p w:rsidR="00397D09" w:rsidRPr="00CC22A9" w:rsidRDefault="00397D09" w:rsidP="00181405">
            <w:pPr>
              <w:pStyle w:val="Default"/>
              <w:rPr>
                <w:u w:val="single"/>
              </w:rPr>
            </w:pPr>
            <w:r w:rsidRPr="00CC22A9">
              <w:rPr>
                <w:i/>
                <w:iCs/>
                <w:u w:val="single"/>
              </w:rPr>
              <w:t xml:space="preserve">Слушание музыки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Узнает изученные музыкальные произведения и называет имена их авторов.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Умеет определять характер музыкального произведения, его образ, отдельные элементы музыкального языка: лад, темп, тембр, динамику, регистр.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Имеет представление об интонации в музыке, знает о различных типах интонаций, средствах музыкальной выразительности, используемых при создании образа.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Имеет представления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</w:t>
            </w:r>
            <w:proofErr w:type="gramStart"/>
            <w:r w:rsidRPr="00CC22A9">
              <w:t xml:space="preserve">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 </w:t>
            </w:r>
            <w:proofErr w:type="gramEnd"/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Имеет представления о народной и профессиональной </w:t>
            </w:r>
            <w:r w:rsidRPr="00CC22A9">
              <w:lastRenderedPageBreak/>
              <w:t xml:space="preserve">(композиторской) музыке; балете, опере, мюзикле, произведениях для симфонического оркестра и оркестра русских народных инструментов.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Имеет представления о выразительных возможностях и особенностях музыкальных форм: типах развития (повтор, контраст), простых </w:t>
            </w:r>
            <w:proofErr w:type="spellStart"/>
            <w:r w:rsidRPr="00CC22A9">
              <w:t>двухчастной</w:t>
            </w:r>
            <w:proofErr w:type="spellEnd"/>
            <w:r w:rsidRPr="00CC22A9">
              <w:t xml:space="preserve"> и трехчастной формы, вариаций, рондо.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Определяет жанровую основу в пройденных музыкальных произведениях.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Имеет слуховой багаж из прослушанных произведений народной музыки, отечественной и зарубежной классики.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Умеет импровизировать под музыку с использованием танцевальных, маршеобразных движений, пластического интонирования. </w:t>
            </w:r>
          </w:p>
          <w:p w:rsidR="00397D09" w:rsidRPr="00CC22A9" w:rsidRDefault="00397D09" w:rsidP="00181405">
            <w:pPr>
              <w:pStyle w:val="Default"/>
              <w:rPr>
                <w:u w:val="single"/>
              </w:rPr>
            </w:pPr>
            <w:r w:rsidRPr="00CC22A9">
              <w:rPr>
                <w:i/>
                <w:iCs/>
                <w:u w:val="single"/>
              </w:rPr>
              <w:t xml:space="preserve">Хоровое пение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Знает слова и мелодию Гимна Российской Федерации.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Грамотно и выразительно исполняет песни с сопровождением и без сопровождения в соответствии с их образным строем и содержанием.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Знает о способах и приемах выразительного музыкального интонирования.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Соблюдает при пении певческую установку. Использует в процессе пения правильное певческое дыхание.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 Исполняет одноголосные произведения, а также произведения с элементами </w:t>
            </w:r>
            <w:proofErr w:type="spellStart"/>
            <w:r w:rsidRPr="00CC22A9">
              <w:t>двухголосия</w:t>
            </w:r>
            <w:proofErr w:type="spellEnd"/>
            <w:r w:rsidRPr="00CC22A9">
              <w:t xml:space="preserve">. </w:t>
            </w:r>
          </w:p>
          <w:p w:rsidR="00397D09" w:rsidRPr="00CC22A9" w:rsidRDefault="00397D09" w:rsidP="00181405">
            <w:pPr>
              <w:pStyle w:val="Default"/>
              <w:rPr>
                <w:u w:val="single"/>
              </w:rPr>
            </w:pPr>
            <w:r w:rsidRPr="00CC22A9">
              <w:rPr>
                <w:i/>
                <w:iCs/>
                <w:u w:val="single"/>
              </w:rPr>
              <w:t xml:space="preserve">Основы музыкальной грамоты.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Объем музыкальной грамоты и теоретических понятий: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Звук. </w:t>
            </w:r>
            <w:r w:rsidRPr="00CC22A9">
              <w:t xml:space="preserve">Свойства музыкального звука: высота, длительность, тембр, </w:t>
            </w:r>
            <w:r w:rsidRPr="00CC22A9">
              <w:lastRenderedPageBreak/>
              <w:t xml:space="preserve">громкость.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Мелодия. </w:t>
            </w:r>
            <w:r w:rsidRPr="00CC22A9">
              <w:t xml:space="preserve">Типы мелодического движения. Интонация. Начальное представление о клавиатуре фортепиано (синтезатора). Подбор по слуху </w:t>
            </w:r>
            <w:proofErr w:type="spellStart"/>
            <w:r w:rsidRPr="00CC22A9">
              <w:t>попевок</w:t>
            </w:r>
            <w:proofErr w:type="spellEnd"/>
            <w:r w:rsidRPr="00CC22A9">
              <w:t xml:space="preserve"> и простых песен.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Метроритм. </w:t>
            </w:r>
            <w:r w:rsidRPr="00CC22A9">
              <w:t xml:space="preserve">Длительности: восьмые, четверти, половинные. Пауза. Акцент в музыке: сильная и слабая доли. Такт. Размеры: 2/4; 3/4;. 4/4. Сочетание восьмых, четвертных и половинных длительностей, пауз в </w:t>
            </w:r>
            <w:proofErr w:type="gramStart"/>
            <w:r w:rsidRPr="00CC22A9">
              <w:t>ритмических упражнениях</w:t>
            </w:r>
            <w:proofErr w:type="gramEnd"/>
            <w:r w:rsidRPr="00CC22A9">
              <w:t>, ритмических рисунках исполняемых песен, в оркестровых партиях и аккомпанементах. Дву</w:t>
            </w:r>
            <w:proofErr w:type="gramStart"/>
            <w:r w:rsidRPr="00CC22A9">
              <w:t>х-</w:t>
            </w:r>
            <w:proofErr w:type="gramEnd"/>
            <w:r w:rsidRPr="00CC22A9">
              <w:t xml:space="preserve"> и </w:t>
            </w:r>
            <w:proofErr w:type="spellStart"/>
            <w:r w:rsidRPr="00CC22A9">
              <w:t>трехдольность</w:t>
            </w:r>
            <w:proofErr w:type="spellEnd"/>
            <w:r w:rsidRPr="00CC22A9">
              <w:t xml:space="preserve"> – восприятие и передача в движении.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Лад: </w:t>
            </w:r>
            <w:r w:rsidRPr="00CC22A9">
              <w:t xml:space="preserve">мажор, минор; тональность, тоника.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Нотная грамота. </w:t>
            </w:r>
            <w:r w:rsidRPr="00CC22A9">
              <w:t xml:space="preserve">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      </w:r>
            <w:proofErr w:type="spellStart"/>
            <w:r w:rsidRPr="00CC22A9">
              <w:t>попевок</w:t>
            </w:r>
            <w:proofErr w:type="spellEnd"/>
            <w:r w:rsidRPr="00CC22A9">
              <w:t xml:space="preserve"> (</w:t>
            </w:r>
            <w:proofErr w:type="spellStart"/>
            <w:r w:rsidRPr="00CC22A9">
              <w:t>двухступенных</w:t>
            </w:r>
            <w:proofErr w:type="spellEnd"/>
            <w:r w:rsidRPr="00CC22A9">
              <w:t xml:space="preserve">, </w:t>
            </w:r>
            <w:proofErr w:type="spellStart"/>
            <w:r w:rsidRPr="00CC22A9">
              <w:t>трехступенных</w:t>
            </w:r>
            <w:proofErr w:type="spellEnd"/>
            <w:r w:rsidRPr="00CC22A9">
              <w:t xml:space="preserve">, пятиступенных), песен, разучивание по нотам хоровых и оркестровых партий.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Интервалы </w:t>
            </w:r>
            <w:r w:rsidRPr="00CC22A9">
              <w:t xml:space="preserve">в пределах октавы. </w:t>
            </w:r>
            <w:r w:rsidRPr="00CC22A9">
              <w:rPr>
                <w:i/>
                <w:iCs/>
              </w:rPr>
              <w:t>Трезвучия</w:t>
            </w:r>
            <w:r w:rsidRPr="00CC22A9">
              <w:t xml:space="preserve">: мажорное и минорное. Интервалы и трезвучия в игровых упражнениях, песнях и аккомпанементах, произведениях для слушания музыки.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Музыкальные жанры. </w:t>
            </w:r>
            <w:r w:rsidRPr="00CC22A9">
              <w:t xml:space="preserve">Песня, танец, марш. Инструментальный концерт. Музыкально-сценические жанры: балет, опера, мюзикл.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rPr>
                <w:i/>
                <w:iCs/>
              </w:rPr>
              <w:t xml:space="preserve">Музыкальные формы. </w:t>
            </w:r>
            <w:r w:rsidRPr="00CC22A9">
              <w:t xml:space="preserve">Виды развития: повтор, контраст. Вступление, заключение. Простые </w:t>
            </w:r>
            <w:proofErr w:type="spellStart"/>
            <w:r w:rsidRPr="00CC22A9">
              <w:t>двухчастная</w:t>
            </w:r>
            <w:proofErr w:type="spellEnd"/>
            <w:r w:rsidRPr="00CC22A9">
              <w:t xml:space="preserve"> и трехчастная формы, куплетная форма, вариации, рондо.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В результате изучения музыки на ступени начального общего образования </w:t>
            </w:r>
          </w:p>
          <w:p w:rsidR="00397D09" w:rsidRPr="003D0A47" w:rsidRDefault="00397D09" w:rsidP="0018140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</w:tc>
        <w:tc>
          <w:tcPr>
            <w:tcW w:w="7393" w:type="dxa"/>
          </w:tcPr>
          <w:p w:rsidR="00397D09" w:rsidRPr="00CC22A9" w:rsidRDefault="00397D09" w:rsidP="00181405">
            <w:pPr>
              <w:pStyle w:val="Default"/>
            </w:pPr>
            <w:r w:rsidRPr="00CC22A9">
              <w:lastRenderedPageBreak/>
              <w:t xml:space="preserve"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• организовывать культурный досуг, самостоятельную музыкально-творческую деятельность; музицировать; </w:t>
            </w:r>
          </w:p>
          <w:p w:rsidR="00397D09" w:rsidRPr="00CC22A9" w:rsidRDefault="00397D09" w:rsidP="0018140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• использовать систему графических знаков для ориентации в нотном письме при пении простейших мелодий;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 </w:t>
            </w:r>
          </w:p>
          <w:p w:rsidR="00397D09" w:rsidRPr="00CC22A9" w:rsidRDefault="00397D09" w:rsidP="00181405">
            <w:pPr>
              <w:pStyle w:val="Default"/>
            </w:pPr>
            <w:r w:rsidRPr="00CC22A9">
              <w:t xml:space="preserve"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 </w:t>
            </w:r>
          </w:p>
          <w:p w:rsidR="00397D09" w:rsidRPr="00CC22A9" w:rsidRDefault="00397D09" w:rsidP="0018140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•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</w:t>
            </w:r>
            <w:r w:rsidRPr="00CC2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(пение, </w:t>
            </w:r>
            <w:proofErr w:type="spellStart"/>
            <w:r w:rsidRPr="00CC22A9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CC22A9">
              <w:rPr>
                <w:rFonts w:ascii="Times New Roman" w:hAnsi="Times New Roman"/>
                <w:sz w:val="24"/>
                <w:szCs w:val="24"/>
              </w:rPr>
              <w:t>, драматизация и др.); собирать музыкальные коллекции (фонотека, видеотека).</w:t>
            </w:r>
          </w:p>
          <w:p w:rsidR="00397D09" w:rsidRPr="003D0A47" w:rsidRDefault="00397D09" w:rsidP="00181405">
            <w:pPr>
              <w:pStyle w:val="a4"/>
              <w:ind w:left="714"/>
              <w:rPr>
                <w:color w:val="000000"/>
              </w:rPr>
            </w:pPr>
          </w:p>
        </w:tc>
      </w:tr>
    </w:tbl>
    <w:p w:rsidR="00397D09" w:rsidRDefault="00397D09" w:rsidP="00397D09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397D09" w:rsidRPr="00CC22A9" w:rsidRDefault="00397D09" w:rsidP="00397D09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C22A9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Содержание 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proofErr w:type="spellStart"/>
      <w:r w:rsidRPr="00CC22A9">
        <w:rPr>
          <w:rStyle w:val="FontStyle31"/>
          <w:b/>
        </w:rPr>
        <w:t>Многоцветие</w:t>
      </w:r>
      <w:proofErr w:type="spellEnd"/>
      <w:r w:rsidRPr="00CC22A9">
        <w:rPr>
          <w:rStyle w:val="FontStyle31"/>
          <w:b/>
        </w:rPr>
        <w:t xml:space="preserve"> музыкальной картины мира (7ч)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Знакомство с музыкальной речью стран мира: Германии, Польши, Венгрии, Испании, Норвегии, США. Специфика музыкального высказывания Взаимосвязь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CC22A9">
        <w:rPr>
          <w:rStyle w:val="FontStyle31"/>
          <w:b/>
        </w:rPr>
        <w:lastRenderedPageBreak/>
        <w:t>Музыка мира сквозь «призму» русской классики (8ч)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–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CC22A9">
        <w:rPr>
          <w:rStyle w:val="FontStyle31"/>
          <w:b/>
        </w:rPr>
        <w:t>Музыкальное общение без границ (10ч)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 Знакомство с музыкой ближнего зарубежья – Беларуси, Украины, Молдовы, Казахстана, стран Балтии и др., общее и различное. </w:t>
      </w:r>
      <w:proofErr w:type="gramStart"/>
      <w:r w:rsidRPr="00CC22A9">
        <w:rPr>
          <w:rStyle w:val="FontStyle31"/>
        </w:rPr>
        <w:t>Выдающиеся представители зарубежных национальных музыкальных культур – Бах, Моцарт, Шуберт, Шуман, Шопен, Лист, Дебюсси.</w:t>
      </w:r>
      <w:proofErr w:type="gramEnd"/>
      <w:r w:rsidRPr="00CC22A9">
        <w:rPr>
          <w:rStyle w:val="FontStyle31"/>
        </w:rPr>
        <w:t xml:space="preserve"> «Музыкальный салон» как форма музыкального представительства.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rPr>
          <w:rStyle w:val="FontStyle31"/>
          <w:b/>
        </w:rPr>
      </w:pPr>
      <w:r w:rsidRPr="00CC22A9">
        <w:rPr>
          <w:rStyle w:val="FontStyle31"/>
          <w:b/>
        </w:rPr>
        <w:t>Искусство слышать музыку (9ч)</w:t>
      </w:r>
    </w:p>
    <w:p w:rsidR="00397D09" w:rsidRPr="00CC22A9" w:rsidRDefault="00397D09" w:rsidP="00397D09">
      <w:pPr>
        <w:pStyle w:val="Style10"/>
        <w:widowControl/>
        <w:spacing w:line="240" w:lineRule="auto"/>
        <w:ind w:firstLine="567"/>
        <w:rPr>
          <w:rStyle w:val="FontStyle31"/>
        </w:rPr>
      </w:pPr>
      <w:r w:rsidRPr="00CC22A9">
        <w:rPr>
          <w:rStyle w:val="FontStyle31"/>
        </w:rPr>
        <w:t>Восприятие произведений крупной</w:t>
      </w:r>
      <w:r w:rsidRPr="00CC22A9">
        <w:rPr>
          <w:rStyle w:val="FontStyle31"/>
        </w:rPr>
        <w:tab/>
        <w:t xml:space="preserve"> формы как критерий </w:t>
      </w:r>
      <w:proofErr w:type="spellStart"/>
      <w:r w:rsidRPr="00CC22A9">
        <w:rPr>
          <w:rStyle w:val="FontStyle31"/>
        </w:rPr>
        <w:t>сформированности</w:t>
      </w:r>
      <w:proofErr w:type="spellEnd"/>
      <w:r w:rsidRPr="00CC22A9">
        <w:rPr>
          <w:rStyle w:val="FontStyle31"/>
        </w:rPr>
        <w:t xml:space="preserve"> музыкальной культуры человека. Обобщение проблематики начальной школы от родовых истоков музыкального искусства до основ музыкальной драматургии.</w:t>
      </w:r>
    </w:p>
    <w:p w:rsidR="00397D09" w:rsidRPr="00CC22A9" w:rsidRDefault="00397D09" w:rsidP="00397D09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  <w:r w:rsidRPr="00CC22A9">
        <w:rPr>
          <w:rStyle w:val="FontStyle31"/>
        </w:rPr>
        <w:t>Основу программы составляет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«незаменимости» той или иной музыки для данного возраста. Поэтому в репертуар программы вошли произведения, играющие исключительно важную роль в развитии музыкальной культуры школьников в данный возрастной период — та музыка, которая может вызвать ответное чувство в душе ребенка именно в возрасте 6—10 лет.</w:t>
      </w:r>
    </w:p>
    <w:p w:rsidR="00397D09" w:rsidRPr="00CC22A9" w:rsidRDefault="00397D09" w:rsidP="00397D0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22A9">
        <w:rPr>
          <w:rFonts w:ascii="Times New Roman" w:eastAsia="Calibri" w:hAnsi="Times New Roman"/>
          <w:b/>
          <w:sz w:val="24"/>
          <w:szCs w:val="24"/>
          <w:lang w:eastAsia="en-US"/>
        </w:rPr>
        <w:t>Тематическое планирование</w:t>
      </w:r>
    </w:p>
    <w:p w:rsidR="00397D09" w:rsidRPr="00CC22A9" w:rsidRDefault="00397D09" w:rsidP="00397D0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5"/>
        <w:tblW w:w="15015" w:type="dxa"/>
        <w:jc w:val="center"/>
        <w:tblLayout w:type="fixed"/>
        <w:tblLook w:val="04A0"/>
      </w:tblPr>
      <w:tblGrid>
        <w:gridCol w:w="622"/>
        <w:gridCol w:w="2271"/>
        <w:gridCol w:w="1133"/>
        <w:gridCol w:w="2293"/>
        <w:gridCol w:w="8696"/>
      </w:tblGrid>
      <w:tr w:rsidR="00397D09" w:rsidRPr="00CC22A9" w:rsidTr="00181405">
        <w:trPr>
          <w:trHeight w:val="84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8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Основные виды  деятельности учащихся</w:t>
            </w:r>
          </w:p>
        </w:tc>
      </w:tr>
      <w:tr w:rsidR="00397D09" w:rsidRPr="00CC22A9" w:rsidTr="00181405">
        <w:trPr>
          <w:trHeight w:val="255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2A9">
              <w:rPr>
                <w:rFonts w:ascii="Times New Roman" w:hAnsi="Times New Roman"/>
                <w:bCs/>
                <w:sz w:val="24"/>
                <w:szCs w:val="24"/>
              </w:rPr>
              <w:t>Многоцветие</w:t>
            </w:r>
            <w:proofErr w:type="spellEnd"/>
            <w:r w:rsidRPr="00CC22A9">
              <w:rPr>
                <w:rFonts w:ascii="Times New Roman" w:hAnsi="Times New Roman"/>
                <w:bCs/>
                <w:sz w:val="24"/>
                <w:szCs w:val="24"/>
              </w:rPr>
              <w:t xml:space="preserve"> музыкальной картины мира.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CC22A9">
              <w:rPr>
                <w:color w:val="000000"/>
              </w:rPr>
              <w:lastRenderedPageBreak/>
              <w:t>Знакомство с «музыкальной партитурой мира» через музыку Германии, Венгрии, Испании, Норвегии, Польши, Италии, США.</w:t>
            </w:r>
            <w:proofErr w:type="gramEnd"/>
          </w:p>
          <w:p w:rsidR="00397D09" w:rsidRPr="00CC22A9" w:rsidRDefault="00397D09" w:rsidP="00181405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22A9">
              <w:rPr>
                <w:b/>
                <w:bCs/>
                <w:color w:val="000000"/>
              </w:rPr>
              <w:t>Размышлять</w:t>
            </w:r>
            <w:r w:rsidRPr="00CC22A9">
              <w:rPr>
                <w:color w:val="000000"/>
              </w:rPr>
              <w:t> о закономерностях возникновении специфических особенностей музыкальной культуры страны.</w:t>
            </w:r>
          </w:p>
          <w:p w:rsidR="00397D09" w:rsidRPr="00CC22A9" w:rsidRDefault="00397D09" w:rsidP="00181405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22A9">
              <w:rPr>
                <w:b/>
                <w:bCs/>
                <w:color w:val="000000"/>
              </w:rPr>
              <w:t>Осознать</w:t>
            </w:r>
            <w:r w:rsidRPr="00CC22A9">
              <w:rPr>
                <w:color w:val="000000"/>
              </w:rPr>
              <w:t> зависимость любых особенностей музыки от условий жизни народа.</w:t>
            </w:r>
          </w:p>
          <w:p w:rsidR="00397D09" w:rsidRPr="00CC22A9" w:rsidRDefault="00397D09" w:rsidP="00181405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22A9">
              <w:rPr>
                <w:b/>
                <w:bCs/>
                <w:color w:val="000000"/>
              </w:rPr>
              <w:t>Определять</w:t>
            </w:r>
            <w:r w:rsidRPr="00CC22A9">
              <w:rPr>
                <w:color w:val="000000"/>
              </w:rPr>
              <w:t> по характерным интонациям принадлежность звучащей музыки той или иной стране.</w:t>
            </w:r>
          </w:p>
          <w:p w:rsidR="00397D09" w:rsidRPr="00CC22A9" w:rsidRDefault="00397D09" w:rsidP="00181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истоки обращения русских композиторов к музыке Востока.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Азии.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Осознать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культуры.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музыку других народов, передавая её интонационные и стилистические особенности</w:t>
            </w:r>
          </w:p>
          <w:p w:rsidR="00397D09" w:rsidRPr="00CC22A9" w:rsidRDefault="00397D09" w:rsidP="00181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Найти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Прийти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</w:t>
            </w:r>
          </w:p>
          <w:p w:rsidR="00397D09" w:rsidRPr="00CC22A9" w:rsidRDefault="00397D09" w:rsidP="00181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Осмыслить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и оценивать музыкальные произведения с позиций возвышенных </w:t>
            </w:r>
            <w:r w:rsidRPr="00CC22A9">
              <w:rPr>
                <w:rFonts w:ascii="Times New Roman" w:hAnsi="Times New Roman"/>
                <w:sz w:val="24"/>
                <w:szCs w:val="24"/>
              </w:rPr>
              <w:lastRenderedPageBreak/>
              <w:t>целей и задач искусства.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CC22A9">
              <w:rPr>
                <w:rFonts w:ascii="Times New Roman" w:hAnsi="Times New Roman"/>
                <w:sz w:val="24"/>
                <w:szCs w:val="24"/>
              </w:rPr>
              <w:cr/>
              <w:t xml:space="preserve"> </w:t>
            </w: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</w:t>
            </w:r>
          </w:p>
          <w:p w:rsidR="00397D09" w:rsidRPr="00CC22A9" w:rsidRDefault="00397D09" w:rsidP="001814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Style w:val="FontStyle31"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Style w:val="FontStyle31"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Style w:val="FontStyle31"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D09" w:rsidRPr="00CC22A9" w:rsidTr="0018140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22A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09" w:rsidRPr="00CC22A9" w:rsidRDefault="00397D09" w:rsidP="001814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97D09" w:rsidRPr="00CC22A9" w:rsidRDefault="00397D09" w:rsidP="00397D0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7D09" w:rsidRPr="00CC22A9" w:rsidRDefault="00397D09" w:rsidP="00397D09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u w:val="single"/>
          <w:lang w:eastAsia="en-US"/>
        </w:rPr>
      </w:pPr>
    </w:p>
    <w:p w:rsidR="00397D09" w:rsidRDefault="00397D09" w:rsidP="00397D09">
      <w:pPr>
        <w:spacing w:after="160" w:line="259" w:lineRule="auto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  <w:br w:type="page"/>
      </w:r>
    </w:p>
    <w:p w:rsidR="00137100" w:rsidRDefault="00137100"/>
    <w:sectPr w:rsidR="00137100" w:rsidSect="00397D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D09"/>
    <w:rsid w:val="00137100"/>
    <w:rsid w:val="0039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97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97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basedOn w:val="a0"/>
    <w:qFormat/>
    <w:rsid w:val="00397D09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97D09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</w:rPr>
  </w:style>
  <w:style w:type="paragraph" w:customStyle="1" w:styleId="Style2">
    <w:name w:val="Style2"/>
    <w:basedOn w:val="a"/>
    <w:qFormat/>
    <w:rsid w:val="00397D09"/>
    <w:pPr>
      <w:widowControl w:val="0"/>
      <w:suppressAutoHyphens/>
      <w:spacing w:after="0" w:line="319" w:lineRule="exact"/>
      <w:ind w:firstLine="542"/>
    </w:pPr>
    <w:rPr>
      <w:rFonts w:ascii="Times New Roman" w:hAnsi="Times New Roman"/>
      <w:color w:val="00000A"/>
      <w:sz w:val="24"/>
      <w:szCs w:val="24"/>
    </w:rPr>
  </w:style>
  <w:style w:type="paragraph" w:customStyle="1" w:styleId="Style10">
    <w:name w:val="Style10"/>
    <w:basedOn w:val="a"/>
    <w:qFormat/>
    <w:rsid w:val="00397D09"/>
    <w:pPr>
      <w:widowControl w:val="0"/>
      <w:suppressAutoHyphens/>
      <w:spacing w:after="0" w:line="322" w:lineRule="exact"/>
    </w:pPr>
    <w:rPr>
      <w:rFonts w:ascii="Times New Roman" w:hAnsi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397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7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397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qFormat/>
    <w:rsid w:val="00397D09"/>
    <w:rPr>
      <w:i/>
      <w:iCs/>
    </w:rPr>
  </w:style>
  <w:style w:type="character" w:customStyle="1" w:styleId="FontStyle19">
    <w:name w:val="Font Style19"/>
    <w:rsid w:val="00397D09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9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D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1596</Words>
  <Characters>9100</Characters>
  <Application>Microsoft Office Word</Application>
  <DocSecurity>0</DocSecurity>
  <Lines>75</Lines>
  <Paragraphs>21</Paragraphs>
  <ScaleCrop>false</ScaleCrop>
  <Company>Microsoft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2019-10-27T18:00:00Z</dcterms:created>
  <dcterms:modified xsi:type="dcterms:W3CDTF">2019-10-27T18:01:00Z</dcterms:modified>
</cp:coreProperties>
</file>