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6F" w:rsidRDefault="00EB7F6F" w:rsidP="00EB7F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EB7F6F" w:rsidRPr="006A7A70" w:rsidRDefault="00EB7F6F" w:rsidP="00C16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  <w:bookmarkStart w:id="0" w:name="_GoBack"/>
      <w:bookmarkEnd w:id="0"/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6A7A70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5936"/>
      </w:tblGrid>
      <w:tr w:rsidR="00EB7F6F" w:rsidRPr="006A7A70" w:rsidTr="0071342E">
        <w:trPr>
          <w:trHeight w:val="1686"/>
          <w:jc w:val="center"/>
        </w:trPr>
        <w:tc>
          <w:tcPr>
            <w:tcW w:w="222" w:type="dxa"/>
          </w:tcPr>
          <w:p w:rsidR="00EB7F6F" w:rsidRPr="006A7A70" w:rsidRDefault="00EB7F6F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EB7F6F" w:rsidRPr="006A7A70" w:rsidRDefault="00EB7F6F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EB7F6F" w:rsidRPr="006A7A70" w:rsidRDefault="00FE3FDD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961880" cy="1694180"/>
                  <wp:effectExtent l="19050" t="0" r="1270" b="0"/>
                  <wp:docPr id="2" name="Рисунок 1" descr="на титульник для сай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 титульник для сай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1880" cy="169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</w:t>
      </w:r>
      <w:r w:rsidR="00FE3FDD">
        <w:rPr>
          <w:rFonts w:ascii="Times New Roman" w:hAnsi="Times New Roman" w:cs="Times New Roman"/>
          <w:bCs/>
          <w:sz w:val="24"/>
          <w:szCs w:val="24"/>
        </w:rPr>
        <w:t>20</w:t>
      </w:r>
      <w:r w:rsidRPr="006A7A70">
        <w:rPr>
          <w:rFonts w:ascii="Times New Roman" w:hAnsi="Times New Roman" w:cs="Times New Roman"/>
          <w:bCs/>
          <w:sz w:val="24"/>
          <w:szCs w:val="24"/>
        </w:rPr>
        <w:t>-202</w:t>
      </w:r>
      <w:r w:rsidR="00FE3FDD">
        <w:rPr>
          <w:rFonts w:ascii="Times New Roman" w:hAnsi="Times New Roman" w:cs="Times New Roman"/>
          <w:bCs/>
          <w:sz w:val="24"/>
          <w:szCs w:val="24"/>
        </w:rPr>
        <w:t>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EB7F6F" w:rsidRPr="006341EC" w:rsidRDefault="00EB7F6F" w:rsidP="00EB7F6F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 xml:space="preserve">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EB7F6F" w:rsidRPr="006A7A70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Pr="006A7A70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Pr="00C16C9A" w:rsidRDefault="00EB7F6F" w:rsidP="00EB7F6F">
      <w:pPr>
        <w:jc w:val="center"/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</w:pPr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д</w:t>
      </w:r>
      <w:proofErr w:type="gramStart"/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.П</w:t>
      </w:r>
      <w:proofErr w:type="gramEnd"/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олуянова</w:t>
      </w:r>
    </w:p>
    <w:p w:rsidR="00EB7F6F" w:rsidRPr="00C16C9A" w:rsidRDefault="00EB7F6F" w:rsidP="00EB7F6F">
      <w:pPr>
        <w:jc w:val="center"/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</w:pPr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E3FDD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 xml:space="preserve"> г</w:t>
      </w:r>
    </w:p>
    <w:p w:rsidR="00026676" w:rsidRPr="00EB7F6F" w:rsidRDefault="00026676" w:rsidP="00026676">
      <w:pPr>
        <w:pStyle w:val="ab"/>
        <w:spacing w:before="0" w:after="0"/>
        <w:jc w:val="left"/>
        <w:rPr>
          <w:rFonts w:ascii="Times New Roman" w:eastAsiaTheme="minorEastAsia" w:hAnsi="Times New Roman" w:cs="Times New Roman"/>
          <w:b w:val="0"/>
          <w:bCs w:val="0"/>
          <w:snapToGrid/>
          <w:kern w:val="0"/>
          <w:sz w:val="24"/>
          <w:szCs w:val="24"/>
        </w:rPr>
      </w:pPr>
    </w:p>
    <w:p w:rsidR="00EB7F6F" w:rsidRDefault="00EB7F6F" w:rsidP="00EB7F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C16C9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EB7F6F">
        <w:rPr>
          <w:rFonts w:ascii="Times New Roman" w:hAnsi="Times New Roman" w:cs="Times New Roman"/>
          <w:b/>
          <w:sz w:val="24"/>
          <w:szCs w:val="24"/>
        </w:rPr>
        <w:t>предмета «Русский язык»: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чтения и письма, общения при помощи современных средств устной и письменной коммуникации):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полилогическую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речь, участие в диалоге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полилоге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овладение различными видами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многоаспектного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анализа текста: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микротемы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, разбивать текст на абзацы, знать композиционные элементы текста;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неосложненной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структуры, полных и неполных;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св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язи предложений в тексте, а также уместность и целесообразность их использования;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 свободного выражения мыслей и чувств в соответствии с ситуацией и стилем общения: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умение использовать словари (в том числе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мультимедийные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8) для слепых, слабовидящих обучающихся: формирование навыков письма на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брайлевской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печатной машинке;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слухозрительного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восприятия (с использованием слуховых аппаратов и (или)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кохлеарных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имплантов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), говорения, чтения, письма;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 xml:space="preserve">10) для </w:t>
      </w:r>
      <w:proofErr w:type="gram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с расстройствами аутистического спектра: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C16C9A" w:rsidRPr="00EB7F6F" w:rsidRDefault="00C16C9A" w:rsidP="00C16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EB7F6F" w:rsidRPr="00EB7F6F" w:rsidRDefault="00EB7F6F" w:rsidP="00EB7F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6F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EB7F6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EB7F6F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участвовать в диалогическом и </w:t>
      </w:r>
      <w:proofErr w:type="spellStart"/>
      <w:r w:rsidRPr="00EB7F6F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Pr="00EB7F6F">
        <w:rPr>
          <w:rFonts w:ascii="Times New Roman" w:hAnsi="Times New Roman" w:cs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lastRenderedPageBreak/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применять знания и умения по </w:t>
      </w:r>
      <w:proofErr w:type="spellStart"/>
      <w:r w:rsidRPr="00EB7F6F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EB7F6F">
        <w:rPr>
          <w:rFonts w:ascii="Times New Roman" w:hAnsi="Times New Roman" w:cs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F6F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 Российской Федерации и языка межнацио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нального общения, о связи языка и культуры народа, роли родного языка в жизни человека и общества;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усваивать основы научных знаний о родном языке; понимать взаимосвязь его уровней и единиц;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F6F">
        <w:rPr>
          <w:rFonts w:ascii="Times New Roman" w:hAnsi="Times New Roman" w:cs="Times New Roman"/>
          <w:sz w:val="24"/>
          <w:szCs w:val="24"/>
        </w:rPr>
        <w:lastRenderedPageBreak/>
        <w:t>осваивать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ния в речи;</w:t>
      </w:r>
      <w:proofErr w:type="gramEnd"/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EB7F6F">
        <w:rPr>
          <w:rFonts w:ascii="Times New Roman" w:hAnsi="Times New Roman" w:cs="Times New Roman"/>
          <w:sz w:val="24"/>
          <w:szCs w:val="24"/>
        </w:rPr>
        <w:t>уместное</w:t>
      </w:r>
      <w:proofErr w:type="gramEnd"/>
      <w:r w:rsidRPr="00EB7F6F">
        <w:rPr>
          <w:rFonts w:ascii="Times New Roman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EB7F6F">
        <w:rPr>
          <w:rFonts w:ascii="Times New Roman" w:hAnsi="Times New Roman" w:cs="Times New Roman"/>
          <w:sz w:val="24"/>
          <w:szCs w:val="24"/>
        </w:rPr>
        <w:tab/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B7F6F" w:rsidRPr="00EB7F6F" w:rsidRDefault="00EB7F6F" w:rsidP="00EB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7F6F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7F6F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B7F6F" w:rsidRDefault="00EB7F6F" w:rsidP="00026676">
      <w:pPr>
        <w:pStyle w:val="ab"/>
        <w:spacing w:before="0" w:after="0"/>
        <w:jc w:val="left"/>
        <w:rPr>
          <w:rFonts w:ascii="Times New Roman" w:eastAsiaTheme="minorEastAsia" w:hAnsi="Times New Roman" w:cstheme="minorBidi"/>
          <w:b w:val="0"/>
          <w:bCs w:val="0"/>
          <w:snapToGrid/>
          <w:kern w:val="0"/>
          <w:sz w:val="18"/>
          <w:szCs w:val="18"/>
        </w:rPr>
      </w:pPr>
    </w:p>
    <w:p w:rsidR="00EB7F6F" w:rsidRDefault="00EB7F6F" w:rsidP="00026676">
      <w:pPr>
        <w:pStyle w:val="ab"/>
        <w:spacing w:before="0" w:after="0"/>
        <w:jc w:val="left"/>
        <w:rPr>
          <w:rFonts w:ascii="Times New Roman" w:eastAsiaTheme="minorEastAsia" w:hAnsi="Times New Roman" w:cstheme="minorBidi"/>
          <w:b w:val="0"/>
          <w:bCs w:val="0"/>
          <w:snapToGrid/>
          <w:kern w:val="0"/>
          <w:sz w:val="18"/>
          <w:szCs w:val="18"/>
        </w:rPr>
      </w:pPr>
    </w:p>
    <w:p w:rsidR="00026676" w:rsidRPr="00A97BA3" w:rsidRDefault="00026676" w:rsidP="00026676">
      <w:pPr>
        <w:pStyle w:val="af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16ABE">
        <w:rPr>
          <w:rFonts w:ascii="Times New Roman" w:hAnsi="Times New Roman"/>
          <w:b/>
          <w:bCs/>
          <w:sz w:val="24"/>
          <w:szCs w:val="24"/>
        </w:rPr>
        <w:t>Основное</w:t>
      </w:r>
      <w:r w:rsidRPr="00B16ABE">
        <w:rPr>
          <w:rFonts w:ascii="Times New Roman" w:hAnsi="Times New Roman"/>
          <w:b/>
          <w:sz w:val="24"/>
          <w:szCs w:val="24"/>
        </w:rPr>
        <w:t xml:space="preserve"> содержание </w:t>
      </w:r>
      <w:r w:rsidR="00C16C9A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B16ABE">
        <w:rPr>
          <w:rFonts w:ascii="Times New Roman" w:hAnsi="Times New Roman"/>
          <w:b/>
          <w:sz w:val="24"/>
          <w:szCs w:val="24"/>
        </w:rPr>
        <w:t>предмета «Русский язык»</w:t>
      </w:r>
    </w:p>
    <w:p w:rsidR="00026676" w:rsidRDefault="00026676" w:rsidP="00026676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Р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Роль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русского язык</w:t>
      </w:r>
      <w:r>
        <w:rPr>
          <w:rFonts w:ascii="Times New Roman" w:eastAsia="Times New Roman" w:hAnsi="Times New Roman"/>
          <w:color w:val="0D0D0D"/>
          <w:sz w:val="24"/>
          <w:szCs w:val="24"/>
        </w:rPr>
        <w:t>а в развитии русской литературы.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Основные разделы языка, основные языковые единицы.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16ABE">
        <w:rPr>
          <w:rFonts w:ascii="Times New Roman" w:hAnsi="Times New Roman"/>
          <w:b/>
          <w:sz w:val="24"/>
          <w:szCs w:val="24"/>
        </w:rPr>
        <w:t>–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классах </w:t>
      </w:r>
      <w:r w:rsidRPr="00B16ABE">
        <w:rPr>
          <w:rFonts w:ascii="Times New Roman" w:hAnsi="Times New Roman"/>
          <w:b/>
          <w:bCs/>
          <w:sz w:val="24"/>
          <w:szCs w:val="24"/>
        </w:rPr>
        <w:t>(6 ч + 2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Ф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употребления знаков препинания.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</w:t>
      </w:r>
      <w:r>
        <w:rPr>
          <w:rFonts w:ascii="Times New Roman" w:eastAsia="Times New Roman" w:hAnsi="Times New Roman"/>
          <w:color w:val="0D0D0D"/>
          <w:sz w:val="24"/>
          <w:szCs w:val="24"/>
        </w:rPr>
        <w:t>ные) или интонация (бессоюзные).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словия выбора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</w:rPr>
        <w:t>и</w:t>
      </w:r>
      <w:r>
        <w:rPr>
          <w:rFonts w:ascii="Times New Roman" w:eastAsia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</w:t>
      </w:r>
      <w:proofErr w:type="spellEnd"/>
      <w:proofErr w:type="gramEnd"/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</w:rPr>
        <w:t>я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словия выбора слитного и раздельного написания частицы </w:t>
      </w:r>
      <w:r w:rsidRPr="009D11E9">
        <w:rPr>
          <w:rFonts w:ascii="Times New Roman" w:eastAsia="Times New Roman" w:hAnsi="Times New Roman"/>
          <w:i/>
          <w:color w:val="0D0D0D"/>
          <w:sz w:val="24"/>
          <w:szCs w:val="24"/>
        </w:rPr>
        <w:t>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4D1E64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4D1E64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РР. </w:t>
      </w:r>
      <w:r w:rsidRPr="00282827">
        <w:rPr>
          <w:rFonts w:ascii="Times New Roman" w:eastAsia="Times New Roman" w:hAnsi="Times New Roman"/>
          <w:b/>
          <w:color w:val="0D0D0D"/>
          <w:sz w:val="24"/>
          <w:szCs w:val="24"/>
        </w:rPr>
        <w:t>Подробное изложение с грамматическим заданием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Синтаксис, пунктуация, культура речи (2+1 ч)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Словосочетание (7 ч)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пройденного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 словосочетании в V классе.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Ч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то такое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словосочетание, его функция.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Виды словосочетаний по морфологическим свойствам главного слова (глагольные, имен</w:t>
      </w:r>
      <w:r>
        <w:rPr>
          <w:rFonts w:ascii="Times New Roman" w:eastAsia="Times New Roman" w:hAnsi="Times New Roman"/>
          <w:color w:val="0D0D0D"/>
          <w:sz w:val="24"/>
          <w:szCs w:val="24"/>
        </w:rPr>
        <w:t>ные, наречные).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одчинительная связь – способ связи главного и зависимого слов в словосочетании; виды подчинительной связи: соглас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ование, управление, примыкание;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средства связи слов в словосочетаниях разных видов: </w:t>
      </w:r>
      <w:r>
        <w:rPr>
          <w:rFonts w:ascii="Times New Roman" w:eastAsia="Times New Roman" w:hAnsi="Times New Roman"/>
          <w:color w:val="0D0D0D"/>
          <w:sz w:val="24"/>
          <w:szCs w:val="24"/>
        </w:rPr>
        <w:t>предложно-падежные формы, смысл.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рядок устного и письменного разбора словосочетания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вободные словосочетания и фразеологические обороты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Словосочетание, типы словосочетаний.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Словосочетание, виды синтаксических связей (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сочинительная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и подчинительная), синтаксический разбор словосочетаний.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предложение (3</w:t>
      </w:r>
      <w:r w:rsidRPr="00B16A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ABE">
        <w:rPr>
          <w:rFonts w:ascii="Times New Roman" w:hAnsi="Times New Roman"/>
          <w:b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пройденного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 предложении. </w:t>
      </w: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предложений по наличию главных членов: двусоставные и односоставные;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Грамматическая (пр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едикативная) основа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Особенности связи подлежащего и сказуемого. Порядок слов в предложении. Интонация простого предложения. </w:t>
      </w:r>
      <w:r>
        <w:rPr>
          <w:rFonts w:ascii="Times New Roman" w:eastAsia="Times New Roman" w:hAnsi="Times New Roman"/>
          <w:color w:val="0D0D0D"/>
          <w:sz w:val="24"/>
          <w:szCs w:val="24"/>
        </w:rPr>
        <w:t>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сновные элементы интонации – повышение и понижение высоты тона и паузы – и гра</w:t>
      </w:r>
      <w:r>
        <w:rPr>
          <w:rFonts w:ascii="Times New Roman" w:eastAsia="Times New Roman" w:hAnsi="Times New Roman"/>
          <w:color w:val="0D0D0D"/>
          <w:sz w:val="24"/>
          <w:szCs w:val="24"/>
        </w:rPr>
        <w:t>фические способы их обозначения.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Логическое ударение.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FA566F">
        <w:rPr>
          <w:rFonts w:ascii="Times New Roman" w:eastAsia="Times New Roman" w:hAnsi="Times New Roman"/>
          <w:b/>
          <w:color w:val="0D0D0D"/>
          <w:sz w:val="24"/>
          <w:szCs w:val="24"/>
        </w:rPr>
        <w:t>Описание архитектурных памятников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труктура те</w:t>
      </w:r>
      <w:r>
        <w:rPr>
          <w:rFonts w:ascii="Times New Roman" w:eastAsia="Times New Roman" w:hAnsi="Times New Roman"/>
          <w:color w:val="0D0D0D"/>
          <w:sz w:val="24"/>
          <w:szCs w:val="24"/>
        </w:rPr>
        <w:t>кста, его языковые особенности.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грамматическая основа, предложения простые и сложные.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026676" w:rsidRPr="00B16ABE" w:rsidRDefault="00026676" w:rsidP="00026676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Повторение </w:t>
      </w:r>
      <w:proofErr w:type="gramStart"/>
      <w:r w:rsidRPr="00B16ABE">
        <w:rPr>
          <w:rFonts w:ascii="Times New Roman" w:hAnsi="Times New Roman"/>
          <w:sz w:val="24"/>
          <w:szCs w:val="24"/>
        </w:rPr>
        <w:t>пройденного</w:t>
      </w:r>
      <w:proofErr w:type="gramEnd"/>
      <w:r w:rsidRPr="00B16ABE">
        <w:rPr>
          <w:rFonts w:ascii="Times New Roman" w:hAnsi="Times New Roman"/>
          <w:sz w:val="24"/>
          <w:szCs w:val="24"/>
        </w:rPr>
        <w:t xml:space="preserve"> о подлежащем.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Способы выражения подлежащего. Повторение </w:t>
      </w:r>
      <w:proofErr w:type="gramStart"/>
      <w:r w:rsidRPr="00B16ABE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B16ABE">
        <w:rPr>
          <w:rFonts w:ascii="Times New Roman" w:hAnsi="Times New Roman"/>
          <w:sz w:val="24"/>
          <w:szCs w:val="24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B16ABE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B16ABE">
        <w:rPr>
          <w:rFonts w:ascii="Times New Roman" w:hAnsi="Times New Roman"/>
          <w:sz w:val="24"/>
          <w:szCs w:val="24"/>
        </w:rPr>
        <w:t xml:space="preserve"> роль.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026676" w:rsidRP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Сравнительный оборот; знаки препинания при нем.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 xml:space="preserve">Умение использовать в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речи согласованные и несогласованные определения как синонимы.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</w:rPr>
        <w:t>Характеристика человека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троение данного текста, его языковые особенности.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lastRenderedPageBreak/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Группы односоставных предложений. Односоставные предложения с главным членом ск</w:t>
      </w:r>
      <w:r>
        <w:rPr>
          <w:rFonts w:ascii="Times New Roman" w:eastAsia="Times New Roman" w:hAnsi="Times New Roman"/>
          <w:color w:val="0D0D0D"/>
          <w:sz w:val="24"/>
          <w:szCs w:val="24"/>
        </w:rPr>
        <w:t>азуемым (определенно-личные, 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определенно-личные, безличные) и подлежащим (назывные).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роль.</w:t>
      </w:r>
    </w:p>
    <w:p w:rsidR="00026676" w:rsidRPr="00B12F14" w:rsidRDefault="00026676" w:rsidP="000266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 xml:space="preserve">Умение пользоваться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 описании назывными предложениями для обозначения времени и места.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Рассуждение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(составление текста-рассуждения).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hAnsi="Times New Roman"/>
          <w:color w:val="0D0D0D"/>
          <w:sz w:val="24"/>
          <w:szCs w:val="24"/>
        </w:rPr>
        <w:t>Понятие о неполных предложениях.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Неполные предложения в диалоге и в сложном предложении.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простое предложение, структурная неполнота предложения.</w:t>
      </w: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026676" w:rsidRPr="00B16ABE" w:rsidRDefault="00026676" w:rsidP="00026676">
      <w:pPr>
        <w:pStyle w:val="af0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026676" w:rsidRPr="00B16ABE" w:rsidRDefault="00026676" w:rsidP="00026676">
      <w:pPr>
        <w:pStyle w:val="af0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026676" w:rsidRP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(11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одные и неоднородные определения.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общающих словах в предложениях.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Вариативность постановки знаков препинания.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прои</w:t>
      </w:r>
      <w:r>
        <w:rPr>
          <w:rFonts w:ascii="Times New Roman" w:eastAsia="Times New Roman" w:hAnsi="Times New Roman"/>
          <w:color w:val="0D0D0D"/>
          <w:sz w:val="24"/>
          <w:szCs w:val="24"/>
        </w:rPr>
        <w:t>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обобщающими словами при однородных членах.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Текст </w:t>
      </w:r>
      <w:r>
        <w:rPr>
          <w:rFonts w:ascii="Times New Roman" w:eastAsia="Times New Roman" w:hAnsi="Times New Roman"/>
          <w:color w:val="0D0D0D"/>
          <w:sz w:val="24"/>
          <w:szCs w:val="24"/>
        </w:rPr>
        <w:t>– сравнительная характеристика.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равнительная характеристика двух знакомых лиц.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A94E99">
        <w:rPr>
          <w:rFonts w:ascii="Times New Roman" w:eastAsia="Times New Roman" w:hAnsi="Times New Roman"/>
          <w:b/>
          <w:color w:val="0D0D0D"/>
          <w:sz w:val="24"/>
          <w:szCs w:val="24"/>
        </w:rPr>
        <w:t>Изл</w:t>
      </w:r>
      <w:r>
        <w:rPr>
          <w:rFonts w:ascii="Times New Roman" w:eastAsia="Times New Roman" w:hAnsi="Times New Roman"/>
          <w:b/>
          <w:color w:val="0D0D0D"/>
          <w:sz w:val="24"/>
          <w:szCs w:val="24"/>
        </w:rPr>
        <w:t>ожение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lastRenderedPageBreak/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однородные члены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предложения: однородные и неоднородные определения.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предложения: однородные и неоднородные приложения.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Обобщающие слова, однородные члены предложения.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(16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Синтаксические синонимы обособленных членов предлож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ения, 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роль.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обособленными и уточняющими членами. </w:t>
      </w:r>
    </w:p>
    <w:p w:rsidR="00026676" w:rsidRPr="0008591F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08591F">
        <w:rPr>
          <w:rFonts w:ascii="Times New Roman" w:eastAsia="Times New Roman" w:hAnsi="Times New Roman"/>
          <w:b/>
          <w:color w:val="0D0D0D"/>
          <w:sz w:val="24"/>
          <w:szCs w:val="24"/>
        </w:rPr>
        <w:t>Рассуждение на дискуссионную тему.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Обособление, функции знаков препинания. Обособление определения.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приложения.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обстоятельства.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дополнения.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Обращение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(3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изученного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об обращении.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роль обращений.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</w:t>
      </w:r>
      <w:r>
        <w:rPr>
          <w:rFonts w:ascii="Times New Roman" w:eastAsia="Times New Roman" w:hAnsi="Times New Roman"/>
          <w:color w:val="0D0D0D"/>
          <w:sz w:val="24"/>
          <w:szCs w:val="24"/>
        </w:rPr>
        <w:t>ное произношение предложения с об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ращениями. </w:t>
      </w:r>
    </w:p>
    <w:p w:rsidR="00026676" w:rsidRPr="00AF4191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AF4191">
        <w:rPr>
          <w:rFonts w:ascii="Times New Roman" w:eastAsia="Times New Roman" w:hAnsi="Times New Roman"/>
          <w:b/>
          <w:color w:val="0D0D0D"/>
          <w:sz w:val="24"/>
          <w:szCs w:val="24"/>
        </w:rPr>
        <w:t>Составление делового письма.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Обращения, знаки препинания при обращениях.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proofErr w:type="spell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роль вводных слов и междометий.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вводными словами и вводными пред</w:t>
      </w:r>
      <w:r>
        <w:rPr>
          <w:rFonts w:ascii="Times New Roman" w:eastAsia="Times New Roman" w:hAnsi="Times New Roman"/>
          <w:color w:val="0D0D0D"/>
          <w:sz w:val="24"/>
          <w:szCs w:val="24"/>
        </w:rPr>
        <w:t>ложениями, междометиями. Употребление вводных слов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как сре</w:t>
      </w:r>
      <w:proofErr w:type="gramStart"/>
      <w:r>
        <w:rPr>
          <w:rFonts w:ascii="Times New Roman" w:eastAsia="Times New Roman" w:hAnsi="Times New Roman"/>
          <w:color w:val="0D0D0D"/>
          <w:sz w:val="24"/>
          <w:szCs w:val="24"/>
        </w:rPr>
        <w:t>дств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св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язи предложений и частей текста.</w:t>
      </w:r>
    </w:p>
    <w:p w:rsidR="00026676" w:rsidRPr="00AF4191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AF4191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Публичное выступление на тему «Милосердие – это не модно?» 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Вводные слова, группы вводных слов по значению, вставные конструкции.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Публицистический стиль, признаки стиля, жанры публицистического стиля.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Функции знаков препинания, сочетание знаков препинания.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Функции знаков препинания, факультативные знаки препинания: вариативные, альтернати</w:t>
      </w:r>
      <w:r>
        <w:rPr>
          <w:rFonts w:ascii="Times New Roman" w:eastAsia="Times New Roman" w:hAnsi="Times New Roman"/>
          <w:color w:val="0D0D0D"/>
          <w:sz w:val="24"/>
          <w:szCs w:val="24"/>
        </w:rPr>
        <w:t>вные, собственно факультативные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Чужая речь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ч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</w:t>
      </w:r>
      <w:proofErr w:type="gramStart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изученного</w:t>
      </w:r>
      <w:proofErr w:type="gram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о прямой речи и диалоге. Способы передачи чужой речи.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Синтаксические синонимы предложений с прямой р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ечью, их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</w:rPr>
        <w:t>текстообразующая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роль.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Замена прямой речи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косвенной.</w:t>
      </w:r>
    </w:p>
    <w:p w:rsidR="00026676" w:rsidRPr="00CD6A44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>Р.Р. Рассказ.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Способы передачи чужой речи: прямая реч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ь, косвенная речь. 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</w:rPr>
        <w:t>Несобственно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прямая</w:t>
      </w:r>
      <w:proofErr w:type="spellEnd"/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речь и слова автора.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Диалог, реплики диалога. Цитата, способы оформления цитат.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 систематизация </w:t>
      </w:r>
      <w:proofErr w:type="gramStart"/>
      <w:r w:rsidRPr="00B16ABE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B16ABE">
        <w:rPr>
          <w:rFonts w:ascii="Times New Roman" w:hAnsi="Times New Roman"/>
          <w:b/>
          <w:sz w:val="24"/>
          <w:szCs w:val="24"/>
        </w:rPr>
        <w:t xml:space="preserve">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классе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iCs/>
          <w:spacing w:val="-3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Взаимосвязь синтаксиса и морфологии.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Первичные и вторичные синтаксические функции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различных частей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Значение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пунктуации для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оформления письменной речи; взаимосвязь синтаксиса и пунктуации. А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лгоритм рассуждения при постановке знаков препинания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оде</w:t>
      </w:r>
      <w:r>
        <w:rPr>
          <w:rFonts w:ascii="Times New Roman" w:eastAsia="Times New Roman" w:hAnsi="Times New Roman"/>
          <w:color w:val="0D0D0D"/>
          <w:sz w:val="24"/>
          <w:szCs w:val="24"/>
        </w:rPr>
        <w:t>ржание понятия «культура речи»; 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синтаксиса и культуры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синтаксиса и орфографии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D60BCC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D60BCC">
        <w:rPr>
          <w:rFonts w:ascii="Times New Roman" w:eastAsia="Times New Roman" w:hAnsi="Times New Roman"/>
          <w:b/>
          <w:color w:val="0D0D0D"/>
          <w:sz w:val="24"/>
          <w:szCs w:val="24"/>
        </w:rPr>
        <w:t>Изложение с элементами сочинения.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Синтаксис, пунктуация, культура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Обращение. Вводные и вставные конструкции. Чужая речь. </w:t>
      </w:r>
    </w:p>
    <w:p w:rsidR="00026676" w:rsidRPr="005B17E0" w:rsidRDefault="00026676" w:rsidP="00026676">
      <w:pPr>
        <w:rPr>
          <w:rFonts w:ascii="Times New Roman" w:hAnsi="Times New Roman"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026676" w:rsidRPr="003E51E7" w:rsidRDefault="00026676" w:rsidP="0002667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</w:t>
      </w:r>
      <w:r w:rsidRPr="003E51E7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026676" w:rsidRPr="00EB7F6F" w:rsidRDefault="00026676" w:rsidP="0002667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"/>
        <w:gridCol w:w="10998"/>
        <w:gridCol w:w="1499"/>
      </w:tblGrid>
      <w:tr w:rsidR="00EB7F6F" w:rsidRPr="00EB7F6F" w:rsidTr="00EB7F6F">
        <w:trPr>
          <w:trHeight w:val="5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Функции русского языка в современном мире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Pr="00EB7F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B7F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классах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Пунктуация и </w:t>
            </w:r>
            <w:proofErr w:type="spellStart"/>
            <w:r w:rsidRPr="00EB7F6F">
              <w:rPr>
                <w:rFonts w:ascii="Times New Roman" w:hAnsi="Times New Roman"/>
                <w:sz w:val="24"/>
                <w:szCs w:val="24"/>
              </w:rPr>
              <w:t>орфография</w:t>
            </w:r>
            <w:proofErr w:type="gramStart"/>
            <w:r w:rsidRPr="00EB7F6F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B7F6F">
              <w:rPr>
                <w:rFonts w:ascii="Times New Roman" w:hAnsi="Times New Roman"/>
                <w:sz w:val="24"/>
                <w:szCs w:val="24"/>
              </w:rPr>
              <w:t>наки</w:t>
            </w:r>
            <w:proofErr w:type="spellEnd"/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препинания: знаки завершения, разделения и выделения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spell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нн</w:t>
            </w:r>
            <w:proofErr w:type="spell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в суффиксах прилагательных, причастий и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 Подготовка к изложению с грамматическим заданием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Изложение с грамматическим заданием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РР Изложение с грамматическим заданием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не - 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с разными частями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Синтаксис, пунктуация, культура речи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Основные единицы синтаксиса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F6F">
              <w:rPr>
                <w:rFonts w:ascii="Times New Roman" w:hAnsi="Times New Roman"/>
                <w:sz w:val="24"/>
                <w:szCs w:val="24"/>
              </w:rPr>
              <w:t>РРТекст</w:t>
            </w:r>
            <w:proofErr w:type="spellEnd"/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как единица синтаксиса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Предложение как единица синтаксиса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Словосочетание как единица синтаксиса.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Синтаксические связи слов в словосочетаниях.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Виды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Синтаксические связи слов в словосочетаниях.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Виды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Простое предложение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Простое предложение. Грамматическая основа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Порядок слов в предложении. Интонация.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sz w:val="24"/>
                <w:szCs w:val="24"/>
              </w:rPr>
              <w:t xml:space="preserve">/Р Описание  памятника культуры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7F6F" w:rsidRPr="00EB7F6F" w:rsidTr="00EB7F6F">
        <w:trPr>
          <w:trHeight w:val="5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Простые двусоставные предложения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Главные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7F6F" w:rsidRPr="00EB7F6F" w:rsidTr="00EB7F6F">
        <w:trPr>
          <w:trHeight w:val="26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1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Составное глагольное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21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09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Тире между подлежащим и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сказуемым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1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EB7F6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Обобщающее закрепление  по теме.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19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Роль второстепенных членов предложения. Дополнение.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Дополнение.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Приложение. Знаки препинания при нём.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Обстоятельство.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Способы выражения обстоятельств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двусоставного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Изложение «Характеристика человека»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по теме «Двусоставные предложения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«Двусоставные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Простые односоставные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Главный член односоставного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Назывные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Определённо-личные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Неопределённо-личные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Инструкция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Составление текста-рассуждения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Неполные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односоставного предложения. Повторение т обобщение по теме «Односоставные и неполные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«Односоставные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Однородные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Понятие об осложненном предложении.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Понятие об однородных членах предложения.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Изложение</w:t>
            </w:r>
            <w:proofErr w:type="spellEnd"/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. Текст – сравнительная характеристика (по упр. 242)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однородных членах предложения и знаки препинания при них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однородных членах предложения и знаки препинания при них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Синтаксический и пунктуационный  разбор предложений с однородными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Повторение и Обобщение изученного по теме «Однородные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«Однородные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Обособленные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Понятие об обособлении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 Рассуждение на дискуссионную тему.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Обособленные приложения. Выделительные знаки препинания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Обособленные приложения. Выделительные знаки препинания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«Обособленные определения»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Анализ контрольного диктанта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обстоятельств</w:t>
            </w:r>
            <w:proofErr w:type="gramStart"/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.</w:t>
            </w:r>
            <w:proofErr w:type="gramEnd"/>
            <w:r w:rsidRPr="00EB7F6F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обобщение по теме «Обособленные обстоятельства»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"/>
                <w:sz w:val="24"/>
                <w:szCs w:val="24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Роль интонации в предложениях с уточняющими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EB7F6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обобщение по теме «Обособленные уточняющие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и Обобщение по теме «Обособленные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«Обособленные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Обращение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Назначение обращения. Распространенные обращения. Выделительные знаки препинания при обращении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Употребление обращений.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Р.Р. Составление делового письма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Вводные и вставные конструкции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вводных словах, вводных сочетаниях и вводных предложениях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вводных словах, вводных сочетаниях и вводных предложениях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Вставные слова, словосочетания и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Междометия в предложении.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предложений со словами</w:t>
            </w:r>
            <w:proofErr w:type="gramStart"/>
            <w:r w:rsidRPr="00EB7F6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B7F6F">
              <w:rPr>
                <w:rFonts w:ascii="Times New Roman" w:hAnsi="Times New Roman"/>
                <w:sz w:val="24"/>
                <w:szCs w:val="24"/>
              </w:rPr>
              <w:t xml:space="preserve"> словосочетаниями и предложениями, грамматически не связанными с членами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и обобщение по теме «Слова, грамматически не связанные с членами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«Слова, грамматически не связанные с членами предложения» контрольный диктант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Чужая речь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.Анализ контрольного диктанта.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Понятие о чужой речи. Комментирующая часть. Прямая и косвенная речь.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Прямая речь. Косвенная речь.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Рассказ.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Cs/>
                <w:sz w:val="24"/>
                <w:szCs w:val="24"/>
              </w:rPr>
              <w:t>Цитата и знаки препинания при ней.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Cs/>
                <w:sz w:val="24"/>
                <w:szCs w:val="24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Cs/>
                <w:sz w:val="24"/>
                <w:szCs w:val="24"/>
              </w:rPr>
              <w:t>Повторение  и обобщение по теме «Чужая речь».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«Чужая речь»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изученного</w:t>
            </w:r>
            <w:proofErr w:type="gramEnd"/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Pr="00EB7F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классе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F6F" w:rsidRPr="00EB7F6F" w:rsidTr="00EB7F6F">
        <w:trPr>
          <w:trHeight w:val="273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33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7F6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EB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Контрольное изложение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Синтаксис и орфография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51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026676" w:rsidRDefault="00026676" w:rsidP="00026676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026676" w:rsidRDefault="00026676" w:rsidP="00026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AF3B28" w:rsidRDefault="00AF3B28"/>
    <w:sectPr w:rsidR="00AF3B28" w:rsidSect="0002667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5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6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7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21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31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8"/>
  </w:num>
  <w:num w:numId="5">
    <w:abstractNumId w:val="23"/>
  </w:num>
  <w:num w:numId="6">
    <w:abstractNumId w:val="14"/>
  </w:num>
  <w:num w:numId="7">
    <w:abstractNumId w:val="3"/>
  </w:num>
  <w:num w:numId="8">
    <w:abstractNumId w:val="19"/>
  </w:num>
  <w:num w:numId="9">
    <w:abstractNumId w:val="6"/>
  </w:num>
  <w:num w:numId="10">
    <w:abstractNumId w:val="3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24"/>
  </w:num>
  <w:num w:numId="16">
    <w:abstractNumId w:val="27"/>
  </w:num>
  <w:num w:numId="17">
    <w:abstractNumId w:val="22"/>
  </w:num>
  <w:num w:numId="18">
    <w:abstractNumId w:val="29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</w:num>
  <w:num w:numId="22">
    <w:abstractNumId w:val="12"/>
  </w:num>
  <w:num w:numId="23">
    <w:abstractNumId w:val="5"/>
  </w:num>
  <w:num w:numId="24">
    <w:abstractNumId w:val="20"/>
  </w:num>
  <w:num w:numId="25">
    <w:abstractNumId w:val="30"/>
  </w:num>
  <w:num w:numId="26">
    <w:abstractNumId w:val="21"/>
  </w:num>
  <w:num w:numId="27">
    <w:abstractNumId w:val="32"/>
  </w:num>
  <w:num w:numId="28">
    <w:abstractNumId w:val="15"/>
  </w:num>
  <w:num w:numId="29">
    <w:abstractNumId w:val="28"/>
  </w:num>
  <w:num w:numId="30">
    <w:abstractNumId w:val="17"/>
  </w:num>
  <w:num w:numId="31">
    <w:abstractNumId w:val="25"/>
  </w:num>
  <w:num w:numId="32">
    <w:abstractNumId w:val="10"/>
  </w:num>
  <w:num w:numId="33">
    <w:abstractNumId w:val="7"/>
  </w:num>
  <w:num w:numId="34">
    <w:abstractNumId w:val="26"/>
  </w:num>
  <w:num w:numId="35">
    <w:abstractNumId w:val="2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3B28"/>
    <w:rsid w:val="00026676"/>
    <w:rsid w:val="00384E72"/>
    <w:rsid w:val="00486163"/>
    <w:rsid w:val="005A6D6B"/>
    <w:rsid w:val="00875378"/>
    <w:rsid w:val="0093685F"/>
    <w:rsid w:val="00AF3B28"/>
    <w:rsid w:val="00B15359"/>
    <w:rsid w:val="00C16C9A"/>
    <w:rsid w:val="00C67267"/>
    <w:rsid w:val="00EB7F6F"/>
    <w:rsid w:val="00F12096"/>
    <w:rsid w:val="00FE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96"/>
  </w:style>
  <w:style w:type="paragraph" w:styleId="1">
    <w:name w:val="heading 1"/>
    <w:basedOn w:val="a"/>
    <w:link w:val="10"/>
    <w:qFormat/>
    <w:rsid w:val="00026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6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0266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0266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026676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026676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026676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uiPriority w:val="34"/>
    <w:qFormat/>
    <w:rsid w:val="00026676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0266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026676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026676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026676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26676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026676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026676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026676"/>
    <w:rPr>
      <w:color w:val="0000FF"/>
      <w:u w:val="single"/>
    </w:rPr>
  </w:style>
  <w:style w:type="paragraph" w:styleId="af0">
    <w:name w:val="No Spacing"/>
    <w:uiPriority w:val="1"/>
    <w:qFormat/>
    <w:rsid w:val="000266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0266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02667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2">
    <w:name w:val="Основной текст Знак"/>
    <w:basedOn w:val="a0"/>
    <w:link w:val="af1"/>
    <w:rsid w:val="0002667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af3">
    <w:name w:val="Strong"/>
    <w:basedOn w:val="a0"/>
    <w:qFormat/>
    <w:rsid w:val="00026676"/>
    <w:rPr>
      <w:b/>
      <w:bCs/>
    </w:rPr>
  </w:style>
  <w:style w:type="character" w:customStyle="1" w:styleId="1479">
    <w:name w:val="Основной текст (14)79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026676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table" w:styleId="af4">
    <w:name w:val="Table Grid"/>
    <w:basedOn w:val="a1"/>
    <w:uiPriority w:val="59"/>
    <w:rsid w:val="000266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basedOn w:val="a0"/>
    <w:link w:val="101"/>
    <w:uiPriority w:val="99"/>
    <w:locked/>
    <w:rsid w:val="0002667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026676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styleId="af5">
    <w:name w:val="Emphasis"/>
    <w:qFormat/>
    <w:rsid w:val="00026676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02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66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5234</Words>
  <Characters>29839</Characters>
  <Application>Microsoft Office Word</Application>
  <DocSecurity>0</DocSecurity>
  <Lines>248</Lines>
  <Paragraphs>70</Paragraphs>
  <ScaleCrop>false</ScaleCrop>
  <Company/>
  <LinksUpToDate>false</LinksUpToDate>
  <CharactersWithSpaces>35003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13</cp:revision>
  <dcterms:created xsi:type="dcterms:W3CDTF">2019-11-21T15:57:00Z</dcterms:created>
  <dcterms:modified xsi:type="dcterms:W3CDTF">2020-10-06T14:49:00Z</dcterms:modified>
</cp:coreProperties>
</file>