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A1" w:rsidRDefault="00C403A1" w:rsidP="00C403A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C403A1" w:rsidRDefault="00C403A1" w:rsidP="00C403A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по немецкому языку (ФГОС), 9 класс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немецкому языку для обучающихся 9 класса составлена в соответствии с примерной программой по иностранному языку авторской методической концепции курса «Немецкий язык. 5-9 классы. Rainbow English» Аверин М.М., Гуцалюк Е.Ю., Харченко Е.Р. (М.: Просвещение, 2017 г.) к завершенной предметной линии учебников «Немецкий язык. Второй иностранный» Аверин М. М., Джин Ф., Рорман Л., Просвещение, 2018 г.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предмета направлено на развитие у школьников на доступном для них уровне системные языковые представления об немецком языке, расширить их лингвистический кругозор, приобщить их к новому для них миру, развить их эмоционально</w:t>
      </w:r>
      <w:r>
        <w:rPr>
          <w:rFonts w:ascii="Times New Roman" w:hAnsi="Times New Roman" w:cs="Times New Roman"/>
          <w:sz w:val="24"/>
          <w:szCs w:val="24"/>
        </w:rPr>
        <w:noBreakHyphen/>
        <w:t>чувственную сферу, а также познавательные и креативные способности. При этом их новый социально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 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курсе немецкого как второго иностранного языка можно выделить следующие </w:t>
      </w:r>
      <w:r>
        <w:rPr>
          <w:rFonts w:ascii="Times New Roman" w:hAnsi="Times New Roman" w:cs="Times New Roman"/>
          <w:b/>
          <w:sz w:val="24"/>
          <w:szCs w:val="24"/>
        </w:rPr>
        <w:t>содержательные линии: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Коммуникативные умения в основных видах речевой деятельности: говорении, аудировании, письме, чтении,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Языковые навыки пользования лексическими, грамматическими, фонетическими и орфографическими средствами языка,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Социокультурная осведомленность и умения межкультурного общения,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 xml:space="preserve">Общеучебные и специальные учебные умения, универсальные учебные действия. 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Главной содержательной линией является формирование и развитие коммуникативной компетенции в совокупности с речевой и языковой компетенцией.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Целью обучения</w:t>
      </w:r>
      <w:r>
        <w:rPr>
          <w:rFonts w:ascii="Times New Roman" w:hAnsi="Times New Roman" w:cs="Times New Roman"/>
          <w:sz w:val="24"/>
          <w:szCs w:val="24"/>
        </w:rPr>
        <w:t xml:space="preserve"> немецкому является развитие иноязычной коммуникативной компетенции в совокупности ее составляющих: речевой, языковой, социокультурной, компенсаторной и учебно-познавательной. 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Речевая компетенция подразумевает развитие коммуникативных умений в четырех основных видах речевой деятельности (говорении, аудировании, чтении письме). Языковая компетенция предполагает овладение языковыми средствами (фонетическими, орфографическими, лексическими, грамматическими) в соответствие с темами и ситуациями общения, отобранными для основной школы, освоение знаний о языковых явлениях изучаемого языка, разных способах выражения мысли в родном и иностранном языке.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Социокультурная компетенция подразумевает приобщение к культуре, традициям и реалиям стран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этапах, формирование умения представлять свою страну, ее культуру в условиях межкультурного общения.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Компенсаторная компетенция развивает умения выходить из положения в условиях дефицита языковых средств при получении и передаче информации.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Учебно-познавательная компетенция предусматривает дальнейшее развитие общих и специальных учебных умений, универсальных способов деятельности,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задачи курса: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формирование дружелюбного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 толерантного отношения к ценностям иных культур, оптимизма и выражения личной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компетенции, 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коммуникативной компетенции,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культурой,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достижение допорогового уровня иноязычной коммуникативной компетенции,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самоооценки, к изучению второго/ третьего иностранного языка, к использованию его как средства получения информации, позволяющего расширить сови знания в других предметных областях.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рассчитана на 68 ч. (34 учебные недели согласно базисному плану, 2 ч в неделю).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 «Немецкий язык» в 9 классе включает разделы: Рабочая программа рассчитана на 68 ч. (34 учебные недели согласно базисному плану, 2 ч в неделю).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 «Немецкий язык» в 9 классе включает разделы:</w:t>
      </w:r>
    </w:p>
    <w:p w:rsidR="00C403A1" w:rsidRDefault="00C403A1" w:rsidP="00C403A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Глава 1. Будущая профессия (6 часов)</w:t>
      </w:r>
    </w:p>
    <w:p w:rsidR="00C403A1" w:rsidRDefault="00C403A1" w:rsidP="00C403A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Глава 2. Жилище (6 часов)</w:t>
      </w:r>
    </w:p>
    <w:p w:rsidR="00C403A1" w:rsidRDefault="00C403A1" w:rsidP="00C403A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Глава 3. Будущее (6 часов)</w:t>
      </w:r>
    </w:p>
    <w:p w:rsidR="00C403A1" w:rsidRDefault="00C403A1" w:rsidP="00C403A1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Глава 4. Еда (6 часов)</w:t>
      </w:r>
    </w:p>
    <w:p w:rsidR="00C403A1" w:rsidRDefault="00C403A1" w:rsidP="00C403A1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Глава 4. Скорейшего вам выздоровления! (6 часов)</w:t>
      </w:r>
    </w:p>
    <w:p w:rsidR="00C403A1" w:rsidRDefault="00C403A1" w:rsidP="00C403A1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Глава 6. Политика и я.  (7 часов)</w:t>
      </w:r>
    </w:p>
    <w:p w:rsidR="00C403A1" w:rsidRDefault="00C403A1" w:rsidP="00C403A1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Глава 7. Планета Земля (6 часов)</w:t>
      </w:r>
    </w:p>
    <w:p w:rsidR="00C403A1" w:rsidRDefault="00C403A1" w:rsidP="00C403A1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Глава 8. Что такое красота?  (6 часов)</w:t>
      </w:r>
    </w:p>
    <w:p w:rsidR="00C403A1" w:rsidRDefault="00C403A1" w:rsidP="00C403A1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Глава 9. Получать удовольствие (6 часов)</w:t>
      </w:r>
    </w:p>
    <w:p w:rsidR="00C403A1" w:rsidRDefault="00C403A1" w:rsidP="00C403A1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>Глава 10. Техника (6 часов)</w:t>
      </w:r>
    </w:p>
    <w:p w:rsidR="00C403A1" w:rsidRDefault="00C403A1" w:rsidP="00C403A1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>Глава 11. Стена – границы – Зеленый Союз (7 часов)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C403A1" w:rsidRDefault="00C403A1" w:rsidP="00C403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1A03" w:rsidRDefault="00C91A03"/>
    <w:sectPr w:rsidR="00C91A03" w:rsidSect="00C9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03A1"/>
    <w:rsid w:val="00C403A1"/>
    <w:rsid w:val="00C9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A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2019-12-23T19:40:00Z</dcterms:created>
  <dcterms:modified xsi:type="dcterms:W3CDTF">2019-12-23T19:40:00Z</dcterms:modified>
</cp:coreProperties>
</file>