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DD" w:rsidRPr="00982311" w:rsidRDefault="000916DD" w:rsidP="0009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Ф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илиал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Муниципального автономного общеобразовательного учреждения</w:t>
      </w:r>
    </w:p>
    <w:p w:rsidR="000916DD" w:rsidRPr="00982311" w:rsidRDefault="000916DD" w:rsidP="0009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«Прииртышская средняя общеобразовательная школа»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>«Верхнеаремзянская средняя общеобразовательная школа</w:t>
      </w:r>
      <w:r w:rsidR="00B114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им.Д.И.Менделеева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387804" w:rsidRPr="00387804" w:rsidRDefault="000916DD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9901555" cy="1718458"/>
            <wp:effectExtent l="19050" t="0" r="4445" b="0"/>
            <wp:docPr id="2" name="Рисунок 1" descr="C:\Users\EuroComp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Comp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555" cy="1718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804" w:rsidRPr="00387804" w:rsidRDefault="00387804" w:rsidP="000916DD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географии</w:t>
      </w:r>
    </w:p>
    <w:p w:rsidR="00387804" w:rsidRPr="00387804" w:rsidRDefault="00DC621B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для 9</w:t>
      </w:r>
      <w:r w:rsidR="00387804"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 класса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>на 2019-2020 учебный год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387804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387804" w:rsidRPr="00387804" w:rsidRDefault="00387804" w:rsidP="00387804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>ФГОС ООО</w:t>
      </w:r>
      <w:r w:rsidRPr="00387804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387804" w:rsidRPr="00387804" w:rsidRDefault="00387804" w:rsidP="00387804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sz w:val="24"/>
          <w:szCs w:val="24"/>
        </w:rPr>
        <w:t>Составитель программы: Авазова Л.П.,</w:t>
      </w:r>
    </w:p>
    <w:p w:rsidR="00387804" w:rsidRPr="00387804" w:rsidRDefault="00387804" w:rsidP="0038780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 xml:space="preserve"> географии </w:t>
      </w:r>
      <w:r w:rsidRPr="00387804">
        <w:rPr>
          <w:rFonts w:ascii="Times New Roman" w:eastAsia="Calibri" w:hAnsi="Times New Roman" w:cs="Times New Roman"/>
          <w:sz w:val="24"/>
          <w:szCs w:val="24"/>
        </w:rPr>
        <w:t>высшей квалификационной категории</w:t>
      </w: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Default="00387804" w:rsidP="00387804">
      <w:pPr>
        <w:spacing w:after="0"/>
        <w:jc w:val="center"/>
        <w:rPr>
          <w:rStyle w:val="ac"/>
          <w:rFonts w:ascii="Times New Roman" w:hAnsi="Times New Roman" w:cs="Times New Roman"/>
          <w:sz w:val="24"/>
          <w:szCs w:val="24"/>
        </w:rPr>
      </w:pPr>
    </w:p>
    <w:p w:rsidR="00387804" w:rsidRDefault="00387804" w:rsidP="00387804">
      <w:pPr>
        <w:spacing w:after="0"/>
        <w:jc w:val="center"/>
        <w:rPr>
          <w:rStyle w:val="ac"/>
          <w:rFonts w:ascii="Times New Roman" w:hAnsi="Times New Roman" w:cs="Times New Roman"/>
          <w:sz w:val="24"/>
          <w:szCs w:val="24"/>
        </w:rPr>
      </w:pPr>
      <w:r w:rsidRPr="00387804">
        <w:rPr>
          <w:rStyle w:val="ac"/>
          <w:rFonts w:ascii="Times New Roman" w:eastAsia="Calibri" w:hAnsi="Times New Roman" w:cs="Times New Roman"/>
          <w:sz w:val="24"/>
          <w:szCs w:val="24"/>
        </w:rPr>
        <w:t>2019 год</w:t>
      </w:r>
    </w:p>
    <w:p w:rsidR="00A22274" w:rsidRPr="00042DFB" w:rsidRDefault="00A22274" w:rsidP="00387804">
      <w:pPr>
        <w:pStyle w:val="Style39"/>
        <w:widowControl/>
        <w:rPr>
          <w:rStyle w:val="FontStyle94"/>
          <w:b/>
          <w:sz w:val="28"/>
          <w:szCs w:val="28"/>
        </w:rPr>
      </w:pPr>
    </w:p>
    <w:p w:rsidR="00FD6D5D" w:rsidRPr="003963B6" w:rsidRDefault="00C944B2" w:rsidP="003963B6">
      <w:pPr>
        <w:spacing w:after="0"/>
        <w:ind w:left="850" w:right="567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963B6">
        <w:rPr>
          <w:rFonts w:ascii="Times New Roman" w:hAnsi="Times New Roman" w:cs="Times New Roman"/>
          <w:sz w:val="24"/>
          <w:szCs w:val="24"/>
        </w:rPr>
        <w:t>Рабочая программ</w:t>
      </w:r>
      <w:r w:rsidR="00DC621B">
        <w:rPr>
          <w:rFonts w:ascii="Times New Roman" w:hAnsi="Times New Roman" w:cs="Times New Roman"/>
          <w:sz w:val="24"/>
          <w:szCs w:val="24"/>
        </w:rPr>
        <w:t>а по географии для обучающихся 9</w:t>
      </w:r>
      <w:r w:rsidRPr="003963B6">
        <w:rPr>
          <w:rFonts w:ascii="Times New Roman" w:hAnsi="Times New Roman" w:cs="Times New Roman"/>
          <w:sz w:val="24"/>
          <w:szCs w:val="24"/>
        </w:rPr>
        <w:t xml:space="preserve"> клас</w:t>
      </w:r>
      <w:r w:rsidR="00FD6D5D" w:rsidRPr="003963B6">
        <w:rPr>
          <w:rFonts w:ascii="Times New Roman" w:hAnsi="Times New Roman" w:cs="Times New Roman"/>
          <w:sz w:val="24"/>
          <w:szCs w:val="24"/>
        </w:rPr>
        <w:t xml:space="preserve">са составлена в соответствии с </w:t>
      </w:r>
      <w:r w:rsidR="00271989">
        <w:rPr>
          <w:rFonts w:ascii="Times New Roman" w:hAnsi="Times New Roman" w:cs="Times New Roman"/>
          <w:sz w:val="24"/>
          <w:szCs w:val="24"/>
        </w:rPr>
        <w:t xml:space="preserve">примерной </w:t>
      </w:r>
      <w:r w:rsidR="00FD6D5D" w:rsidRPr="003963B6">
        <w:rPr>
          <w:rFonts w:ascii="Times New Roman" w:hAnsi="Times New Roman" w:cs="Times New Roman"/>
          <w:sz w:val="24"/>
          <w:szCs w:val="24"/>
        </w:rPr>
        <w:t>п</w:t>
      </w:r>
      <w:r w:rsidRPr="003963B6">
        <w:rPr>
          <w:rFonts w:ascii="Times New Roman" w:hAnsi="Times New Roman" w:cs="Times New Roman"/>
          <w:sz w:val="24"/>
          <w:szCs w:val="24"/>
        </w:rPr>
        <w:t xml:space="preserve">рограммой к завершенной предметной линии учебников </w:t>
      </w:r>
      <w:r w:rsidR="00271989">
        <w:rPr>
          <w:rFonts w:ascii="Times New Roman" w:hAnsi="Times New Roman" w:cs="Times New Roman"/>
          <w:sz w:val="24"/>
          <w:szCs w:val="24"/>
        </w:rPr>
        <w:t xml:space="preserve">«Классическая линия» </w:t>
      </w:r>
      <w:r w:rsidRPr="003963B6">
        <w:rPr>
          <w:rFonts w:ascii="Times New Roman" w:hAnsi="Times New Roman" w:cs="Times New Roman"/>
          <w:sz w:val="24"/>
          <w:szCs w:val="24"/>
        </w:rPr>
        <w:t xml:space="preserve"> для 5</w:t>
      </w:r>
      <w:r w:rsidR="00271989">
        <w:rPr>
          <w:rFonts w:ascii="Times New Roman" w:hAnsi="Times New Roman" w:cs="Times New Roman"/>
          <w:sz w:val="24"/>
          <w:szCs w:val="24"/>
        </w:rPr>
        <w:t>-9 классов,</w:t>
      </w:r>
      <w:r w:rsidRPr="003963B6">
        <w:rPr>
          <w:rFonts w:ascii="Times New Roman" w:hAnsi="Times New Roman" w:cs="Times New Roman"/>
          <w:sz w:val="24"/>
          <w:szCs w:val="24"/>
        </w:rPr>
        <w:t xml:space="preserve"> </w:t>
      </w:r>
      <w:r w:rsidRPr="003963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1989">
        <w:rPr>
          <w:rFonts w:ascii="Times New Roman" w:hAnsi="Times New Roman" w:cs="Times New Roman"/>
          <w:sz w:val="24"/>
          <w:szCs w:val="24"/>
        </w:rPr>
        <w:t xml:space="preserve">авторов И.И.Баринова, </w:t>
      </w:r>
      <w:r w:rsidRPr="003963B6">
        <w:rPr>
          <w:rFonts w:ascii="Times New Roman" w:hAnsi="Times New Roman" w:cs="Times New Roman"/>
          <w:sz w:val="24"/>
          <w:szCs w:val="24"/>
        </w:rPr>
        <w:t xml:space="preserve"> </w:t>
      </w:r>
      <w:r w:rsidRPr="003963B6">
        <w:rPr>
          <w:rFonts w:ascii="Times New Roman" w:hAnsi="Times New Roman" w:cs="Times New Roman"/>
          <w:spacing w:val="-12"/>
          <w:sz w:val="24"/>
          <w:szCs w:val="24"/>
        </w:rPr>
        <w:t>В. П. Дронова</w:t>
      </w:r>
      <w:r w:rsidRPr="003963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71989">
        <w:rPr>
          <w:rFonts w:ascii="Times New Roman" w:hAnsi="Times New Roman" w:cs="Times New Roman"/>
          <w:sz w:val="24"/>
          <w:szCs w:val="24"/>
        </w:rPr>
        <w:t xml:space="preserve">- М.: </w:t>
      </w:r>
      <w:r w:rsidR="00546318">
        <w:rPr>
          <w:rFonts w:ascii="Times New Roman" w:hAnsi="Times New Roman" w:cs="Times New Roman"/>
          <w:sz w:val="24"/>
          <w:szCs w:val="24"/>
        </w:rPr>
        <w:t>Дрофа</w:t>
      </w:r>
      <w:r w:rsidR="00271989">
        <w:rPr>
          <w:rFonts w:ascii="Times New Roman" w:hAnsi="Times New Roman" w:cs="Times New Roman"/>
          <w:sz w:val="24"/>
          <w:szCs w:val="24"/>
        </w:rPr>
        <w:t xml:space="preserve">, 2017г. </w:t>
      </w:r>
      <w:r w:rsidR="003963B6" w:rsidRPr="003963B6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3963B6" w:rsidRPr="003963B6">
        <w:rPr>
          <w:rFonts w:ascii="Times New Roman" w:hAnsi="Times New Roman" w:cs="Times New Roman"/>
          <w:sz w:val="24"/>
          <w:szCs w:val="24"/>
        </w:rPr>
        <w:t>ориентированной</w:t>
      </w:r>
      <w:proofErr w:type="gramEnd"/>
      <w:r w:rsidR="003963B6" w:rsidRPr="003963B6">
        <w:rPr>
          <w:rFonts w:ascii="Times New Roman" w:hAnsi="Times New Roman" w:cs="Times New Roman"/>
          <w:sz w:val="24"/>
          <w:szCs w:val="24"/>
        </w:rPr>
        <w:t xml:space="preserve"> на достижение планируемых  результатов ФГОС. </w:t>
      </w:r>
    </w:p>
    <w:p w:rsidR="00C944B2" w:rsidRPr="003963B6" w:rsidRDefault="003963B6" w:rsidP="003963B6">
      <w:pPr>
        <w:pStyle w:val="a4"/>
        <w:spacing w:line="276" w:lineRule="auto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C944B2" w:rsidRPr="003963B6">
        <w:rPr>
          <w:rFonts w:ascii="Times New Roman" w:eastAsia="Calibri" w:hAnsi="Times New Roman" w:cs="Times New Roman"/>
          <w:sz w:val="24"/>
          <w:szCs w:val="24"/>
        </w:rPr>
        <w:t>На</w:t>
      </w:r>
      <w:r w:rsidR="00DC621B">
        <w:rPr>
          <w:rFonts w:ascii="Times New Roman" w:eastAsia="Calibri" w:hAnsi="Times New Roman" w:cs="Times New Roman"/>
          <w:sz w:val="24"/>
          <w:szCs w:val="24"/>
        </w:rPr>
        <w:t xml:space="preserve"> изучение предмета географии в 9</w:t>
      </w:r>
      <w:r w:rsidR="00FD6D5D" w:rsidRPr="003963B6">
        <w:rPr>
          <w:rFonts w:ascii="Times New Roman" w:eastAsia="Calibri" w:hAnsi="Times New Roman" w:cs="Times New Roman"/>
          <w:sz w:val="24"/>
          <w:szCs w:val="24"/>
        </w:rPr>
        <w:t xml:space="preserve"> классе в учебном плане МА</w:t>
      </w:r>
      <w:r w:rsidR="00C944B2" w:rsidRPr="003963B6">
        <w:rPr>
          <w:rFonts w:ascii="Times New Roman" w:eastAsia="Calibri" w:hAnsi="Times New Roman" w:cs="Times New Roman"/>
          <w:sz w:val="24"/>
          <w:szCs w:val="24"/>
        </w:rPr>
        <w:t>О</w:t>
      </w:r>
      <w:r w:rsidR="00DC621B">
        <w:rPr>
          <w:rFonts w:ascii="Times New Roman" w:eastAsia="Calibri" w:hAnsi="Times New Roman" w:cs="Times New Roman"/>
          <w:sz w:val="24"/>
          <w:szCs w:val="24"/>
        </w:rPr>
        <w:t>У «Прииртышская СОШ» отводится 2</w:t>
      </w:r>
      <w:r w:rsidR="00C944B2" w:rsidRPr="003963B6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DC621B">
        <w:rPr>
          <w:rFonts w:ascii="Times New Roman" w:eastAsia="Calibri" w:hAnsi="Times New Roman" w:cs="Times New Roman"/>
          <w:sz w:val="24"/>
          <w:szCs w:val="24"/>
        </w:rPr>
        <w:t>а в неделю, 68</w:t>
      </w:r>
      <w:r w:rsidR="00C944B2" w:rsidRPr="003963B6">
        <w:rPr>
          <w:rFonts w:ascii="Times New Roman" w:eastAsia="Calibri" w:hAnsi="Times New Roman" w:cs="Times New Roman"/>
          <w:sz w:val="24"/>
          <w:szCs w:val="24"/>
        </w:rPr>
        <w:t xml:space="preserve"> часа в год. </w:t>
      </w:r>
    </w:p>
    <w:p w:rsidR="00C944B2" w:rsidRPr="003963B6" w:rsidRDefault="00C944B2" w:rsidP="003963B6">
      <w:pPr>
        <w:pStyle w:val="a4"/>
        <w:spacing w:line="276" w:lineRule="auto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7804" w:rsidRDefault="00387804" w:rsidP="00524789">
      <w:pPr>
        <w:widowControl w:val="0"/>
        <w:tabs>
          <w:tab w:val="left" w:pos="993"/>
          <w:tab w:val="left" w:pos="1418"/>
          <w:tab w:val="left" w:pos="3100"/>
          <w:tab w:val="left" w:pos="5060"/>
          <w:tab w:val="left" w:pos="6360"/>
          <w:tab w:val="left" w:pos="7680"/>
          <w:tab w:val="left" w:pos="9300"/>
        </w:tabs>
        <w:autoSpaceDE w:val="0"/>
        <w:autoSpaceDN w:val="0"/>
        <w:adjustRightInd w:val="0"/>
        <w:spacing w:after="0"/>
        <w:ind w:left="567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Планируемые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38780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р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з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у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л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ь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та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ы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освоения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</w:t>
      </w:r>
      <w:r w:rsidRPr="00387804">
        <w:rPr>
          <w:rFonts w:ascii="Times New Roman" w:eastAsia="Calibri" w:hAnsi="Times New Roman" w:cs="Times New Roman"/>
          <w:b/>
          <w:spacing w:val="-2"/>
          <w:sz w:val="24"/>
          <w:szCs w:val="24"/>
        </w:rPr>
        <w:t>п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Pr="00387804">
        <w:rPr>
          <w:rFonts w:ascii="Times New Roman" w:eastAsia="Calibri" w:hAnsi="Times New Roman" w:cs="Times New Roman"/>
          <w:b/>
          <w:spacing w:val="-3"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387804">
        <w:rPr>
          <w:rFonts w:ascii="Times New Roman" w:eastAsia="Calibri" w:hAnsi="Times New Roman" w:cs="Times New Roman"/>
          <w:b/>
          <w:spacing w:val="-1"/>
          <w:sz w:val="24"/>
          <w:szCs w:val="24"/>
        </w:rPr>
        <w:t>м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spacing w:val="-1"/>
          <w:sz w:val="24"/>
          <w:szCs w:val="24"/>
        </w:rPr>
        <w:t>т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 xml:space="preserve">а, курса </w:t>
      </w:r>
      <w:r w:rsidRPr="00387804">
        <w:rPr>
          <w:rFonts w:ascii="Times New Roman" w:eastAsia="Calibri" w:hAnsi="Times New Roman" w:cs="Times New Roman"/>
          <w:b/>
          <w:spacing w:val="-2"/>
          <w:sz w:val="24"/>
          <w:szCs w:val="24"/>
        </w:rPr>
        <w:t>«</w:t>
      </w:r>
      <w:r w:rsidRPr="00387804">
        <w:rPr>
          <w:rFonts w:ascii="Times New Roman" w:hAnsi="Times New Roman" w:cs="Times New Roman"/>
          <w:b/>
          <w:spacing w:val="-3"/>
          <w:sz w:val="24"/>
          <w:szCs w:val="24"/>
        </w:rPr>
        <w:t>География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»:</w:t>
      </w:r>
      <w:r w:rsidRPr="0038780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524789" w:rsidRPr="00524789" w:rsidRDefault="00524789" w:rsidP="005247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789">
        <w:rPr>
          <w:rFonts w:ascii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524789">
        <w:rPr>
          <w:rFonts w:ascii="Times New Roman" w:hAnsi="Times New Roman" w:cs="Times New Roman"/>
          <w:sz w:val="24"/>
          <w:szCs w:val="24"/>
        </w:rPr>
        <w:t>освоения выпускниками основной школы программы по географии являются: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jc w:val="both"/>
      </w:pPr>
      <w:r w:rsidRPr="00524789">
        <w:t>формирование представлений о географической науке, её роли в освоении планеты человеком, о географических знаниях как компоненте научной картины мира, об их необходимости для решения современных практических задач человечества, своей страны, в том числе задачи охраны окружающей среды рационального природопользования;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jc w:val="both"/>
      </w:pPr>
      <w:r w:rsidRPr="00524789">
        <w:t>формирование первичных навыков использования территориального подхода как основы географического мышления;</w:t>
      </w:r>
      <w:r>
        <w:t xml:space="preserve"> </w:t>
      </w:r>
      <w:r w:rsidRPr="00524789">
        <w:t>для осознания своего места в целостном, многообразном и быстро изменяющемся мире и адекватной ориентации в нём;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jc w:val="both"/>
      </w:pPr>
      <w:r w:rsidRPr="00524789">
        <w:t>формирование представлений и основополагающих знаний о целостности и неоднородности Земли как планеты людей в пространстве и во времени, об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основными навыками нахождения, использования и презентации географической информации;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>овладение основными навыками нахождения, использования и презентации географической информации;</w:t>
      </w:r>
    </w:p>
    <w:p w:rsidR="00524789" w:rsidRPr="00524789" w:rsidRDefault="00524789" w:rsidP="00524789">
      <w:pPr>
        <w:pStyle w:val="a7"/>
        <w:numPr>
          <w:ilvl w:val="0"/>
          <w:numId w:val="30"/>
        </w:numPr>
        <w:tabs>
          <w:tab w:val="left" w:pos="680"/>
        </w:tabs>
        <w:jc w:val="both"/>
      </w:pPr>
      <w:r w:rsidRPr="00524789">
        <w:t xml:space="preserve"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</w:t>
      </w:r>
      <w:proofErr w:type="spellStart"/>
      <w:proofErr w:type="gramStart"/>
      <w:r w:rsidRPr="00524789">
        <w:t>техно</w:t>
      </w:r>
      <w:proofErr w:type="spellEnd"/>
      <w:r w:rsidRPr="00524789">
        <w:t xml:space="preserve"> генных</w:t>
      </w:r>
      <w:proofErr w:type="gramEnd"/>
      <w:r w:rsidRPr="00524789">
        <w:t xml:space="preserve"> катастроф;</w:t>
      </w:r>
    </w:p>
    <w:p w:rsidR="00524789" w:rsidRPr="00524789" w:rsidRDefault="00524789" w:rsidP="00524789">
      <w:pPr>
        <w:pStyle w:val="a7"/>
        <w:numPr>
          <w:ilvl w:val="0"/>
          <w:numId w:val="30"/>
        </w:numPr>
      </w:pPr>
      <w:proofErr w:type="gramStart"/>
      <w:r w:rsidRPr="00524789">
        <w:lastRenderedPageBreak/>
        <w:t>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 ведения в окружающей среде.</w:t>
      </w:r>
      <w:proofErr w:type="gramEnd"/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8"/>
        <w:gridCol w:w="7938"/>
      </w:tblGrid>
      <w:tr w:rsidR="00DC621B" w:rsidRPr="002865A8" w:rsidTr="00DC621B">
        <w:tc>
          <w:tcPr>
            <w:tcW w:w="7088" w:type="dxa"/>
            <w:shd w:val="clear" w:color="auto" w:fill="auto"/>
          </w:tcPr>
          <w:p w:rsidR="00DC621B" w:rsidRPr="002865A8" w:rsidRDefault="00DC621B" w:rsidP="00DC621B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Ученик научится:</w:t>
            </w:r>
          </w:p>
        </w:tc>
        <w:tc>
          <w:tcPr>
            <w:tcW w:w="7938" w:type="dxa"/>
            <w:shd w:val="clear" w:color="auto" w:fill="auto"/>
          </w:tcPr>
          <w:p w:rsidR="00DC621B" w:rsidRPr="002865A8" w:rsidRDefault="00DC621B" w:rsidP="00DC621B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Ученик  получит  возможность научиться:</w:t>
            </w:r>
          </w:p>
        </w:tc>
      </w:tr>
      <w:tr w:rsidR="00DC621B" w:rsidRPr="006F5B82" w:rsidTr="00DC621B">
        <w:tc>
          <w:tcPr>
            <w:tcW w:w="7088" w:type="dxa"/>
            <w:shd w:val="clear" w:color="auto" w:fill="auto"/>
          </w:tcPr>
          <w:p w:rsidR="00DC621B" w:rsidRPr="002865A8" w:rsidRDefault="00DC621B" w:rsidP="009970D5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называть (показывать) численность населения РФ, крупные народы РФ, места их проживания, крупнейшие города, главную полосу расселения;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 значение понятий: «естественное движение», «механическое движение» или «миграции» (причины, виды, направления), «состав населения» (половой, возрастной, этнический, религиозный), «трудовые ресурсы», «плотность населения», «урбанизация», «агломерация», «отрасль», «состав и структура хозяйства», «факторы размещения», «специализация», «кооперирование», «комбинирование», «себестоимость»;</w:t>
            </w:r>
            <w:proofErr w:type="gramEnd"/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объяснять демографические проблемы;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читать и анализировать тематические карты, половозрастные пирамиды, графические и стратегические материалы, характеризующие население РФ;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 размещение основных отраслей промышленности и сельского хозяйства, влияние хозяйственной деятельности человека на окружающую среду;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описывать (характеризовать) отрасль или межотраслевой комплекс.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 размещение основных отраслей промышленности и сельского хозяйства, влияние хозяйственной деятельности человека на окружающую среду;</w:t>
            </w:r>
          </w:p>
          <w:p w:rsidR="00DC621B" w:rsidRPr="002865A8" w:rsidRDefault="00DC621B" w:rsidP="00DC621B">
            <w:pPr>
              <w:numPr>
                <w:ilvl w:val="0"/>
                <w:numId w:val="27"/>
              </w:numPr>
              <w:spacing w:line="240" w:lineRule="atLeast"/>
              <w:ind w:left="34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описывать (характеризовать) отрасль или межотраслевой комплекс.</w:t>
            </w:r>
          </w:p>
          <w:p w:rsidR="00DC621B" w:rsidRPr="002865A8" w:rsidRDefault="00DC621B" w:rsidP="009970D5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567" w:hanging="654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называть (показывать) субъекты Российской Федерации, крупные географические регионы РФ и их территориальный состав;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 значения понятий: «районирование», «экономический район», «специализация территории», «географическое разделение труда»;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объяснять особенности территории, населения и хозяйства крупных географических регионов РФ, их специализацию и экономические связи;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описывать (характеризовать) природу, население, хозяйство, социальные, экономические и экологические проблемы регионов, отдельные географические объекты на основе различных источников информации.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решению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      </w:r>
          </w:p>
          <w:p w:rsidR="00DC621B" w:rsidRPr="002865A8" w:rsidRDefault="00DC621B" w:rsidP="00DC621B">
            <w:pPr>
              <w:numPr>
                <w:ilvl w:val="0"/>
                <w:numId w:val="28"/>
              </w:numPr>
              <w:spacing w:after="0" w:line="240" w:lineRule="atLeast"/>
              <w:ind w:left="283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2865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определения комфортных и дискомфортных параметров природных компонентов своей местности с помощью приборов и инструментов;</w:t>
            </w:r>
          </w:p>
          <w:p w:rsidR="00DC621B" w:rsidRPr="00DC621B" w:rsidRDefault="00DC621B" w:rsidP="00DC621B">
            <w:pPr>
              <w:pStyle w:val="a7"/>
              <w:numPr>
                <w:ilvl w:val="0"/>
                <w:numId w:val="28"/>
              </w:numPr>
              <w:spacing w:line="240" w:lineRule="atLeast"/>
              <w:ind w:left="283"/>
              <w:jc w:val="both"/>
              <w:rPr>
                <w:i/>
                <w:color w:val="000000"/>
              </w:rPr>
            </w:pPr>
            <w:r w:rsidRPr="00DC621B">
              <w:rPr>
                <w:iCs/>
                <w:color w:val="000000"/>
              </w:rPr>
              <w:t xml:space="preserve">Прогнозировать </w:t>
            </w:r>
            <w:r w:rsidRPr="00DC621B">
              <w:rPr>
                <w:color w:val="000000"/>
              </w:rPr>
              <w:t xml:space="preserve">возможные пути развития территории под влиянием определённых факторов.  </w:t>
            </w:r>
          </w:p>
        </w:tc>
      </w:tr>
    </w:tbl>
    <w:p w:rsidR="00387804" w:rsidRDefault="00387804" w:rsidP="00DC621B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789" w:rsidRDefault="00524789" w:rsidP="00E63DE1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789" w:rsidRDefault="00524789" w:rsidP="00E63DE1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789" w:rsidRDefault="00524789" w:rsidP="00E63DE1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804" w:rsidRDefault="00387804" w:rsidP="00E63DE1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E63DE1" w:rsidRPr="003963B6" w:rsidRDefault="00E63DE1" w:rsidP="00E63DE1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340" w:type="dxa"/>
        <w:tblLayout w:type="fixed"/>
        <w:tblLook w:val="0000"/>
      </w:tblPr>
      <w:tblGrid>
        <w:gridCol w:w="632"/>
        <w:gridCol w:w="2688"/>
        <w:gridCol w:w="1324"/>
        <w:gridCol w:w="1276"/>
        <w:gridCol w:w="2126"/>
        <w:gridCol w:w="7294"/>
      </w:tblGrid>
      <w:tr w:rsidR="0080734D" w:rsidRPr="003963B6" w:rsidTr="0080734D">
        <w:trPr>
          <w:trHeight w:val="324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734D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734D" w:rsidRDefault="0080734D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разделы</w:t>
            </w:r>
          </w:p>
          <w:p w:rsidR="0080734D" w:rsidRDefault="0080734D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734D" w:rsidRPr="003963B6" w:rsidRDefault="0080734D" w:rsidP="00611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0734D" w:rsidRPr="0080734D" w:rsidRDefault="0080734D" w:rsidP="008073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734D">
              <w:rPr>
                <w:rFonts w:ascii="Times New Roman" w:eastAsia="Calibri" w:hAnsi="Times New Roman" w:cs="Times New Roman"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34D" w:rsidRPr="0080734D" w:rsidRDefault="0080734D" w:rsidP="0080734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34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часть</w:t>
            </w:r>
          </w:p>
        </w:tc>
        <w:tc>
          <w:tcPr>
            <w:tcW w:w="7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34D" w:rsidRPr="003963B6" w:rsidRDefault="0080734D" w:rsidP="008073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</w:tr>
      <w:tr w:rsidR="0080734D" w:rsidRPr="003963B6" w:rsidTr="0080734D">
        <w:trPr>
          <w:trHeight w:val="492"/>
        </w:trPr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4D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3963B6" w:rsidRDefault="0080734D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80734D" w:rsidRDefault="0080734D" w:rsidP="001252E7">
            <w:pPr>
              <w:pStyle w:val="a4"/>
              <w:rPr>
                <w:rFonts w:ascii="Times New Roman" w:hAnsi="Times New Roman" w:cs="Times New Roman"/>
              </w:rPr>
            </w:pPr>
            <w:r w:rsidRPr="0080734D">
              <w:rPr>
                <w:rFonts w:ascii="Times New Roman" w:eastAsia="Calibri" w:hAnsi="Times New Roman" w:cs="Times New Roman"/>
              </w:rPr>
              <w:t>Примерная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80734D" w:rsidRDefault="0080734D" w:rsidP="001252E7">
            <w:pPr>
              <w:pStyle w:val="a4"/>
              <w:rPr>
                <w:rFonts w:ascii="Times New Roman" w:hAnsi="Times New Roman" w:cs="Times New Roman"/>
              </w:rPr>
            </w:pPr>
            <w:r w:rsidRPr="0080734D">
              <w:rPr>
                <w:rFonts w:ascii="Times New Roman" w:eastAsia="Calibri" w:hAnsi="Times New Roman" w:cs="Times New Roman"/>
              </w:rPr>
              <w:t>Рабочая программа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6116E2">
            <w:pPr>
              <w:pStyle w:val="a4"/>
              <w:ind w:left="9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80734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734D" w:rsidRPr="003963B6" w:rsidTr="0080734D">
        <w:trPr>
          <w:trHeight w:val="17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4D" w:rsidRPr="003963B6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3963B6" w:rsidRDefault="0080734D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1252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3963B6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6116E2">
            <w:pPr>
              <w:pStyle w:val="a4"/>
              <w:ind w:left="9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6116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</w:p>
        </w:tc>
      </w:tr>
      <w:tr w:rsidR="0080734D" w:rsidRPr="003963B6" w:rsidTr="0080734D">
        <w:trPr>
          <w:trHeight w:val="17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4D" w:rsidRPr="003963B6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3963B6" w:rsidRDefault="0080734D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1252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3963B6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E63DE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6116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</w:p>
        </w:tc>
      </w:tr>
      <w:tr w:rsidR="0080734D" w:rsidRPr="003963B6" w:rsidTr="0080734D">
        <w:trPr>
          <w:trHeight w:val="17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4D" w:rsidRPr="003963B6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3963B6" w:rsidRDefault="0080734D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1252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3963B6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6116E2">
            <w:pPr>
              <w:pStyle w:val="a4"/>
              <w:ind w:left="9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734D" w:rsidRPr="003963B6" w:rsidTr="0080734D">
        <w:trPr>
          <w:trHeight w:val="17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4D" w:rsidRPr="003963B6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3963B6" w:rsidRDefault="0080734D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1252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3963B6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E63DE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1252E7" w:rsidRDefault="0080734D" w:rsidP="0012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0734D" w:rsidRPr="003963B6" w:rsidTr="0080734D">
        <w:trPr>
          <w:trHeight w:val="17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4D" w:rsidRPr="003963B6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3963B6" w:rsidRDefault="0080734D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1252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3963B6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E63DE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734D" w:rsidRPr="003963B6" w:rsidTr="0080734D">
        <w:trPr>
          <w:trHeight w:val="172"/>
        </w:trPr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0734D" w:rsidRPr="003963B6" w:rsidRDefault="0080734D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80734D" w:rsidP="005846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0734D" w:rsidRPr="003963B6" w:rsidRDefault="0080734D" w:rsidP="00E63DE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80734D" w:rsidP="00E63DE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80734D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734D" w:rsidRPr="003963B6" w:rsidTr="0080734D">
        <w:trPr>
          <w:trHeight w:val="172"/>
        </w:trPr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0734D" w:rsidRPr="003963B6" w:rsidRDefault="0080734D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80734D" w:rsidP="005846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0734D" w:rsidRPr="003963B6" w:rsidRDefault="0080734D" w:rsidP="00E63DE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80734D" w:rsidP="00E63DE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80734D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734D" w:rsidRPr="003963B6" w:rsidTr="0080734D">
        <w:trPr>
          <w:trHeight w:val="162"/>
        </w:trPr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0734D" w:rsidRPr="003963B6" w:rsidRDefault="0080734D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80734D" w:rsidP="005846C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0734D" w:rsidRPr="003963B6" w:rsidRDefault="0080734D" w:rsidP="00E63DE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80734D" w:rsidP="00E63DE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80734D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734D" w:rsidRPr="003963B6" w:rsidTr="0080734D">
        <w:trPr>
          <w:trHeight w:val="162"/>
        </w:trPr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0734D" w:rsidRPr="003963B6" w:rsidRDefault="0080734D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80734D" w:rsidP="005846C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0734D" w:rsidRPr="003963B6" w:rsidRDefault="0080734D" w:rsidP="00E63DE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80734D" w:rsidP="00E63DE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80734D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734D" w:rsidRPr="003963B6" w:rsidTr="0080734D">
        <w:trPr>
          <w:trHeight w:val="182"/>
        </w:trPr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4D" w:rsidRPr="003963B6" w:rsidRDefault="0080734D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год: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E63DE1" w:rsidRDefault="0080734D" w:rsidP="005846CB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4D" w:rsidRPr="00E63DE1" w:rsidRDefault="0080734D" w:rsidP="00E63DE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E63DE1" w:rsidRDefault="0080734D" w:rsidP="00E63DE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147D0" w:rsidRPr="003963B6" w:rsidRDefault="005147D0" w:rsidP="003963B6">
      <w:pPr>
        <w:pStyle w:val="a4"/>
        <w:ind w:left="850" w:right="567"/>
        <w:rPr>
          <w:rFonts w:ascii="Times New Roman" w:eastAsia="Calibri" w:hAnsi="Times New Roman" w:cs="Times New Roman"/>
          <w:sz w:val="24"/>
          <w:szCs w:val="24"/>
        </w:rPr>
      </w:pP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МЕСТО РОССИИ В МИРЕ (4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  Место России в мире. Политико-государственное устройство Российской Федерации. Географический взгляд на Россию: ее место в мире по площади территории, числу жителей, запасам и разнообразию природных ресурсов, политической роли в мировом сообществе, оборонному потенциалу. Функции административно-территориального деления страны. Федерация и субъекты Федерации. Государственно-территориальные и национально-территориальные образования. Федеральные округа.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  Географическое положение и границы России. Понятие «географическое положение», виды и уровни (масштабы) географического положения. Оценка северного географического положения России. Географическое положение как фактор развития хозяйства.         Государственные границы России, их виды, значение. Государственная территория России. Морские и сухопутные границы, воздушное пространство и пространство недр, континентальный шельф и экономическая зона Российской Федерации. Особенности границ России. Страны — соседи России.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Экономик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и транспортно-географическое, геополитическое и эколого-географическое положение России. Особенности экономико-географического положения России, роль соседей 1-го порядка. Различия транспортно-географического положения отдельных частей страны. Роль Центральной и Западной Европы в формировании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геоэкологического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положения России. Сложность геополитического и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геоэкономического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положения страны.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   Государственная территория России. Понятие о государственной территории страны, ее составляющие. Параметры оценки государственной территории. Российская зона Севера. Оценка запасов природных ресурсов на территории России.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№ 1.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Анализ административно-территориального деления России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. № 2.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Сравнение географического положения России с другими странами.</w:t>
      </w:r>
    </w:p>
    <w:p w:rsidR="0052478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НАСЕЛЕНИЕ РОССИЙСКОЙ ФЕДЕРАЦИИ (5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Исторические особенности заселения и освоения территории России. Главные ареалы расселения восточных славян. Основные направления колонизации Московского государства. Формирование и заселение территории Русского и Российского государства в XVI—XIX вв.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 Численность и естественный прирост населения. Численность населения России. Переписи населения. Динамика численности населения. Демографические кризисы. Особенности естественного движения населения в России. </w:t>
      </w:r>
      <w:proofErr w:type="spellStart"/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Поло-возрастная</w:t>
      </w:r>
      <w:proofErr w:type="spellEnd"/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структура населения. Своеобразие в соотношении мужчин и женщин в России и определяющие это своеобразие факторы. Численность мужского и женского населения и его динамика. Прогноз численности населения. Национальный состав населения России. Россия — многонациональное государство. Языковые семьи народов России. Классификация народов России по языковому признаку. Наиболее многонациональные районы страны. Религии, исповедуемые в России. Основные районы распространения разных религий. Миграции населения. Понятие о миграциях. Виды миграций. Внутренние и внешние миграции. Направления миграций в России, их влияние на жизнь страны.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 Городское и сельское население. Городские поселения. Соотношение городского и сельского населения. Размещение городов по территории страны. Различия городов по численности населения и функциям. Крупнейшие города России. Городские агломерации. Урбанизация. Сельские поселения. Средняя плотность населения в России. Географические особенности размещения российского населения. Основная зона расселения. Размещение населения в зоне Севера.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№ 3.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Составление сравнительной характеристики половозрастного состава населения регионов России. 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№ 4. </w:t>
      </w:r>
      <w:r w:rsidRPr="005A6688">
        <w:rPr>
          <w:rFonts w:ascii="Times New Roman" w:eastAsia="Calibri" w:hAnsi="Times New Roman" w:cs="Times New Roman"/>
          <w:sz w:val="24"/>
          <w:szCs w:val="24"/>
        </w:rPr>
        <w:t>Характеристика особенностей миграционного движения населения России.</w:t>
      </w:r>
    </w:p>
    <w:p w:rsidR="0052478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ГЕОГРАФИЧЕСКИЕ ОСОБЕННОСТИ ЭКОНОМИКИ РОССИИ (3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География основных типов экономики на территории России. Классификация историко-экономических систем, регионы России с преобладанием их различных типов. Особенности функциональной и отраслевой структуры хозяйства России. Проблемы природно-ресурсной основы экономики страны. Состав добывающей промышленности и ее роль в хозяйстве страны. Назначение и виды природных ресурсов. Экологические ситуации и экологические проблемы России. Россия в современной мировой экономике. Перспективы развития России. Особенности постиндустриальной стадии развития. Понятия центра и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полупериферии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мирового хозяйства. Пути развития России в обозримой перспективе.</w:t>
      </w:r>
    </w:p>
    <w:p w:rsidR="0052478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ВАЖНЕЙШИЕ МЕЖОТРАСЛЕВЫЕ КОМПЛЕКСЫ РОССИИ И ИХ ГЕОГРАФИЯ (1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Научный комплекс. Межотраслевые комплексы и их хозяйственные функции. Роль науки в современном обществе и России. Состав научного комплекса. География науки и образования. Основные районы, центры, города науки. Перспективы развития науки и образования. МАШИНОСТРОИТЕЛЬНЫЙ КОМПЛЕКС (3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Роль, значение и проблемы развития машиностроения. Ведущая роль машиностроительного комплекса в хозяйстве. Главная задача машиностроения. Состав машиностроения, группировка отраслей по роли и назначению. Проблемы российского машиностроения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Факторы размещения машиностроительных предприятий. Современная система факторов размещения машиностроения. Ведущая роль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наукоемкости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как фактора размещения. Влияние специализации и кооперирования на организацию производства и географию машиностроения.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География машиностроения. Особенности географии российского машиностроения. Причины неравномерности размещения машиностроительных предприятий.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№ 5</w:t>
      </w:r>
      <w:r w:rsidRPr="005A6688">
        <w:rPr>
          <w:rFonts w:ascii="Times New Roman" w:eastAsia="Calibri" w:hAnsi="Times New Roman" w:cs="Times New Roman"/>
          <w:sz w:val="24"/>
          <w:szCs w:val="24"/>
        </w:rPr>
        <w:t>. Определение главных районов размещения предприятий трудоемкого и металлоемкого машиностроения.</w:t>
      </w:r>
    </w:p>
    <w:p w:rsidR="0052478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ТОПЛИВНО-ЭНЕРГЕТИЧЕСКИЙ КОМПЛЕКС (ТЭК) (3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Роль, значение и проблемы ТЭК. Состав, структура и значение ТЭК в хозяйстве. Топливно-энергетический баланс. Основные проблемы 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российского</w:t>
      </w:r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ТЭК. Топливная промышленность. Нефтяная и газовая промышленность: запасы, добыча, использование и транспортировка нефти и природного газа. Система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нефте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- и газопроводов. География переработки нефти и газа. Влияние нефтяной и газовой промышленности на окружающую среду. Перспективы развития нефтяной и газовой промышленности. Угольная промышленность. Запасы и добыча угля. Использование угля и его значение в хозяйстве России. Способы добычи и стоимость угля. Воздействие угольной промышленности на окружающую среду. Перспективы развития угольной промышленности.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  Электроэнергетика. Объемы производства электроэнергии. Типы электростанций, их особенности и доля в производстве  электроэнергии.  Нетрадиционные  источники энергии. Энергетические системы. Влияние отрасли на окружающую среду. Перспективы развития электроэнергетики.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№ 6</w:t>
      </w:r>
      <w:r w:rsidRPr="005A6688">
        <w:rPr>
          <w:rFonts w:ascii="Times New Roman" w:eastAsia="Calibri" w:hAnsi="Times New Roman" w:cs="Times New Roman"/>
          <w:sz w:val="24"/>
          <w:szCs w:val="24"/>
        </w:rPr>
        <w:t>. Характеристика угольного бассейна России.</w:t>
      </w:r>
    </w:p>
    <w:p w:rsidR="0052478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КОМПЛЕКСЫ, ПРОИЗВОДЯЩИЕ КОНСТРУКЦИОННЫЕ МАТЕРИАЛЫ И ХИМИЧЕСКИЕ ВЕЩЕСТВА (7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Состав и значение комплексов. Понятие о конструкционных материалах. Традиционные и нетрадиционные конструкционные материалы, их свойства. Металлургический комплекс. Роль в хозяйстве. Черная и цветная металлургия — основные особенности концентрации, комбинирования, производственного процесса и влияние на окружающую среду; новые технологии. Факторы размещения предприятий металлургического комплекса. Черная металлургия. Черные металлы: объемы и особенности производства. Факторы размещения. География металлургии черных металлов. Основные металлургические базы. Влияние черной металлургии на окружающую среду. Перспективы развития отрасли. Цветная металлургия. Цветные металлы: объемы и особенности производства. Факторы размещения предприятий.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География металлургии цветных металлов: основные металлургические базы и центры. Влияние цветной металлургии на окружающую среду. Перспективы развития отрасли. Химико-лесной  комплекс.  Химическая  промышленность. Состав химико-лесного комплекса. Химическая промышленность: состав, место и значение в хозяйстве. Роль химизации хозяйства. Отличия химической промышленности от других промышленных отраслей. Факторы размещения предприятий химической промышленности. Группировка отраслей химической промышленности. Основные факторы размещения предприятий. География важнейших отраслей химической промышленности. Химические базы и химические комплексы. Влияние химической промышленности на окружающую среду. Перспективы развития отрасли. Лесная промышленность. Лесные ресурсы России, их география. Состав и продукция лесной промышленности, ее место и значение в хозяйстве. Факторы размещения предприятий. География важнейших отраслей. Влияние лесной промышленности на окружающую среду. Перспективы развития отрасли.</w:t>
      </w:r>
    </w:p>
    <w:p w:rsidR="0052478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АГРОПРОМЫШЛЕННЫЙ КОМПЛЕКС (АПК) (3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Состав и значение АПК. Агропромышленный комплекс: состав, место и значение в хозяйстве. Звенья АПК. Сельское хозяйство. Состав, место и значение в хозяйстве, отличия от других отраслей хозяйства. Земельные ресурсы и сельскохозяйственные угодья, их структура.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Земледелие и животноводство. Полеводство. Зерновые и технические культуры. Назначение зерновых и технических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культур, их требования к агроклиматическим ресурсам. Перспективы развития земледелия. Отрасли животноводства, их значение и география. Перспективы развития животноводства. Пищевая и легкая промышленность. Особенности легкой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 пищевой промышленности. Факторы размещения предприятий и география важнейших отраслей. Влияние 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легкой</w:t>
      </w:r>
      <w:proofErr w:type="gramEnd"/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и пищевой промышленности на окружающую среду, перспективы развития.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Практические работы. № 7. 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Определение основных районов выращивания зерновых и технических культур.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№ 8. </w:t>
      </w:r>
      <w:r w:rsidRPr="005A6688">
        <w:rPr>
          <w:rFonts w:ascii="Times New Roman" w:eastAsia="Calibri" w:hAnsi="Times New Roman" w:cs="Times New Roman"/>
          <w:sz w:val="24"/>
          <w:szCs w:val="24"/>
        </w:rPr>
        <w:t>Определение главных районов животноводства.</w:t>
      </w:r>
    </w:p>
    <w:p w:rsidR="0052478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ИНФРАСТРУКТУРНЫЙ КОМПЛЕКС (4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Состав комплекса. Роль транспорта. Инфраструктурный комплекс: состав, место и значение в хозяйстве. Понятие об услугах. Классификации услуг по характеру и видам, периодичности потребления и распространенности.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Виды и работа транспорта. Транспортные узлы и транспортная система. Типы транспортных узлов. Влияние 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размещение населения и предприятий. Железнодорожный и автомобильный транспорт. Показатели развития и особенности железнодорожного и автомобильного транспорта. География российских железных и автомобильных дорог. Влияние на окружающую среду. Перспективы развития. 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Водный</w:t>
      </w:r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и другие виды транспорта. Показатели развития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и особенности морского транспорта. География морского транспорта, распределение флота и портов между бассейнами. Влияние на окружающую среду. Перспективы развития. Показатели развития и особенности речного транспорта.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География речного транспорта, распределение флота и портов между бассейнами, протяженность судоходных речных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путей. Влияние речного транспорта на окружающую среду. Перспективы развития. Показатели развития и особенности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авиационного транспорта. География авиационного транспорта. Влияние на окружающую среду. Перспективы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развития. Трубопроводный транспорт. Связь. Сфера обслуживания. Жилищно-коммунальное хозяйство. Рекреационное хозяйство. Виды связи и их роль в жизни людей и хозяйстве. Развитие связи в стране. География связи. Перспективы развития. Сфера обслуживания. Жилищно-коммунальное хозяйство. География жилищно-коммунального хозяйства. Влияние на окружающую среду. Перспективы развития.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РАЙОНИРОВАНИЕ РОССИИ. ОБЩЕСТВЕННАЯ ГЕОГРАФИЯ КРУПНЫХ РЕГИОНОВ (1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Районирование России. Районирование — важнейший метод географии. Виды районирования. Географическое (территориальное) разделение труда. Специализация территорий на производстве продукции (услуг). Отрасли специализации районов. Западная и восточная части России. Экономические районы. Федеральные округа.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Практические работы. 9. </w:t>
      </w:r>
      <w:r w:rsidRPr="005A6688">
        <w:rPr>
          <w:rFonts w:ascii="Times New Roman" w:eastAsia="Calibri" w:hAnsi="Times New Roman" w:cs="Times New Roman"/>
          <w:sz w:val="24"/>
          <w:szCs w:val="24"/>
        </w:rPr>
        <w:t>Определение разных видов районирования России.</w:t>
      </w:r>
    </w:p>
    <w:p w:rsidR="0052478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ЗАПАДНЫЙ</w:t>
      </w:r>
      <w:proofErr w:type="gramEnd"/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МАКРОРЕГИОН — ЕВРОПЕЙСКАЯ РОССИЯ (1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Общая характеристика. Состав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макрорегиона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>. Особенности географического положения. Природа и природные ресурсы. Население. Хозяйство. Место и роль в социально-экономическом развитии страны.</w:t>
      </w:r>
    </w:p>
    <w:p w:rsidR="0052478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ЦЕНТРАЛЬНАЯ РОССИЯ И ЕВРОПЕЙСКИЙ СЕВЕРО-ЗАПАД (6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Состав, природа, историческое изменение географического положения. Общие проблемы. Центральная Россия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и Европейский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Северо-Запад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— межрайонный комплекс. Особенности исторического развития. Характер поверхности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территории. Климат. Внутренние воды. Природные зоны. Природные ресурсы. Население и главные черты хозяйства. Численность и динамика численности населения. Размещение населения, урбанизация и города. Народы и религии. Занятость и доходы населения. Факторы развития и </w:t>
      </w: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>особенности хозяйства. Ведущие отрасли промышленности: машиностроение, пищевая, лесная, химическая. Сельское хозяйство. Сфера услуг. Экологические проблемы. Основные направления развития. Районы Центральной России. Москва и Московский столичный регион. Центральное положение Москвы как фактор формирования региона. Исторический и религиозный факторы усиления Москвы. Радиально-кольцевая территориальная структура расселения и хозяйства. Население Москвы, Московская агломерация. Важнейшие отрасли хозяйства региона. Культурно-исторические памятники. Географические особенности областей Центрального района. Состав Центрального района. Особенности развития его подрайонов: Северо-Западного, Северо-Восточного, Восточного и Южного.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Волго-Вятский и Центрально-Черноземный районы. Состав районов. Особенности географического положения, его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влияние на природу, хозяйство и жизнь населения. География природных ресурсов. Численность и динамика численности населения. Размещение населения, урбанизация и города. Народы и религии. Факторы развития и особенности хозяйства. Ведущие отрасли промышленности: машиностроение, пищевая, лесная, химическая промышленность. Сельское хозяйство. Сфера услуг. Экологические проблемы.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Основные направления развития.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Северо-Западный район: состав, ЭГП, население. Состав района. Особенности географического положения, его влияние на природу, хозяйство и жизнь населения. География природных ресурсов. Численность и динамика численности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населения. Размещение населения, урбанизация и города. Санкт-Петербургская агломерация. Народы и религии. Факторы развития и особенности хозяйства. Ведущие отрасли промышленности: машиностроение, пищевая, лесная, химическая промышленность. Отраслевая и территориальная структура Санкт-Петербурга. Сельское хозяйство. Сфера ус луг. Экологические проблемы. Основные направления развития. Историко-культурные памятники района.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ЕВРОПЕЙСКИЙ СЕВЕР (3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Географическое положение, природные условия и ресурсы. Состав района.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Физик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и экономико-географическое положение, его влияние на природу, хозяйство и жизнь населения. Особенности географии природных ресурсов: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Кольско-Карельская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Тимано-Печорская</w:t>
      </w:r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части района. Население. Численность и динамика численности населения. Размещение населения, урбанизация и города. Народы и религии. Хозяйство. Факторы развития и особенности хозяйства. География важнейших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проблем. Место и роль района в социально-экономическом пространстве страны.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Практические работы. 10. </w:t>
      </w:r>
      <w:r w:rsidRPr="005A6688">
        <w:rPr>
          <w:rFonts w:ascii="Times New Roman" w:eastAsia="Calibri" w:hAnsi="Times New Roman" w:cs="Times New Roman"/>
          <w:sz w:val="24"/>
          <w:szCs w:val="24"/>
        </w:rPr>
        <w:t>Выявление и анализ условий для развития хозяйства Европейского Севера.</w:t>
      </w:r>
    </w:p>
    <w:p w:rsidR="0052478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ЕВРОПЕЙСКИЙ ЮГ — СЕВЕРНЫЙ КАВКАЗ. КРЫМ. (3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Географическое положение, природные условия и ресурсы. Состав Европейского Юга.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Физик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и экономико-географическое положение, его влияние на природу. Хозяйство и жизнь населения. Население. Численность и динамика численности населения. Естественный прирост и миграции. Размещение населения. Урбанизация и города. Народы и религии, традиции и культура. Хозяйство. Факторы развития и особенности хозяйства. География важнейших отраслей хозяйства, особенности его территориальной организации. Сельское хозяйство. Ведущие отрасли промышленности: пищевая, машиностроение, топливная, химическая промышленность. Сфера услуг. Экологические проблемы. Основные направления развития. </w:t>
      </w: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Крым: особенности ЭГП, природно-ресурсный потенциал, население и характеристика хозяйства. Рекреационное хозяйство. Особенности территориальной структуры хозяйства, специализация. География важнейших отраслей хозяйства. </w:t>
      </w:r>
    </w:p>
    <w:p w:rsidR="0052478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ПОВОЛЖЬЕ (3ч)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Географическое положение, природные условия и ресурсы. Состав Поволжья.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Физик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и экономико-географическое положение, его влияние на природу, хозяйство и жизнь населения. Население. Численность и динамика численности населения. Естественный прирост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миграции. Размещение населе</w:t>
      </w:r>
      <w:r w:rsidRPr="005A6688">
        <w:rPr>
          <w:rFonts w:ascii="Times New Roman" w:eastAsia="Calibri" w:hAnsi="Times New Roman" w:cs="Times New Roman"/>
          <w:sz w:val="24"/>
          <w:szCs w:val="24"/>
        </w:rPr>
        <w:t>ния. Урбанизация и города. Народы и религии, традиции и культура. Хозяйство. Факторы развития и особенности хозяйства. География важнейших отраслей хозяйства, особенности его территориальной организации. Ведущие отрасли промышленности: машиностроение, химическая, нефтяная и газовая промышленность, пищевая промышленность. Сельское хозяйство. Сфера услуг. Экологические проблемы. Основные направления развития.</w:t>
      </w:r>
    </w:p>
    <w:p w:rsidR="0052478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УРАЛ (3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Географическое положение, природные условия и ресурсы. Состав Урала.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Физик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и экономико-географическое положение, его влияние на природу, хозяйство и жизнь населения. Население. Численность и динамика численности населения. Естественный прирост и миграции. Размещение населения. Урбанизация и города. Народы и религии, традиции и культура. Хозяйство. Факторы развития и особенности хозяйства. География важнейших отраслей хозяйства, особенности его территориальной организации. Ведущие отрасли промышленности: металлургия, машиностроение, химическая промышленность. Сельское хозяйство. Сфера услуг. Экологические проблемы. Основные направления развития.</w:t>
      </w:r>
    </w:p>
    <w:p w:rsidR="00524789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>ВОСТОЧНЫЙ</w:t>
      </w:r>
      <w:proofErr w:type="gramEnd"/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МАКРОРЕГИОН — АЗИАТСКАЯ РОССИЯ (6 ч)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Общая характеристика. Состав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макрорегиона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. Особенности географического положения. Природа и природные ресурсы. Население. Хозяйство. Место и роль в социально-экономическом развитии страны. Этапы, проблемы и перспективы развития экономики. Историко-географические этапы формирования региона. Формирование сети городов. Рост населения. Урало-Кузнецкий комбинат. Транспортные проблемы развития региона. Сокращение численности населения. Снижение доли обрабатывающих производств. Основные перспективы развития. Западная Сибирь. Состав района, его роль в хозяйстве России. Природно-территориальные комплексы района, их различия. Полоса Основной зоны заселения и зона Севера </w:t>
      </w:r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—д</w:t>
      </w:r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ва района, различающиеся по характеру заселения, плотности, тенденциям и проблемам населения.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Кузнецко-Алтайский</w:t>
      </w:r>
      <w:proofErr w:type="spell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5A6688">
        <w:rPr>
          <w:rFonts w:ascii="Times New Roman" w:eastAsia="Calibri" w:hAnsi="Times New Roman" w:cs="Times New Roman"/>
          <w:sz w:val="24"/>
          <w:szCs w:val="24"/>
        </w:rPr>
        <w:t>Западно-Сибирский</w:t>
      </w:r>
      <w:proofErr w:type="spellEnd"/>
      <w:proofErr w:type="gramEnd"/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подрайоны: ресурсная база, география основных отраслей хозяйства. Восточная Сибирь. Состав района, его роль в хозяйстве России. Характер поверхности территории. Климат. Внутренние воды. Природные зоны. Природные ресурсы. Численность и динамика численности населения. Размещение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населения. Урбанизация и города. Народы и религии. Факторы развития и особенности хозяйства. </w:t>
      </w:r>
      <w:proofErr w:type="spellStart"/>
      <w:r w:rsidRPr="005A6688">
        <w:rPr>
          <w:rFonts w:ascii="Times New Roman" w:eastAsia="Calibri" w:hAnsi="Times New Roman" w:cs="Times New Roman"/>
          <w:sz w:val="24"/>
          <w:szCs w:val="24"/>
        </w:rPr>
        <w:t>Ангаро-Енисейский</w:t>
      </w:r>
      <w:proofErr w:type="spellEnd"/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и Забайкальский подрайоны. Ведущие отрасли промышленности: топливная, химическая, электроэнергетика, черная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>металлургия, машиностроение. Сельское хозяйство. Сфера услуг. Экологические проблемы. Основные направления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развития. Дальний Восток. Состав района, его роль в хозяйстве страны. Характер поверхности территории. Климат. Внутренние воды. Природные зоны. Природные ресурсы. Численность и динамика численности населения. Размещение населения. Урбанизация и города. Народы и религии. </w:t>
      </w:r>
      <w:r w:rsidRPr="005A66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Факторы развития и особенности хозяйства. Ведущие отрасли промышленности: цветная металлургия, пищевая промышленность, топливно-энергетический комплекс. Сельское хозяйство. Сфера услуг. Экологические проблемы. Основные направления развития. </w:t>
      </w:r>
      <w:r w:rsidRPr="005A6688">
        <w:rPr>
          <w:rFonts w:ascii="Times New Roman" w:eastAsia="Calibri" w:hAnsi="Times New Roman" w:cs="Times New Roman"/>
          <w:b/>
          <w:sz w:val="24"/>
          <w:szCs w:val="24"/>
        </w:rPr>
        <w:t>Практические работы. 11.</w:t>
      </w:r>
      <w:r w:rsidRPr="005A6688">
        <w:rPr>
          <w:rFonts w:ascii="Times New Roman" w:eastAsia="Calibri" w:hAnsi="Times New Roman" w:cs="Times New Roman"/>
          <w:sz w:val="24"/>
          <w:szCs w:val="24"/>
        </w:rPr>
        <w:t xml:space="preserve"> Сравнение географического положения Западной и Восточной Сибири.</w:t>
      </w:r>
      <w:r w:rsidRPr="005A66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524789" w:rsidRPr="005A6688" w:rsidRDefault="00524789" w:rsidP="00524789">
      <w:pPr>
        <w:shd w:val="clear" w:color="auto" w:fill="FFFFFF"/>
        <w:tabs>
          <w:tab w:val="left" w:pos="2160"/>
          <w:tab w:val="center" w:pos="5613"/>
        </w:tabs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06E49" w:rsidRDefault="00706E49" w:rsidP="0080734D">
      <w:pPr>
        <w:pStyle w:val="a9"/>
        <w:spacing w:before="0" w:after="0"/>
        <w:rPr>
          <w:rFonts w:ascii="Arial" w:hAnsi="Arial" w:cs="Arial"/>
          <w:b/>
          <w:sz w:val="22"/>
          <w:szCs w:val="22"/>
        </w:rPr>
      </w:pPr>
    </w:p>
    <w:sectPr w:rsidR="00706E49" w:rsidSect="00524789">
      <w:pgSz w:w="16838" w:h="11906" w:orient="landscape"/>
      <w:pgMar w:top="851" w:right="53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6AC"/>
    <w:multiLevelType w:val="hybridMultilevel"/>
    <w:tmpl w:val="EC10D1F6"/>
    <w:lvl w:ilvl="0" w:tplc="91784D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E14338"/>
    <w:multiLevelType w:val="hybridMultilevel"/>
    <w:tmpl w:val="F9DC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93F89"/>
    <w:multiLevelType w:val="hybridMultilevel"/>
    <w:tmpl w:val="58CAA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7411E"/>
    <w:multiLevelType w:val="hybridMultilevel"/>
    <w:tmpl w:val="B8E2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83219"/>
    <w:multiLevelType w:val="hybridMultilevel"/>
    <w:tmpl w:val="2E3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867F08"/>
    <w:multiLevelType w:val="hybridMultilevel"/>
    <w:tmpl w:val="5BECC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E1B97"/>
    <w:multiLevelType w:val="hybridMultilevel"/>
    <w:tmpl w:val="66D6A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F1AE0"/>
    <w:multiLevelType w:val="hybridMultilevel"/>
    <w:tmpl w:val="5A62B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F4197"/>
    <w:multiLevelType w:val="hybridMultilevel"/>
    <w:tmpl w:val="F42E3EB2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">
    <w:nsid w:val="3D0363D8"/>
    <w:multiLevelType w:val="hybridMultilevel"/>
    <w:tmpl w:val="4382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3D36"/>
    <w:multiLevelType w:val="hybridMultilevel"/>
    <w:tmpl w:val="05F61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8B182A"/>
    <w:multiLevelType w:val="hybridMultilevel"/>
    <w:tmpl w:val="96E2E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5">
    <w:nsid w:val="4C4A65C4"/>
    <w:multiLevelType w:val="hybridMultilevel"/>
    <w:tmpl w:val="9D08E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E2409"/>
    <w:multiLevelType w:val="hybridMultilevel"/>
    <w:tmpl w:val="B8E2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C295F"/>
    <w:multiLevelType w:val="hybridMultilevel"/>
    <w:tmpl w:val="C8EA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ABD5ACA"/>
    <w:multiLevelType w:val="hybridMultilevel"/>
    <w:tmpl w:val="5F9C5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1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0881E24"/>
    <w:multiLevelType w:val="hybridMultilevel"/>
    <w:tmpl w:val="1DB4C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2D7FEA"/>
    <w:multiLevelType w:val="hybridMultilevel"/>
    <w:tmpl w:val="EE6AF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AB3C02"/>
    <w:multiLevelType w:val="hybridMultilevel"/>
    <w:tmpl w:val="BC463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AD1F8E"/>
    <w:multiLevelType w:val="hybridMultilevel"/>
    <w:tmpl w:val="7EFA9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43A15E4"/>
    <w:multiLevelType w:val="hybridMultilevel"/>
    <w:tmpl w:val="FEE2A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37389C"/>
    <w:multiLevelType w:val="hybridMultilevel"/>
    <w:tmpl w:val="14B6F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03058D"/>
    <w:multiLevelType w:val="hybridMultilevel"/>
    <w:tmpl w:val="52B45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21"/>
  </w:num>
  <w:num w:numId="5">
    <w:abstractNumId w:val="26"/>
  </w:num>
  <w:num w:numId="6">
    <w:abstractNumId w:val="5"/>
  </w:num>
  <w:num w:numId="7">
    <w:abstractNumId w:val="18"/>
  </w:num>
  <w:num w:numId="8">
    <w:abstractNumId w:val="3"/>
  </w:num>
  <w:num w:numId="9">
    <w:abstractNumId w:val="8"/>
  </w:num>
  <w:num w:numId="10">
    <w:abstractNumId w:val="1"/>
  </w:num>
  <w:num w:numId="11">
    <w:abstractNumId w:val="29"/>
  </w:num>
  <w:num w:numId="12">
    <w:abstractNumId w:val="6"/>
  </w:num>
  <w:num w:numId="13">
    <w:abstractNumId w:val="27"/>
  </w:num>
  <w:num w:numId="14">
    <w:abstractNumId w:val="25"/>
  </w:num>
  <w:num w:numId="15">
    <w:abstractNumId w:val="22"/>
  </w:num>
  <w:num w:numId="16">
    <w:abstractNumId w:val="17"/>
  </w:num>
  <w:num w:numId="17">
    <w:abstractNumId w:val="12"/>
  </w:num>
  <w:num w:numId="18">
    <w:abstractNumId w:val="15"/>
  </w:num>
  <w:num w:numId="19">
    <w:abstractNumId w:val="11"/>
  </w:num>
  <w:num w:numId="20">
    <w:abstractNumId w:val="24"/>
  </w:num>
  <w:num w:numId="21">
    <w:abstractNumId w:val="19"/>
  </w:num>
  <w:num w:numId="22">
    <w:abstractNumId w:val="2"/>
  </w:num>
  <w:num w:numId="23">
    <w:abstractNumId w:val="13"/>
  </w:num>
  <w:num w:numId="24">
    <w:abstractNumId w:val="4"/>
  </w:num>
  <w:num w:numId="25">
    <w:abstractNumId w:val="23"/>
  </w:num>
  <w:num w:numId="26">
    <w:abstractNumId w:val="16"/>
  </w:num>
  <w:num w:numId="27">
    <w:abstractNumId w:val="20"/>
  </w:num>
  <w:num w:numId="28">
    <w:abstractNumId w:val="9"/>
  </w:num>
  <w:num w:numId="29">
    <w:abstractNumId w:val="7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C3D"/>
    <w:rsid w:val="00012C89"/>
    <w:rsid w:val="000238E2"/>
    <w:rsid w:val="000561B3"/>
    <w:rsid w:val="00056A34"/>
    <w:rsid w:val="00071901"/>
    <w:rsid w:val="000773AC"/>
    <w:rsid w:val="000916DD"/>
    <w:rsid w:val="000E6008"/>
    <w:rsid w:val="001252E7"/>
    <w:rsid w:val="00182100"/>
    <w:rsid w:val="001C4765"/>
    <w:rsid w:val="00256181"/>
    <w:rsid w:val="00271989"/>
    <w:rsid w:val="0028582E"/>
    <w:rsid w:val="00293A8B"/>
    <w:rsid w:val="00310A7E"/>
    <w:rsid w:val="00323451"/>
    <w:rsid w:val="00387804"/>
    <w:rsid w:val="003963B6"/>
    <w:rsid w:val="00416926"/>
    <w:rsid w:val="004327FA"/>
    <w:rsid w:val="00435B0C"/>
    <w:rsid w:val="00437661"/>
    <w:rsid w:val="004B4E2E"/>
    <w:rsid w:val="004D11AF"/>
    <w:rsid w:val="004F5F8D"/>
    <w:rsid w:val="0050784C"/>
    <w:rsid w:val="005147D0"/>
    <w:rsid w:val="00524789"/>
    <w:rsid w:val="00546318"/>
    <w:rsid w:val="005846CB"/>
    <w:rsid w:val="005B47FB"/>
    <w:rsid w:val="005C05E0"/>
    <w:rsid w:val="006116E2"/>
    <w:rsid w:val="00652053"/>
    <w:rsid w:val="006873D9"/>
    <w:rsid w:val="006E13F1"/>
    <w:rsid w:val="00706E49"/>
    <w:rsid w:val="00712C3D"/>
    <w:rsid w:val="00714EDD"/>
    <w:rsid w:val="007A5960"/>
    <w:rsid w:val="007E1B99"/>
    <w:rsid w:val="0080734D"/>
    <w:rsid w:val="0082581C"/>
    <w:rsid w:val="00835FB4"/>
    <w:rsid w:val="00917F32"/>
    <w:rsid w:val="0092399C"/>
    <w:rsid w:val="00971E31"/>
    <w:rsid w:val="00981994"/>
    <w:rsid w:val="00A22274"/>
    <w:rsid w:val="00A24617"/>
    <w:rsid w:val="00A353CF"/>
    <w:rsid w:val="00B1149A"/>
    <w:rsid w:val="00B26C3F"/>
    <w:rsid w:val="00B7162A"/>
    <w:rsid w:val="00BC24E8"/>
    <w:rsid w:val="00C02B4A"/>
    <w:rsid w:val="00C17CE1"/>
    <w:rsid w:val="00C41D06"/>
    <w:rsid w:val="00C944B2"/>
    <w:rsid w:val="00D80A75"/>
    <w:rsid w:val="00DC621B"/>
    <w:rsid w:val="00DC7BB1"/>
    <w:rsid w:val="00E1501C"/>
    <w:rsid w:val="00E63DE1"/>
    <w:rsid w:val="00E645D2"/>
    <w:rsid w:val="00E731D6"/>
    <w:rsid w:val="00EF4B5F"/>
    <w:rsid w:val="00F07735"/>
    <w:rsid w:val="00F2351A"/>
    <w:rsid w:val="00F5156D"/>
    <w:rsid w:val="00F62269"/>
    <w:rsid w:val="00FD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E2"/>
  </w:style>
  <w:style w:type="paragraph" w:styleId="1">
    <w:name w:val="heading 1"/>
    <w:basedOn w:val="a"/>
    <w:next w:val="a"/>
    <w:link w:val="10"/>
    <w:uiPriority w:val="9"/>
    <w:qFormat/>
    <w:rsid w:val="002561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A3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6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F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F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94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link w:val="a8"/>
    <w:uiPriority w:val="34"/>
    <w:qFormat/>
    <w:rsid w:val="00C944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944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8">
    <w:name w:val="Абзац списка Знак"/>
    <w:link w:val="a7"/>
    <w:uiPriority w:val="34"/>
    <w:locked/>
    <w:rsid w:val="00C944B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706E49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a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21"/>
    <w:rsid w:val="00706E49"/>
    <w:pPr>
      <w:spacing w:after="12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706E49"/>
  </w:style>
  <w:style w:type="character" w:customStyle="1" w:styleId="21">
    <w:name w:val="Основной текст Знак2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a"/>
    <w:locked/>
    <w:rsid w:val="00706E49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A222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4">
    <w:name w:val="Font Style94"/>
    <w:uiPriority w:val="99"/>
    <w:rsid w:val="00A22274"/>
    <w:rPr>
      <w:rFonts w:ascii="Times New Roman" w:hAnsi="Times New Roman"/>
      <w:sz w:val="22"/>
    </w:rPr>
  </w:style>
  <w:style w:type="character" w:styleId="ac">
    <w:name w:val="Emphasis"/>
    <w:qFormat/>
    <w:rsid w:val="003878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A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5AF46-7705-41A5-B5A5-57226F3F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10</Pages>
  <Words>3885</Words>
  <Characters>22147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</dc:creator>
  <cp:keywords/>
  <dc:description/>
  <cp:lastModifiedBy>EuroComp</cp:lastModifiedBy>
  <cp:revision>51</cp:revision>
  <cp:lastPrinted>2013-07-09T06:14:00Z</cp:lastPrinted>
  <dcterms:created xsi:type="dcterms:W3CDTF">2012-09-03T19:55:00Z</dcterms:created>
  <dcterms:modified xsi:type="dcterms:W3CDTF">2019-10-30T18:41:00Z</dcterms:modified>
</cp:coreProperties>
</file>