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0916DD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901555" cy="1718458"/>
            <wp:effectExtent l="19050" t="0" r="4445" b="0"/>
            <wp:docPr id="2" name="Рисунок 1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17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DC621B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9</w:t>
      </w:r>
      <w:r w:rsidR="00387804"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на 2019-2020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Составитель программы: Авазова Л.П.,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 w:rsidRPr="00387804">
        <w:rPr>
          <w:rStyle w:val="ac"/>
          <w:rFonts w:ascii="Times New Roman" w:eastAsia="Calibri" w:hAnsi="Times New Roman" w:cs="Times New Roman"/>
          <w:sz w:val="24"/>
          <w:szCs w:val="24"/>
        </w:rPr>
        <w:t>2019 год</w:t>
      </w:r>
    </w:p>
    <w:p w:rsidR="00387804" w:rsidRDefault="00387804" w:rsidP="0052478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а, курса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24789" w:rsidRPr="00524789" w:rsidRDefault="00524789" w:rsidP="005247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789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524789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географии являются: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человечества, своей страны, в том числе задачи охраны окружающей среды рационального природопользования;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первичных навыков использования территориального подхода как основы географического мышления;</w:t>
      </w:r>
      <w:r>
        <w:t xml:space="preserve"> </w:t>
      </w:r>
      <w:r w:rsidRPr="00524789">
        <w:t>для осознания своего места в целостном, многообразном и быстро изменяющемся мире и адекватной ориентации в нём;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 xml:space="preserve"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</w:t>
      </w:r>
      <w:proofErr w:type="spellStart"/>
      <w:proofErr w:type="gramStart"/>
      <w:r w:rsidRPr="00524789">
        <w:t>техно</w:t>
      </w:r>
      <w:proofErr w:type="spellEnd"/>
      <w:r w:rsidRPr="00524789">
        <w:t xml:space="preserve"> генных</w:t>
      </w:r>
      <w:proofErr w:type="gramEnd"/>
      <w:r w:rsidRPr="00524789">
        <w:t xml:space="preserve"> катастроф;</w:t>
      </w:r>
    </w:p>
    <w:p w:rsidR="00524789" w:rsidRDefault="00524789" w:rsidP="00524789">
      <w:pPr>
        <w:pStyle w:val="a7"/>
        <w:numPr>
          <w:ilvl w:val="0"/>
          <w:numId w:val="30"/>
        </w:numPr>
      </w:pPr>
      <w:proofErr w:type="gramStart"/>
      <w:r w:rsidRPr="00524789"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 ведения в окружающей среде.</w:t>
      </w:r>
      <w:proofErr w:type="gramEnd"/>
    </w:p>
    <w:p w:rsidR="00171C9E" w:rsidRPr="00524789" w:rsidRDefault="00171C9E" w:rsidP="00171C9E">
      <w:pPr>
        <w:pStyle w:val="a7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7938"/>
      </w:tblGrid>
      <w:tr w:rsidR="00DC621B" w:rsidRPr="002865A8" w:rsidTr="00DC621B">
        <w:tc>
          <w:tcPr>
            <w:tcW w:w="708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Ученик научится:</w:t>
            </w: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Ученик  получит  возможность научиться:</w:t>
            </w:r>
          </w:p>
        </w:tc>
      </w:tr>
      <w:tr w:rsidR="00DC621B" w:rsidRPr="006F5B82" w:rsidTr="00DC621B">
        <w:tc>
          <w:tcPr>
            <w:tcW w:w="7088" w:type="dxa"/>
            <w:shd w:val="clear" w:color="auto" w:fill="auto"/>
          </w:tcPr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 (показывать) численность населения РФ, крупные народы РФ, места их проживания, крупнейшие города, главную полосу расселения;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значение понятий: «естественное движение», «механическое движение» или «миграции» (причины, виды, направления), «состав населения» (половой, возрастной, этнический, религиозный), «трудовые ресурсы», «плотность населения», «урбанизация», «агломерация», «отрасль», «состав и структура хозяйства», «факторы размещения», «специализация», «кооперирование», «комбинирование», «себестоимость»;</w:t>
            </w:r>
            <w:proofErr w:type="gramEnd"/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объяснять демографические проблемы;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читать и анализировать тематические карты, половозрастные пирамиды, графические и стратегические материалы, характеризующие население РФ;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размещение основных отраслей промышленности и сельского хозяйства, влияние хозяйственной деятельности 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размещение основных отраслей промышленности и сельского хозяйства, влияние хозяйственной деятельности 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567" w:hanging="654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называть (показывать) субъекты Российской Федерации, крупные географические регионы РФ и их территориальный состав;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объяснять значения понятий: «районирование», «экономический район», «специализация территории», «географическое разделение </w:t>
            </w: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труда»;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особенности территории, населения и хозяйства крупных географических регионов РФ, их специализацию и экономические связи;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информации.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решению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after="0"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определения комфортных и дискомфортных параметров природных компонентов своей местности с помощью приборов и инструментов;</w:t>
            </w:r>
          </w:p>
          <w:p w:rsidR="00DC621B" w:rsidRPr="00DC621B" w:rsidRDefault="00DC621B" w:rsidP="00DC621B">
            <w:pPr>
              <w:pStyle w:val="a7"/>
              <w:numPr>
                <w:ilvl w:val="0"/>
                <w:numId w:val="28"/>
              </w:numPr>
              <w:spacing w:line="240" w:lineRule="atLeast"/>
              <w:ind w:left="283"/>
              <w:jc w:val="both"/>
              <w:rPr>
                <w:i/>
                <w:color w:val="000000"/>
              </w:rPr>
            </w:pPr>
            <w:r w:rsidRPr="00DC621B">
              <w:rPr>
                <w:iCs/>
                <w:color w:val="000000"/>
              </w:rPr>
              <w:t xml:space="preserve">Прогнозировать </w:t>
            </w:r>
            <w:r w:rsidRPr="00DC621B">
              <w:rPr>
                <w:color w:val="000000"/>
              </w:rPr>
              <w:t xml:space="preserve">возможные пути развития территории под влиянием определённых факторов.  </w:t>
            </w:r>
          </w:p>
        </w:tc>
      </w:tr>
    </w:tbl>
    <w:p w:rsidR="00524789" w:rsidRDefault="00524789" w:rsidP="00171C9E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9DD" w:rsidRPr="004859DD" w:rsidRDefault="004859DD" w:rsidP="004859DD">
      <w:pPr>
        <w:spacing w:after="0"/>
        <w:ind w:right="567"/>
        <w:rPr>
          <w:rFonts w:ascii="Times New Roman" w:eastAsia="Calibri" w:hAnsi="Times New Roman" w:cs="Times New Roman"/>
          <w:b/>
          <w:sz w:val="24"/>
          <w:szCs w:val="24"/>
        </w:rPr>
      </w:pPr>
      <w:r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предмета, курса «География»        </w:t>
      </w:r>
    </w:p>
    <w:p w:rsidR="00524789" w:rsidRPr="005A6688" w:rsidRDefault="006C52ED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МЕСТО РОССИИ В МИРЕ (5</w:t>
      </w:r>
      <w:r w:rsidR="00524789"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Место России в мире. Политико-государственное устройство Российской Федерации. Географический взгляд на Россию: ее место в мире по площади территории, числу жителей, запасам и разнообразию природных ресурсов, политической роли в мировом сообществе,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Географическое положение и границы России. Понятие «географическое положение», виды и уровни (масштабы) географического положения. Оценка северного географического положения России. Географическое положение как фактор развития хозяйства.        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континентальный шельф и экономическая зона Российской Федерации. Особенности границ России. Страны — соседи России.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Экономик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транспортно-географическое, геополитическое и эколого-географическое положение России. Особенности экономико-географического положения России,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геоэкологического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положения России. Сложность геополитического 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геоэкономического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положения страны.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 Государственная территория России. Понятие о государственной территории страны, ее составляющие. Параметры оценки государственной территории. Российская зона Севера. Оценка запасов природных ресурсов на территории России.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Анализ административно-территориального деления России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. № 2.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России с другими странами.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НАСЕЛЕНИЕ РОССИЙСКОЙ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ФЕДЕРАЦИИ (7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Исторические особенности заселения и освоения территории России.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XVI—XIX вв.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Численность и естественный прирост населения. Численность населения России. Переписи населения. Динамика численности населения. Демографические кризисы. Особенности естественного движения населения в России. </w:t>
      </w:r>
      <w:proofErr w:type="spellStart"/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Поло-возрастная</w:t>
      </w:r>
      <w:proofErr w:type="spellEnd"/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структура населения. Своеобразие в соотношении мужчин и женщин в России и определяющие это своеобразие факторы. Численность мужского и женского населения и его динамика. Прогноз численности населения. Национальный состав населения России. Россия — многонациональное государство. Языковые семьи народов России. Классификация народов России по языковому признаку. Наиболее многонациональные районы страны. Религии, исповедуемые в России. Основные районы распространения разных религий. Миграции населения. Понятие о миграциях. Виды миграций. Внутренние и внешние миграции. Направления миграций в России, их влияние на жизнь страны.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Городское и сельское население. Городские поселения. Соотношение городского и сельского населения. Размещение городов по территории страны. Различия городов по численности населения и функциям. Крупнейшие города России. Городские агломерации. Урбанизация. Сельские поселения. Средняя плотность населения в России. Географические особенности размещения российского населения. Основная зона расселения. Размещение населения в зоне Севера.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3.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Составление сравнительной характеристики половозрастного состава населения регионов России. 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4. </w:t>
      </w:r>
      <w:r w:rsidRPr="005A6688">
        <w:rPr>
          <w:rFonts w:ascii="Times New Roman" w:eastAsia="Calibri" w:hAnsi="Times New Roman" w:cs="Times New Roman"/>
          <w:sz w:val="24"/>
          <w:szCs w:val="24"/>
        </w:rPr>
        <w:t>Характеристика особенностей миграционного движения населения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ГЕОГРАФИ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Я  ХОЗЯЙСТВА РОССИИ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основных типов экономики на территории России. Классификация историко-экономических систем, регионы России с преобладанием их различных типов. Особенности функциональной и отраслевой структуры хозяйства России. Проблемы природно-ресурсной основы экономики страны. Состав добывающей промышленности и ее роль в хозяйстве страны. Назначение и виды природных ресурсов. Экологические ситуации и экологические проблемы России. Россия в современной мировой экономике. Перспективы развития России. Особенности постиндустриальной стадии развития. Понятия центра 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полупериферии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мирового хозяйства. Пути развития России в обозримой перспективе.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ВАЖНЕЙШИЕ МЕЖОТРАСЛЕВЫЕ КОМПЛЕКСЫ РОССИИ И ИХ ГЕОГРАФИЯ (1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Научный комплекс. 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районы, центры, города науки. Перспективы развития науки и образования. МАШИНОСТРОИТЕЛЬНЫЙ КОМПЛЕКС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Роль, значение и проблемы развития машиностроения. Ведущая роль машиностроительного комплекса в хозяйстве. Главная задача машиностроения. Состав машиностроения, группировка отраслей по роли и назначению. Проблемы российского машиностроения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Факторы размещения машиностроительных предприятий. Современная система факторов размещения машиностроения. Ведущая роль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наукоемкости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машиностроения. Особенности географии российского машиностроения. Причины неравномерности размещения машиностроительных предприятий.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5</w:t>
      </w:r>
      <w:r w:rsidRPr="005A6688">
        <w:rPr>
          <w:rFonts w:ascii="Times New Roman" w:eastAsia="Calibri" w:hAnsi="Times New Roman" w:cs="Times New Roman"/>
          <w:sz w:val="24"/>
          <w:szCs w:val="24"/>
        </w:rPr>
        <w:t>. Определение главных районов размещения предприятий трудоемкого и металлоемкого машиностроения.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ТОПЛИВНО-ЭНЕРГЕТИЧЕСКИЙ КОМПЛЕКС (ТЭК)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Роль, значение и проблемы ТЭК. Состав, структура и значение ТЭК в хозяйстве. Топливно-энергетический баланс. Основные проблемы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российского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ТЭК. Топливная промышленность. Нефтяная и газовая промышленность: запасы, добыча, использование и транспортировка нефти и природного газа. Система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нефте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 России.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Электроэнергетика. Объемы производства электроэнергии. Типы электростанций, их особенности и доля в производстве  электроэнергии.  Нетрадиционные  источники энергии. Энергетические системы. Влияние отрасли на окружающую среду. Перспективы развития электроэнергетики.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6</w:t>
      </w:r>
      <w:r w:rsidRPr="005A6688">
        <w:rPr>
          <w:rFonts w:ascii="Times New Roman" w:eastAsia="Calibri" w:hAnsi="Times New Roman" w:cs="Times New Roman"/>
          <w:sz w:val="24"/>
          <w:szCs w:val="24"/>
        </w:rPr>
        <w:t>. Характеристика угольного бассейна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КОМПЛЕКСЫ, ПРОИЗВОДЯЩИЕ КОНСТРУКЦИОННЫЕ МА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ТЕРИАЛЫ И ХИМИЧЕСКИЕ ВЕЩЕСТВА (6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и значение комплексов. Понятие о конструкционных материалах. Традиционные и нетрадиционные конструкционные материалы, их свойства. Металлургический комплекс. Роль в хозяйстве. Черная и цветная металлургия — основные особенности концентрации, комбинирования, производственного процесса и влияние на окружающую среду; новые технологии. Факторы размещения предприятий металлургического комплекса. Черная металлургия. Черные металлы: объемы и особенности производства. Факторы размещения. География металлургии черных металлов. Основные металлургические базы. Влияние черной металлургии на окружающую среду. Перспективы развития отрасли. Цветная металлургия. Цветные металлы: объемы и особенности производства. Факторы размещения предприятий.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металлургии цветных металлов: основные металлургические базы и центры. Влияние цветной металлургии на окружающую среду. Перспективы развития отрасли. Химико-лесной  комплекс.  Химическая  промышленность. Состав химико-лесного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 Факторы размещения предприятий химической промышленности. Группировка отраслей химической промышленности. Основные факторы размещения предприятий. География важнейших отраслей химической промышленности. Химические базы и химические комплексы. Влияние химической промышленности на окружающую среду. Перспективы развития отрасли. Лесная промышленность. Лесные ресурсы России, их география. Состав и продукция лесной промышленности, ее место и значение в хозяйстве. Факторы размещения предприятий. География важнейших отраслей. Влияние лесной промышленности на окружающую среду. Перспективы развития отрасли.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АГРОПРОМЫШЛЕННЫЙ КОМПЛЕКС (АПК)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Состав и значение АПК. Агропромышленный комплекс: состав, место и значение в хозяйстве. Звенья АПК.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Земледелие и животноводство. Полеводство. Зерновые и технические культуры. Назначение зерновых и технических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культур,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 Пищевая и легкая промышленность. Особенности легкой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и пищевой промышленности. Факторы размещения предприятий и география важнейших отраслей. Влияние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легкой</w:t>
      </w:r>
      <w:proofErr w:type="gramEnd"/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и пищевой промышленности на окружающую среду, перспективы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№ 7. 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Определение основных районов выращивания зерновых и технических культур.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8.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главных районов животноводства.</w:t>
      </w:r>
    </w:p>
    <w:p w:rsidR="00524789" w:rsidRPr="005A6688" w:rsidRDefault="00096270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ИНФРАСТРУКТУРНЫЙ КОМПЛЕКС (5</w:t>
      </w:r>
      <w:r w:rsidR="00524789"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комплекса. Роль транспорта. Инфраструктурный комплекс: состав, место и значение в хозяйстве. Понятие об услугах. Классификации услуг по характеру и видам, периодичности потребления и распространенности.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Виды и работа транспорта. Транспортные узлы и транспортная система. Типы транспортных узлов. Влияние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размещение населения и предприятий. Железнодорожный и автомобильный транспорт. Показатели развития и особенности железнодорожного и автомобильного транспорта. География российских железных и автомобильных дорог. Влияние на окружающую среду. Перспективы развития.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Водный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другие виды транспорта. Показатели развития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особенности морского транспорта. География морского транспорта, распределение флота и портов между бассейнами. Влияние на окружающую среду. Перспективы развития. Показатели развития и особенности речного транспорта.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речного транспорта, распределение флота и портов между бассейнами, протяженность судоходных речных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путей. Влияние речного транспорта на окружающую среду. Перспективы развития. Показатели развития и особенности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авиационного транспорта. География авиационного транспорта. Влияние на окружающую среду. Перспективы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развития. Трубопроводный транспорт. Связь. Сфера обслуживания. Жилищно-коммунальное хозяйство. Рекреационное хозяйство. Виды связи и их роль в жизни людей и хозяйстве. Развитие связи в стране. География связи. Перспективы развития. Сфера обслуживания. Жилищно-коммунальное хозяйство. География жилищно-коммунального хозяйства. Влияние на окружающую среду. Перспективы развития.</w:t>
      </w:r>
    </w:p>
    <w:p w:rsidR="00096270" w:rsidRDefault="00096270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2A2F">
        <w:rPr>
          <w:rFonts w:ascii="Times New Roman" w:eastAsia="Calibri" w:hAnsi="Times New Roman" w:cs="Times New Roman"/>
          <w:b/>
          <w:sz w:val="24"/>
          <w:szCs w:val="24"/>
        </w:rPr>
        <w:t>Характеристика географических районов России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(34ч)</w:t>
      </w:r>
      <w:r w:rsidRPr="006C2A2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РАЙОНИРОВАНИЕ РОССИИ. ОБЩЕСТВЕНН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АЯ ГЕОГРАФИЯ КРУПНЫХ РЕГИОНОВ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Районирование России. Районирование —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9.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разных видов районирования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ЗАПАДНЫЙ</w:t>
      </w:r>
      <w:proofErr w:type="gramEnd"/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МАКРОРЕГИОН — ЕВРОПЕЙСКАЯ РОССИЯ (1 ч)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характеристика. Состав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макрорегиона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. Особенности географического положения. Природа и природные ресурсы. Население. Хозяйство. Место и роль в социально-экономическом развитии страны.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ЦЕНТРАЛЬНАЯ РОСС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ИЯ И ЕВРОПЕЙСКИЙ СЕВЕРО-ЗАПАД (8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Состав, природа, историческое изменение географического положения. Общие проблемы. Центральная Россия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Европейский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Северо-Запад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— межрайонный комплекс. Особенности исторического развития. Характер поверхности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территории. Климат. Внутренние воды. Природные зоны. Природные ресурсы. Население и главные черты хозяйства. Численность и динамика численности населения. Размещение населения, урбанизация и города. Народы и религии. Занятость и доходы населения. Факторы развития и 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 Районы Центральной России. Москва и Московский столичный регион. 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структура расселения и хозяйства. Население Москвы, Московская агломерация. Важнейшие отрасли хозяйства региона. Культурно-исторические памятники. Географические особенности областей Центрального района. Состав Центрального района. Особенности развития его подрайонов: Северо-Западного, Северо-Восточного, Восточного и Южного.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Волго-Вятский и Центрально-Черноземный районы. Состав районов. Особенности географического положения, его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влияние на природу, хозяйство и жизнь населения. География природных ресурсов. Численность и динамика численности населения. Размещение населения, урбанизация и города.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Сельское хозяйство. Сфера услуг. Экологические проблемы.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Северо-Западный район: состав, ЭГП, население. Состав района. Особенности географического положения, его влияние на природу, хозяйство и жизнь населения. География природных ресурсов. Численность и динамика численности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населения. Размещение населения, урбанизация и города. Санкт-Петербургская агломерация.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Отраслевая и территориальная структура Санкт-Петербурга. Сельское хозяйство. Сфера ус луг. Экологические проблемы. Основные направления развития. Историко-культурные памятники района.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ЕВРОПЕЙСКИЙ СЕВЕР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района.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Физик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экономико-географическое положение, его влияние на природу, хозяйство и жизнь населения. Особенности географии природных ресурсов: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Кольско-Карельская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Тимано-Печорская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части района. Население. Численность и динамика численности населения. Размещение населения, урбанизация и города. Народы и религии. Хозяйство. Факторы развития и особенности хозяйства.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проблем. Место и роль района в социально-экономическом пространстве страны.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10.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Выявление и анализ условий для развития хозяйства Европейского Севера.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ЕВРОПЕЙСКИЙ ЮГ — СЕВЕРНЫЙ КАВКАЗ. КРЫМ. (3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Европейского Юга.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Физик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экономико-географическое положение, его влияние на природу.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Сельское хозяйство. Ведущие отрасли промышленности: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пищевая, машиностроение, топливная, химическая промышленность. Сфера услуг. Экологические проблемы. Основные направления развития. 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ПОВОЛЖЬЕ (3ч)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Поволжья.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Физик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миграции. Размещение населе</w:t>
      </w:r>
      <w:r w:rsidRPr="005A6688">
        <w:rPr>
          <w:rFonts w:ascii="Times New Roman" w:eastAsia="Calibri" w:hAnsi="Times New Roman" w:cs="Times New Roman"/>
          <w:sz w:val="24"/>
          <w:szCs w:val="24"/>
        </w:rPr>
        <w:t>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машиностроение, химическая, нефтяная и газовая промышленность, пищевая промышленность. Сельское хозяйство. Сфера услуг. Экологические проблемы. 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УРАЛ (3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Урала.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Физик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металлургия, машиностроение, химическая промышленность. Сельское хозяйство. Сфера услуг. Экологические проблемы. 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ВОСТОЧНЫЙ</w:t>
      </w:r>
      <w:proofErr w:type="gramEnd"/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МАКРОРЕГИОН — АЗИАТСКАЯ РОСС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ИЯ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Общая характеристика. Состав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макрорегиона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. Особенности географического положения. Природа и природные ресурсы. Население. Хозяйство. Место и роль в социально-экономическом развитии страны. Этапы, проблемы и перспективы развития экономики. Историко-географические этапы формирования региона. Формирование сети городов. Рост населения. Урало-Кузнецкий комбинат. Транспортные проблемы развития региона. Сокращение численности населения. Снижение доли обрабатывающих производств. Основные перспективы развития. Западная Сибирь. Состав района, его роль в хозяйстве России. Природно-территориальные комплексы района, их различия. Полоса Основной зоны заселения и зона Севера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—д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ва района, различающиеся по характеру заселения, плотности, тенденциям и проблемам населения.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Кузнецко-Алтайский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Западно-Сибирский</w:t>
      </w:r>
      <w:proofErr w:type="spellEnd"/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подрайоны: ресурсная база, география основных отраслей хозяйства. Восточная Сибирь. Состав района, его роль в хозяйстве России. Характер поверхности территории. Климат. Внутренние воды. Природные зоны. Природные ресурсы. Численность и динамика численности населения. Размещение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населения. Урбанизация и города. Народы и религии. Факторы развития и особенности хозяйства.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Ангаро-Енисейский</w:t>
      </w:r>
      <w:proofErr w:type="spell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Забайкальский подрайоны. Ведущие отрасли промышленности: топливная, химическая, электроэнергетика, черная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металлургия, машиностроение. Сельское хозяйство. Сфера услуг. Экологические проблемы. Основные направления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развития. Дальний Восток. 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населения. Урбанизация и города. Народы и религии. Факторы развития и особенности хозяйства. Ведущие отрасли промышленности: цветная металлургия, пищевая промышленность, топливно-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энергетический комплекс. Сельское хозяйство. Сфера услуг. Экологические проблемы. Основные направления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11.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Западной и Восточной Сибири.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24789" w:rsidRPr="00597F1C" w:rsidRDefault="00597F1C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7F1C">
        <w:rPr>
          <w:rFonts w:ascii="Times New Roman" w:eastAsia="Calibri" w:hAnsi="Times New Roman" w:cs="Times New Roman"/>
          <w:b/>
          <w:i/>
          <w:sz w:val="24"/>
          <w:szCs w:val="24"/>
        </w:rPr>
        <w:t>ДАЛЬНИЙ ВОСТОК (6ч)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1C">
        <w:rPr>
          <w:rFonts w:ascii="Times New Roman" w:hAnsi="Times New Roman" w:cs="Times New Roman"/>
          <w:sz w:val="24"/>
          <w:szCs w:val="24"/>
        </w:rPr>
        <w:t xml:space="preserve"> Состав района. Особенности географического и геополитического положения: сильная меридиональная вытянутость, наличие материковой, полуостровной и островной частей.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Этапы освоения территории, русские землепроходцы в </w:t>
      </w:r>
      <w:r w:rsidRPr="00597F1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97F1C">
        <w:rPr>
          <w:rFonts w:ascii="Times New Roman" w:hAnsi="Times New Roman" w:cs="Times New Roman"/>
          <w:sz w:val="24"/>
          <w:szCs w:val="24"/>
        </w:rPr>
        <w:t xml:space="preserve"> в., ус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тановление русско-китайской и русско-японской границ.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Геологическая молодость территории. Преобладание гор. Текто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ническая подвижность территории: частые землетрясения и вулка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низм, моретрясения, цунами. Долина гейзеров, термальные источни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ки. Полоса Тихоокеанского металлогенического пояса: месторож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дения руд цветных, редких и драгоценных металлов. Отрасль специализации района — добыча и обогащение руд цветных металлов. Месторождения нефти и газа на Сахалине и шельфе.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Несоответствие площади территории и численности населения. Неравномерность размещения населения. Относительная молодость населения. Миграции, потребность в трудовых ресурсах. Коренные народы: быт, культура, традиции, проблемы.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Муссонный климат Тихоокеанского побережья. Климатические контрасты севера и юга. Большая густота и полноводность речной се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ти. Паводки и наводнения. Гидроресурсы и ГЭС. Влияние примор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ского положения на смещение границ природных зон к югу. Гиган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тизм растений. Характеристика тундры и лесной зоны. Уссурийская тайга — уникальный природный комплекс. Лесозаготовка и целлю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лозно-бумажное производство. Богатство морей Тихого океана биоре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 xml:space="preserve">сурсами. Лососевые рыбы. </w:t>
      </w:r>
      <w:proofErr w:type="spellStart"/>
      <w:r w:rsidRPr="00597F1C">
        <w:rPr>
          <w:rFonts w:ascii="Times New Roman" w:hAnsi="Times New Roman" w:cs="Times New Roman"/>
          <w:sz w:val="24"/>
          <w:szCs w:val="24"/>
        </w:rPr>
        <w:t>Рыбоперерабатывающий</w:t>
      </w:r>
      <w:proofErr w:type="spellEnd"/>
      <w:r w:rsidRPr="00597F1C">
        <w:rPr>
          <w:rFonts w:ascii="Times New Roman" w:hAnsi="Times New Roman" w:cs="Times New Roman"/>
          <w:sz w:val="24"/>
          <w:szCs w:val="24"/>
        </w:rPr>
        <w:t xml:space="preserve"> комплекс. Перс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пективы развития и проблемы океанического хозяйства на востоке ре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гиона.</w:t>
      </w:r>
    </w:p>
    <w:p w:rsidR="00597F1C" w:rsidRPr="00171C9E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Вспомогательные отрасли: электроэнергетика, нефтепереработ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ка, судоремонт. Отрасли военно-промышленного комплекса. Транс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портная сеть Дальнего Востока. Благоприятные почвенные и агрокли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матические ресурсы юга территории. Агропромышленный комплекс. Дальний Восток в системе Азиатско-Тихоокеанского региона. Интег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рация со странами АТР. Проблемы свободных экономических зон. Внутрирайонные различия и города. Владивосток — торговый, про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мышленный, культурный и научный центр Дальнего Востока. Основ</w:t>
      </w:r>
      <w:r w:rsidRPr="00597F1C">
        <w:rPr>
          <w:rFonts w:ascii="Times New Roman" w:hAnsi="Times New Roman" w:cs="Times New Roman"/>
          <w:sz w:val="24"/>
          <w:szCs w:val="24"/>
        </w:rPr>
        <w:softHyphen/>
        <w:t xml:space="preserve">ные экономические, социальные и </w:t>
      </w:r>
    </w:p>
    <w:p w:rsidR="00171C9E" w:rsidRPr="003963B6" w:rsidRDefault="00171C9E" w:rsidP="00171C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3450" w:type="dxa"/>
        <w:tblLayout w:type="fixed"/>
        <w:tblLook w:val="0000"/>
      </w:tblPr>
      <w:tblGrid>
        <w:gridCol w:w="1230"/>
        <w:gridCol w:w="5877"/>
        <w:gridCol w:w="2757"/>
        <w:gridCol w:w="3586"/>
      </w:tblGrid>
      <w:tr w:rsidR="00171C9E" w:rsidRPr="003963B6" w:rsidTr="0021125C">
        <w:trPr>
          <w:trHeight w:val="497"/>
        </w:trPr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C9E" w:rsidRDefault="00171C9E" w:rsidP="0021125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C9E" w:rsidRPr="003963B6" w:rsidRDefault="00171C9E" w:rsidP="0021125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1C9E" w:rsidRPr="00D73CF8" w:rsidRDefault="00171C9E" w:rsidP="0021125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73CF8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C9E" w:rsidRPr="003963B6" w:rsidRDefault="00171C9E" w:rsidP="0021125C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171C9E" w:rsidRPr="003963B6" w:rsidTr="0021125C">
        <w:trPr>
          <w:trHeight w:val="174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C9E" w:rsidRPr="003963B6" w:rsidRDefault="00171C9E" w:rsidP="0021125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C9E" w:rsidRPr="006C52ED" w:rsidRDefault="00171C9E" w:rsidP="0021125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населения и хозяйства России.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C9E" w:rsidRPr="003963B6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9E" w:rsidRPr="003963B6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71C9E" w:rsidRPr="003963B6" w:rsidTr="0021125C">
        <w:trPr>
          <w:trHeight w:val="174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C9E" w:rsidRPr="003963B6" w:rsidRDefault="00171C9E" w:rsidP="0021125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C9E" w:rsidRPr="006C52ED" w:rsidRDefault="00171C9E" w:rsidP="0021125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географических районов России.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C9E" w:rsidRPr="003963B6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9E" w:rsidRPr="003963B6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1C9E" w:rsidRPr="003963B6" w:rsidTr="0021125C">
        <w:trPr>
          <w:trHeight w:val="174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C9E" w:rsidRPr="003963B6" w:rsidRDefault="00171C9E" w:rsidP="0021125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C9E" w:rsidRPr="006C52ED" w:rsidRDefault="00171C9E" w:rsidP="0021125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C9E" w:rsidRPr="003963B6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9E" w:rsidRPr="003963B6" w:rsidRDefault="00171C9E" w:rsidP="0021125C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1C9E" w:rsidRPr="003963B6" w:rsidTr="0021125C">
        <w:trPr>
          <w:trHeight w:val="174"/>
        </w:trPr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1C9E" w:rsidRPr="003963B6" w:rsidRDefault="00171C9E" w:rsidP="0021125C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1C9E" w:rsidRPr="00B309F0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C9E" w:rsidRPr="00B309F0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71C9E" w:rsidRPr="003963B6" w:rsidTr="0021125C">
        <w:trPr>
          <w:trHeight w:val="174"/>
        </w:trPr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1C9E" w:rsidRPr="003963B6" w:rsidRDefault="00171C9E" w:rsidP="0021125C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1C9E" w:rsidRPr="00B309F0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C9E" w:rsidRPr="00B309F0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71C9E" w:rsidRPr="003963B6" w:rsidTr="0021125C">
        <w:trPr>
          <w:trHeight w:val="164"/>
        </w:trPr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1C9E" w:rsidRPr="003963B6" w:rsidRDefault="00171C9E" w:rsidP="0021125C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1C9E" w:rsidRPr="00B309F0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C9E" w:rsidRPr="00B309F0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71C9E" w:rsidRPr="003963B6" w:rsidTr="0021125C">
        <w:trPr>
          <w:trHeight w:val="164"/>
        </w:trPr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1C9E" w:rsidRPr="003963B6" w:rsidRDefault="00171C9E" w:rsidP="0021125C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71C9E" w:rsidRPr="00B309F0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C9E" w:rsidRPr="00B309F0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71C9E" w:rsidRPr="003963B6" w:rsidTr="0021125C">
        <w:trPr>
          <w:trHeight w:val="184"/>
        </w:trPr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C9E" w:rsidRPr="003963B6" w:rsidRDefault="00171C9E" w:rsidP="0021125C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C9E" w:rsidRPr="00E63DE1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9E" w:rsidRPr="00E63DE1" w:rsidRDefault="00171C9E" w:rsidP="002112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171C9E" w:rsidRPr="003963B6" w:rsidRDefault="00171C9E" w:rsidP="00171C9E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706E49" w:rsidRPr="00597F1C" w:rsidRDefault="00706E49" w:rsidP="00597F1C">
      <w:pPr>
        <w:pStyle w:val="a9"/>
        <w:spacing w:before="0" w:after="0"/>
        <w:rPr>
          <w:b/>
        </w:rPr>
      </w:pPr>
    </w:p>
    <w:sectPr w:rsidR="00706E49" w:rsidRPr="00597F1C" w:rsidSect="00524789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E1B97"/>
    <w:multiLevelType w:val="hybridMultilevel"/>
    <w:tmpl w:val="66D6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F4197"/>
    <w:multiLevelType w:val="hybridMultilevel"/>
    <w:tmpl w:val="F42E3EB2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7389C"/>
    <w:multiLevelType w:val="hybridMultilevel"/>
    <w:tmpl w:val="14B6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21"/>
  </w:num>
  <w:num w:numId="5">
    <w:abstractNumId w:val="26"/>
  </w:num>
  <w:num w:numId="6">
    <w:abstractNumId w:val="5"/>
  </w:num>
  <w:num w:numId="7">
    <w:abstractNumId w:val="18"/>
  </w:num>
  <w:num w:numId="8">
    <w:abstractNumId w:val="3"/>
  </w:num>
  <w:num w:numId="9">
    <w:abstractNumId w:val="8"/>
  </w:num>
  <w:num w:numId="10">
    <w:abstractNumId w:val="1"/>
  </w:num>
  <w:num w:numId="11">
    <w:abstractNumId w:val="29"/>
  </w:num>
  <w:num w:numId="12">
    <w:abstractNumId w:val="6"/>
  </w:num>
  <w:num w:numId="13">
    <w:abstractNumId w:val="27"/>
  </w:num>
  <w:num w:numId="14">
    <w:abstractNumId w:val="25"/>
  </w:num>
  <w:num w:numId="15">
    <w:abstractNumId w:val="22"/>
  </w:num>
  <w:num w:numId="16">
    <w:abstractNumId w:val="17"/>
  </w:num>
  <w:num w:numId="17">
    <w:abstractNumId w:val="12"/>
  </w:num>
  <w:num w:numId="18">
    <w:abstractNumId w:val="15"/>
  </w:num>
  <w:num w:numId="19">
    <w:abstractNumId w:val="11"/>
  </w:num>
  <w:num w:numId="20">
    <w:abstractNumId w:val="24"/>
  </w:num>
  <w:num w:numId="21">
    <w:abstractNumId w:val="19"/>
  </w:num>
  <w:num w:numId="22">
    <w:abstractNumId w:val="2"/>
  </w:num>
  <w:num w:numId="23">
    <w:abstractNumId w:val="13"/>
  </w:num>
  <w:num w:numId="24">
    <w:abstractNumId w:val="4"/>
  </w:num>
  <w:num w:numId="25">
    <w:abstractNumId w:val="23"/>
  </w:num>
  <w:num w:numId="26">
    <w:abstractNumId w:val="16"/>
  </w:num>
  <w:num w:numId="27">
    <w:abstractNumId w:val="20"/>
  </w:num>
  <w:num w:numId="28">
    <w:abstractNumId w:val="9"/>
  </w:num>
  <w:num w:numId="29">
    <w:abstractNumId w:val="7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C3D"/>
    <w:rsid w:val="00012C89"/>
    <w:rsid w:val="000238E2"/>
    <w:rsid w:val="000561B3"/>
    <w:rsid w:val="00056A34"/>
    <w:rsid w:val="00071901"/>
    <w:rsid w:val="000773AC"/>
    <w:rsid w:val="000916DD"/>
    <w:rsid w:val="00096270"/>
    <w:rsid w:val="000E6008"/>
    <w:rsid w:val="001252E7"/>
    <w:rsid w:val="00171C9E"/>
    <w:rsid w:val="00182100"/>
    <w:rsid w:val="001C4765"/>
    <w:rsid w:val="00256181"/>
    <w:rsid w:val="00271989"/>
    <w:rsid w:val="0028582E"/>
    <w:rsid w:val="00293A8B"/>
    <w:rsid w:val="00310A7E"/>
    <w:rsid w:val="00323451"/>
    <w:rsid w:val="00357F0F"/>
    <w:rsid w:val="00387804"/>
    <w:rsid w:val="003963B6"/>
    <w:rsid w:val="00416926"/>
    <w:rsid w:val="004327FA"/>
    <w:rsid w:val="00435B0C"/>
    <w:rsid w:val="00437661"/>
    <w:rsid w:val="00442C62"/>
    <w:rsid w:val="004859DD"/>
    <w:rsid w:val="004B4E2E"/>
    <w:rsid w:val="004D11AF"/>
    <w:rsid w:val="004F5F8D"/>
    <w:rsid w:val="0050784C"/>
    <w:rsid w:val="005147D0"/>
    <w:rsid w:val="00524789"/>
    <w:rsid w:val="00546318"/>
    <w:rsid w:val="005846CB"/>
    <w:rsid w:val="00597F1C"/>
    <w:rsid w:val="005B47FB"/>
    <w:rsid w:val="005C05E0"/>
    <w:rsid w:val="005C647F"/>
    <w:rsid w:val="006116E2"/>
    <w:rsid w:val="00652053"/>
    <w:rsid w:val="006873D9"/>
    <w:rsid w:val="006C52ED"/>
    <w:rsid w:val="006E13F1"/>
    <w:rsid w:val="00706E49"/>
    <w:rsid w:val="00712C3D"/>
    <w:rsid w:val="00714EDD"/>
    <w:rsid w:val="007A5960"/>
    <w:rsid w:val="007E1B99"/>
    <w:rsid w:val="0080734D"/>
    <w:rsid w:val="0082581C"/>
    <w:rsid w:val="00835FB4"/>
    <w:rsid w:val="00917F32"/>
    <w:rsid w:val="0092399C"/>
    <w:rsid w:val="00971E31"/>
    <w:rsid w:val="00981994"/>
    <w:rsid w:val="00A22274"/>
    <w:rsid w:val="00A24617"/>
    <w:rsid w:val="00A353CF"/>
    <w:rsid w:val="00B1149A"/>
    <w:rsid w:val="00B26C3F"/>
    <w:rsid w:val="00B309F0"/>
    <w:rsid w:val="00B7162A"/>
    <w:rsid w:val="00B75CC8"/>
    <w:rsid w:val="00BC24E8"/>
    <w:rsid w:val="00C02B4A"/>
    <w:rsid w:val="00C17CE1"/>
    <w:rsid w:val="00C41D06"/>
    <w:rsid w:val="00C944B2"/>
    <w:rsid w:val="00D73CF8"/>
    <w:rsid w:val="00D80A75"/>
    <w:rsid w:val="00DC621B"/>
    <w:rsid w:val="00DC7BB1"/>
    <w:rsid w:val="00E1501C"/>
    <w:rsid w:val="00E63DE1"/>
    <w:rsid w:val="00E645D2"/>
    <w:rsid w:val="00E731D6"/>
    <w:rsid w:val="00EF4B5F"/>
    <w:rsid w:val="00F07735"/>
    <w:rsid w:val="00F07F37"/>
    <w:rsid w:val="00F2351A"/>
    <w:rsid w:val="00F5156D"/>
    <w:rsid w:val="00F62269"/>
    <w:rsid w:val="00F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CA86-C6CB-477C-9DFB-316B4661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EuroComp</cp:lastModifiedBy>
  <cp:revision>55</cp:revision>
  <cp:lastPrinted>2019-11-23T18:35:00Z</cp:lastPrinted>
  <dcterms:created xsi:type="dcterms:W3CDTF">2012-09-03T19:55:00Z</dcterms:created>
  <dcterms:modified xsi:type="dcterms:W3CDTF">2019-11-23T18:36:00Z</dcterms:modified>
</cp:coreProperties>
</file>