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D24333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>
            <wp:extent cx="8910955" cy="1515745"/>
            <wp:effectExtent l="0" t="0" r="4445" b="8255"/>
            <wp:docPr id="1" name="Рисунок 1" descr="D:\РП 2019-20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П 2019-20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D24333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082591" w:rsidRPr="00F61ADB">
        <w:rPr>
          <w:bCs/>
          <w:iCs/>
        </w:rPr>
        <w:t xml:space="preserve">  учебный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</w:t>
      </w:r>
      <w:r w:rsidR="00464B8F">
        <w:rPr>
          <w:bCs/>
          <w:iCs/>
        </w:rPr>
        <w:t xml:space="preserve"> Бухарова Ольга Васильевна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="00D24333">
        <w:rPr>
          <w:bCs/>
          <w:iCs/>
        </w:rPr>
        <w:t xml:space="preserve"> и обществознания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Верхние </w:t>
      </w:r>
      <w:proofErr w:type="spellStart"/>
      <w:r>
        <w:rPr>
          <w:bCs/>
          <w:iCs/>
        </w:rPr>
        <w:t>Аремзяны</w:t>
      </w:r>
      <w:proofErr w:type="spellEnd"/>
    </w:p>
    <w:p w:rsidR="00082591" w:rsidRPr="00F61ADB" w:rsidRDefault="00D24333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B552D3" w:rsidRPr="0009535F" w:rsidRDefault="00BF599E" w:rsidP="0009535F">
      <w:pPr>
        <w:rPr>
          <w:b/>
        </w:rPr>
      </w:pPr>
      <w:r>
        <w:rPr>
          <w:b/>
          <w:color w:val="000000" w:themeColor="text1"/>
        </w:rPr>
        <w:t xml:space="preserve">Планируемые результаты учебного </w:t>
      </w:r>
      <w:r w:rsidRPr="001707F3">
        <w:rPr>
          <w:b/>
          <w:color w:val="000000" w:themeColor="text1"/>
        </w:rPr>
        <w:t>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</w:t>
      </w:r>
      <w:proofErr w:type="spellStart"/>
      <w:r w:rsidRPr="00AA1C1C">
        <w:rPr>
          <w:sz w:val="22"/>
          <w:szCs w:val="22"/>
        </w:rPr>
        <w:t>многоконфессиональном</w:t>
      </w:r>
      <w:proofErr w:type="spellEnd"/>
      <w:r w:rsidRPr="00AA1C1C">
        <w:rPr>
          <w:sz w:val="22"/>
          <w:szCs w:val="22"/>
        </w:rPr>
        <w:t xml:space="preserve">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многоконфессиональном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09535F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3F0C12" w:rsidRDefault="00F61ADB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 </w:t>
      </w:r>
      <w:r w:rsidR="003F0C12">
        <w:rPr>
          <w:rFonts w:ascii="Times New Roman" w:hAnsi="Times New Roman" w:cs="Times New Roman"/>
          <w:b/>
        </w:rPr>
        <w:t xml:space="preserve">СОДЕРЖАНИЕ учебного предмета  </w:t>
      </w:r>
      <w:r w:rsidRPr="003F0C12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3F0C12" w:rsidRPr="00C14010" w:rsidRDefault="003F0C12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C14010">
        <w:rPr>
          <w:rFonts w:ascii="Times New Roman" w:hAnsi="Times New Roman" w:cs="Times New Roman"/>
          <w:b/>
        </w:rPr>
        <w:t>ИСТОРИЯ  РОССИИ.  РОССИЙСКАЯ ИМПЕРИЯ В XIX — НАЧАЛЕ XX в.</w:t>
      </w:r>
    </w:p>
    <w:p w:rsidR="00F61ADB" w:rsidRPr="003F0C12" w:rsidRDefault="00F61ADB" w:rsidP="003F0C12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09535F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lastRenderedPageBreak/>
        <w:t>Тема 2. Строительство новой Европы  Консульство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Французское общество во времена империи. Франция и Англия. Поход в Россию. Пр</w:t>
      </w:r>
      <w:proofErr w:type="gramStart"/>
      <w:r w:rsidRPr="00122084">
        <w:rPr>
          <w:rFonts w:ascii="Times New Roman" w:hAnsi="Times New Roman" w:cs="Times New Roman"/>
        </w:rPr>
        <w:t>и-</w:t>
      </w:r>
      <w:proofErr w:type="gramEnd"/>
      <w:r w:rsidRPr="00122084">
        <w:rPr>
          <w:rFonts w:ascii="Times New Roman" w:hAnsi="Times New Roman" w:cs="Times New Roman"/>
        </w:rPr>
        <w:t xml:space="preserve"> чины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 новой Франции. Герцог Ришелье. Революция 1830 г. Переход французской короны к Орлеанской династии. Упрочени</w:t>
      </w:r>
      <w:r w:rsidR="00122084">
        <w:rPr>
          <w:rFonts w:ascii="Times New Roman" w:hAnsi="Times New Roman" w:cs="Times New Roman"/>
        </w:rPr>
        <w:t>е  парламентского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недовольство. Вторая республика, Луи Бонапарт Наполеон. Режим</w:t>
      </w:r>
      <w:proofErr w:type="gramStart"/>
      <w:r w:rsidRPr="00122084">
        <w:rPr>
          <w:rFonts w:ascii="Times New Roman" w:hAnsi="Times New Roman" w:cs="Times New Roman"/>
        </w:rPr>
        <w:t xml:space="preserve"> В</w:t>
      </w:r>
      <w:proofErr w:type="gramEnd"/>
      <w:r w:rsidRPr="00122084">
        <w:rPr>
          <w:rFonts w:ascii="Times New Roman" w:hAnsi="Times New Roman" w:cs="Times New Roman"/>
        </w:rPr>
        <w:t>торой империи Наполеона III. Завершен</w:t>
      </w:r>
      <w:r w:rsidR="00122084">
        <w:rPr>
          <w:rFonts w:ascii="Times New Roman" w:hAnsi="Times New Roman" w:cs="Times New Roman"/>
        </w:rPr>
        <w:t xml:space="preserve">ие промышленного  переворота </w:t>
      </w:r>
      <w:proofErr w:type="gramStart"/>
      <w:r w:rsidR="00122084">
        <w:rPr>
          <w:rFonts w:ascii="Times New Roman" w:hAnsi="Times New Roman" w:cs="Times New Roman"/>
        </w:rPr>
        <w:t>во</w:t>
      </w:r>
      <w:proofErr w:type="gramEnd"/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Франции. Оформление олигархической власти во Франции. Внешняя политика</w:t>
      </w:r>
      <w:proofErr w:type="gramStart"/>
      <w:r w:rsidRPr="00122084">
        <w:rPr>
          <w:rFonts w:ascii="Times New Roman" w:hAnsi="Times New Roman" w:cs="Times New Roman"/>
        </w:rPr>
        <w:t xml:space="preserve">  В</w:t>
      </w:r>
      <w:proofErr w:type="gramEnd"/>
      <w:r w:rsidRPr="00122084">
        <w:rPr>
          <w:rFonts w:ascii="Times New Roman" w:hAnsi="Times New Roman" w:cs="Times New Roman"/>
        </w:rPr>
        <w:t xml:space="preserve">торой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конец</w:t>
      </w:r>
      <w:proofErr w:type="gramStart"/>
      <w:r w:rsidRPr="00122084">
        <w:rPr>
          <w:rFonts w:ascii="Times New Roman" w:hAnsi="Times New Roman" w:cs="Times New Roman"/>
        </w:rPr>
        <w:t xml:space="preserve">  В</w:t>
      </w:r>
      <w:proofErr w:type="gramEnd"/>
      <w:r w:rsidRPr="00122084">
        <w:rPr>
          <w:rFonts w:ascii="Times New Roman" w:hAnsi="Times New Roman" w:cs="Times New Roman"/>
        </w:rPr>
        <w:t>торой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Германии. Бисмарк и внутренняя о</w:t>
      </w:r>
      <w:proofErr w:type="gramStart"/>
      <w:r w:rsidRPr="00F61ADB">
        <w:rPr>
          <w:rFonts w:ascii="Times New Roman" w:hAnsi="Times New Roman" w:cs="Times New Roman"/>
        </w:rPr>
        <w:t>п-</w:t>
      </w:r>
      <w:proofErr w:type="gramEnd"/>
      <w:r w:rsidRPr="00F61ADB">
        <w:rPr>
          <w:rFonts w:ascii="Times New Roman" w:hAnsi="Times New Roman" w:cs="Times New Roman"/>
        </w:rPr>
        <w:t xml:space="preserve"> позиция.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курса»   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lastRenderedPageBreak/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быстрого экономического развития США п</w:t>
      </w:r>
      <w:proofErr w:type="gramStart"/>
      <w:r w:rsidRPr="00F61ADB">
        <w:rPr>
          <w:rFonts w:ascii="Times New Roman" w:hAnsi="Times New Roman" w:cs="Times New Roman"/>
        </w:rPr>
        <w:t>о-</w:t>
      </w:r>
      <w:proofErr w:type="gram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09535F">
        <w:rPr>
          <w:rFonts w:ascii="Times New Roman" w:hAnsi="Times New Roman" w:cs="Times New Roman"/>
          <w:b/>
        </w:rPr>
        <w:t>Тема 5. Традиционные общества в XIX в.: новый этап колониализма</w:t>
      </w:r>
      <w:r w:rsidRPr="0009535F">
        <w:rPr>
          <w:rFonts w:ascii="Times New Roman" w:hAnsi="Times New Roman" w:cs="Times New Roman"/>
        </w:rPr>
        <w:t xml:space="preserve">  Смена торговой колонизации на</w:t>
      </w:r>
      <w:r w:rsidR="003E525E" w:rsidRPr="0009535F">
        <w:rPr>
          <w:rFonts w:ascii="Times New Roman" w:hAnsi="Times New Roman" w:cs="Times New Roman"/>
        </w:rPr>
        <w:t xml:space="preserve"> </w:t>
      </w:r>
      <w:proofErr w:type="gramStart"/>
      <w:r w:rsidR="003E525E" w:rsidRPr="0009535F">
        <w:rPr>
          <w:rFonts w:ascii="Times New Roman" w:hAnsi="Times New Roman" w:cs="Times New Roman"/>
        </w:rPr>
        <w:t>империалистическую</w:t>
      </w:r>
      <w:proofErr w:type="gramEnd"/>
      <w:r w:rsidR="003E525E" w:rsidRPr="0009535F">
        <w:rPr>
          <w:rFonts w:ascii="Times New Roman" w:hAnsi="Times New Roman" w:cs="Times New Roman"/>
        </w:rPr>
        <w:t>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ИСТОРИЯ  РОССИИ.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половине  XIX </w:t>
      </w:r>
      <w:proofErr w:type="gramStart"/>
      <w:r w:rsidRPr="00C14010">
        <w:rPr>
          <w:rFonts w:ascii="Times New Roman" w:hAnsi="Times New Roman" w:cs="Times New Roman"/>
          <w:b/>
        </w:rPr>
        <w:t>в</w:t>
      </w:r>
      <w:proofErr w:type="gramEnd"/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переворота, его последствия. Начало и</w:t>
      </w:r>
      <w:proofErr w:type="gramStart"/>
      <w:r w:rsidRPr="00F61ADB">
        <w:rPr>
          <w:rFonts w:ascii="Times New Roman" w:hAnsi="Times New Roman" w:cs="Times New Roman"/>
        </w:rPr>
        <w:t>н-</w:t>
      </w:r>
      <w:proofErr w:type="gram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народы </w:t>
      </w:r>
      <w:proofErr w:type="spellStart"/>
      <w:r w:rsidRPr="00F61ADB">
        <w:rPr>
          <w:rFonts w:ascii="Times New Roman" w:hAnsi="Times New Roman" w:cs="Times New Roman"/>
        </w:rPr>
        <w:t>Волго-Уралья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Pr="005F3A68" w:rsidRDefault="00F61ADB" w:rsidP="005F3A68">
      <w:pPr>
        <w:rPr>
          <w:b/>
        </w:rPr>
      </w:pPr>
      <w:r w:rsidRPr="005F3A68">
        <w:rPr>
          <w:b/>
        </w:rPr>
        <w:t>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pPr w:leftFromText="180" w:rightFromText="180" w:vertAnchor="text" w:tblpY="1"/>
        <w:tblOverlap w:val="never"/>
        <w:tblW w:w="5785" w:type="pct"/>
        <w:tblLook w:val="04A0"/>
      </w:tblPr>
      <w:tblGrid>
        <w:gridCol w:w="444"/>
        <w:gridCol w:w="11191"/>
        <w:gridCol w:w="1626"/>
        <w:gridCol w:w="3225"/>
      </w:tblGrid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C14010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Раздел,  тема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на тему</w:t>
            </w: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3529" w:type="pct"/>
            <w:gridSpan w:val="2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135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 xml:space="preserve">Становление индустриального общества   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color w:val="000000"/>
                <w:sz w:val="22"/>
                <w:szCs w:val="22"/>
              </w:rPr>
              <w:t xml:space="preserve">Индустриальная революция: достижения и проблемы. </w:t>
            </w: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0C12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Наука: создание научной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Искусство XIX века в поисках новой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Либералы, консерваторы и социалисты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Строительство новой Европы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Консульство и обр</w:t>
            </w:r>
            <w:r>
              <w:rPr>
                <w:color w:val="000000"/>
                <w:sz w:val="22"/>
                <w:szCs w:val="22"/>
              </w:rPr>
              <w:t>азование наполеоновской империи.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Разгром империи Наполеона. Венский конгресс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сложный путь к величию и процветанию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 Бурбонов и Орлеанов.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революция 1848 г. Вторая империя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Германия: на пути к единству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 в первой половине XIX века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Война, изменившая карту Европы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«Строительство новой Европы»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Страны Западной Европы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>-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вв.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5F3A68">
              <w:rPr>
                <w:color w:val="000000"/>
                <w:sz w:val="22"/>
                <w:szCs w:val="22"/>
              </w:rPr>
              <w:t>Германская империя</w:t>
            </w:r>
            <w:r w:rsidRPr="005F3A68">
              <w:rPr>
                <w:bCs/>
                <w:color w:val="000000"/>
                <w:sz w:val="22"/>
                <w:szCs w:val="22"/>
              </w:rPr>
              <w:t xml:space="preserve"> на </w:t>
            </w:r>
            <w:r w:rsidRPr="005F3A68">
              <w:rPr>
                <w:color w:val="000000"/>
                <w:sz w:val="22"/>
                <w:szCs w:val="22"/>
              </w:rPr>
              <w:t>рубеже XIX-XX вв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F3A68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конец Викторианской эпохи.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Третья республика.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Италия: время реформ и колониальных захватов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 Австрийской империи к Австро-Венгрии.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rStyle w:val="canedit"/>
                <w:b/>
              </w:rPr>
              <w:t xml:space="preserve">Две Америки в </w:t>
            </w:r>
            <w:r w:rsidRPr="003F0C12">
              <w:rPr>
                <w:rStyle w:val="canedit"/>
                <w:b/>
                <w:lang w:val="en-US"/>
              </w:rPr>
              <w:t>XIX</w:t>
            </w:r>
            <w:r w:rsidRPr="003F0C12">
              <w:rPr>
                <w:rStyle w:val="canedit"/>
                <w:b/>
              </w:rPr>
              <w:t xml:space="preserve"> – начале </w:t>
            </w:r>
            <w:r w:rsidRPr="003F0C12">
              <w:rPr>
                <w:rStyle w:val="canedit"/>
                <w:b/>
                <w:lang w:val="en-US"/>
              </w:rPr>
              <w:t>XX</w:t>
            </w:r>
            <w:r w:rsidRPr="003F0C12">
              <w:rPr>
                <w:rStyle w:val="canedit"/>
                <w:b/>
              </w:rPr>
              <w:t xml:space="preserve"> века </w:t>
            </w:r>
            <w:r w:rsidRPr="003F0C12">
              <w:rPr>
                <w:b/>
              </w:rPr>
              <w:t xml:space="preserve">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США в XIX веке. Империализм и вступление в мировую политику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Латинская Америка.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Традиционные общества в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начале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века  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Япония на пути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Китай: традиции против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Индия: насильственное разрушение традиционного общества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Международные отношения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–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веков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Международные отношения: дипломатия или война.</w:t>
            </w:r>
          </w:p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Итоговый контроль знаний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804A8">
              <w:rPr>
                <w:color w:val="000000"/>
                <w:sz w:val="22"/>
                <w:szCs w:val="22"/>
              </w:rPr>
              <w:t>Контрольная работа</w:t>
            </w:r>
            <w:r w:rsidRPr="00866D3F">
              <w:rPr>
                <w:color w:val="000000"/>
                <w:sz w:val="22"/>
                <w:szCs w:val="22"/>
              </w:rPr>
              <w:t xml:space="preserve"> по теме: «Страны Запа</w:t>
            </w:r>
            <w:r>
              <w:rPr>
                <w:color w:val="000000"/>
                <w:sz w:val="22"/>
                <w:szCs w:val="22"/>
              </w:rPr>
              <w:t>дной Европы на рубеже XIX – XX»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Россия в первой четверти XIX 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804A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5F3A68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Россия и мир на рубеже 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XVIII-XIXвв</w:t>
            </w:r>
            <w:proofErr w:type="spellEnd"/>
            <w:r w:rsidRPr="00866D3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8804A8" w:rsidRPr="007063C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Александр I:начало правления.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М.М. Сперанского.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Александра I в 1801-1812гг.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Отечественная война 1812 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Заграничные походы русской армии. 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72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Внешняя 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поли</w:t>
            </w:r>
            <w:r>
              <w:rPr>
                <w:color w:val="000000"/>
                <w:sz w:val="22"/>
                <w:szCs w:val="22"/>
              </w:rPr>
              <w:t>тик.а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 I в 1813-1825гг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Либеральные и охранит</w:t>
            </w:r>
            <w:r>
              <w:rPr>
                <w:color w:val="000000"/>
                <w:sz w:val="22"/>
                <w:szCs w:val="22"/>
              </w:rPr>
              <w:t xml:space="preserve">ельные тенденции во внутренней  </w:t>
            </w:r>
            <w:r w:rsidRPr="00866D3F">
              <w:rPr>
                <w:color w:val="000000"/>
                <w:sz w:val="22"/>
                <w:szCs w:val="22"/>
              </w:rPr>
              <w:t>политике Александра I в 1815—1825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409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политика Александра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18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первой четверти XIX в.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  <w:trHeight w:val="313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Александре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Выступление декабристов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 xml:space="preserve">Урок повторения  </w:t>
            </w:r>
            <w:r w:rsidRPr="00866D3F">
              <w:rPr>
                <w:color w:val="000000"/>
                <w:sz w:val="22"/>
                <w:szCs w:val="22"/>
              </w:rPr>
              <w:t>«Россия в первой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8804A8" w:rsidRPr="00866D3F" w:rsidRDefault="008804A8" w:rsidP="006555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8804A8" w:rsidRPr="008804A8" w:rsidRDefault="008804A8" w:rsidP="005F3A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0C12">
              <w:rPr>
                <w:b/>
                <w:bCs/>
                <w:color w:val="000000"/>
                <w:sz w:val="22"/>
                <w:szCs w:val="22"/>
              </w:rPr>
              <w:t>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оссия во второй четверти XIX в </w:t>
            </w:r>
          </w:p>
        </w:tc>
        <w:tc>
          <w:tcPr>
            <w:tcW w:w="493" w:type="pct"/>
            <w:shd w:val="clear" w:color="auto" w:fill="auto"/>
          </w:tcPr>
          <w:p w:rsidR="008804A8" w:rsidRPr="003F0C12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 </w:t>
            </w:r>
            <w:r w:rsidRPr="00866D3F">
              <w:rPr>
                <w:color w:val="000000"/>
                <w:sz w:val="22"/>
                <w:szCs w:val="22"/>
              </w:rPr>
              <w:t>развитие страны во второй четверти XIX века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Николае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и р</w:t>
            </w:r>
            <w:r>
              <w:rPr>
                <w:color w:val="000000"/>
                <w:sz w:val="22"/>
                <w:szCs w:val="22"/>
              </w:rPr>
              <w:t xml:space="preserve">елигиозная политика  Николая I. </w:t>
            </w:r>
            <w:r w:rsidRPr="00866D3F">
              <w:rPr>
                <w:color w:val="000000"/>
                <w:sz w:val="22"/>
                <w:szCs w:val="22"/>
              </w:rPr>
              <w:t>Этнокультурный облик страны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Николая I. Кавказская война 1817-1864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Крымская война 1853—1856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Культурное пространство </w:t>
            </w:r>
            <w:r w:rsidRPr="00866D3F">
              <w:rPr>
                <w:color w:val="000000"/>
                <w:sz w:val="22"/>
                <w:szCs w:val="22"/>
              </w:rPr>
              <w:t>империи в первой половине XIX в.: наука и образование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Россия в эпоху Великих реформ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3F0C12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«Россия во второй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Европейская индустриализация и предпосылки реформ в России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Александр II: начало правления. </w:t>
            </w:r>
          </w:p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Крестьянская реформа 1861гг.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1860—1870-х гг.: социальная и правовая модернизация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пореформенный период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 при Александре II и политика правительства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и религиозная политика  Александра II. Национальный вопрос в России и в Европе.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>Урок повторения  «Россия в эпоху Великих реформ»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sz w:val="22"/>
                <w:szCs w:val="22"/>
              </w:rPr>
            </w:pPr>
            <w:r w:rsidRPr="003F0C12">
              <w:rPr>
                <w:b/>
              </w:rPr>
              <w:t>Россия в 1880—1890-е гг</w:t>
            </w:r>
            <w:r>
              <w:rPr>
                <w:b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8804A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 III: особенности внутренней политики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 xml:space="preserve">Перемены в экономике и социальном строе.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Общественное движение при Александре III 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Национальная и религиозная политика  Александра III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Внешняя политика Александра III.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Культурное пространство империи во второй половине XIX века: достижения науки и образования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Повседневная жизнь разных слоев населения в XIX веке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 xml:space="preserve">Урок повторения  </w:t>
            </w:r>
            <w:r>
              <w:rPr>
                <w:sz w:val="22"/>
                <w:szCs w:val="22"/>
              </w:rPr>
              <w:t xml:space="preserve">«Россия во второй половине </w:t>
            </w:r>
            <w:r w:rsidRPr="00FE09BA">
              <w:rPr>
                <w:sz w:val="22"/>
                <w:szCs w:val="22"/>
              </w:rPr>
              <w:t>XIX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sz w:val="22"/>
                <w:szCs w:val="22"/>
              </w:rPr>
            </w:pPr>
            <w:r w:rsidRPr="005F3A68">
              <w:rPr>
                <w:b/>
              </w:rPr>
              <w:t>Россия в начале XX в.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3A68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Россия и мир на рубеже XIX—XX вв.: динамика и противоречия развития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Социально-экономическое  развитие страны на рубеже XIX— XX вв.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 xml:space="preserve">Николай II: начало правления.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Политическое развитие страны в 1894—1904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Внешняя политика Николая II. Русско-японская война 1905-1907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  <w:trHeight w:val="96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spacing w:after="240"/>
            </w:pPr>
            <w:r w:rsidRPr="00FE09BA">
              <w:t>Первая российская революция и политические реформы  1905—1907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Социально-экономические  реформы П. А. Столыпина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Серебряный век русской культуры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Урок повторения   «Россия в 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A68" w:rsidRPr="00FE09BA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color w:val="000000"/>
              </w:rPr>
            </w:pPr>
            <w:r w:rsidRPr="005F3A68">
              <w:rPr>
                <w:b/>
              </w:rPr>
              <w:t>Итоговое повторение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«Россия в XIX -начале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 xml:space="preserve">Итоговая контрольная работа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Итоговый урок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6D3F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78" w:type="pct"/>
            <w:tcBorders>
              <w:top w:val="nil"/>
              <w:bottom w:val="nil"/>
            </w:tcBorders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4010" w:rsidRPr="00866D3F" w:rsidRDefault="005F3A68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D03BB3" w:rsidRDefault="00F61ADB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866D3F">
        <w:rPr>
          <w:rFonts w:ascii="Times New Roman" w:hAnsi="Times New Roman" w:cs="Times New Roman"/>
        </w:rPr>
        <w:t xml:space="preserve"> </w:t>
      </w: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Default="009650E3" w:rsidP="00D24333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9650E3" w:rsidRPr="009650E3" w:rsidRDefault="009650E3" w:rsidP="009650E3">
      <w:pPr>
        <w:jc w:val="right"/>
      </w:pPr>
    </w:p>
    <w:sectPr w:rsidR="009650E3" w:rsidRPr="009650E3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91"/>
    <w:rsid w:val="00001711"/>
    <w:rsid w:val="0002445C"/>
    <w:rsid w:val="00027D2E"/>
    <w:rsid w:val="00076EC0"/>
    <w:rsid w:val="00082591"/>
    <w:rsid w:val="000856D1"/>
    <w:rsid w:val="0009535F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70EBE"/>
    <w:rsid w:val="0039035B"/>
    <w:rsid w:val="003B4D4C"/>
    <w:rsid w:val="003C47C2"/>
    <w:rsid w:val="003C783F"/>
    <w:rsid w:val="003D5722"/>
    <w:rsid w:val="003E4A88"/>
    <w:rsid w:val="003E525E"/>
    <w:rsid w:val="003F0C12"/>
    <w:rsid w:val="003F4822"/>
    <w:rsid w:val="0043399E"/>
    <w:rsid w:val="004415A0"/>
    <w:rsid w:val="00441C56"/>
    <w:rsid w:val="00454179"/>
    <w:rsid w:val="00464B8F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971CA"/>
    <w:rsid w:val="005B5326"/>
    <w:rsid w:val="005C48BA"/>
    <w:rsid w:val="005D1A64"/>
    <w:rsid w:val="005D7E39"/>
    <w:rsid w:val="005E0465"/>
    <w:rsid w:val="005F3A68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66D3F"/>
    <w:rsid w:val="00873464"/>
    <w:rsid w:val="008804A8"/>
    <w:rsid w:val="008A7CD8"/>
    <w:rsid w:val="008B75C5"/>
    <w:rsid w:val="008E50C8"/>
    <w:rsid w:val="00907DB1"/>
    <w:rsid w:val="009223B4"/>
    <w:rsid w:val="00961FD2"/>
    <w:rsid w:val="009650E3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84485"/>
    <w:rsid w:val="00B9076D"/>
    <w:rsid w:val="00BC2890"/>
    <w:rsid w:val="00BD0F97"/>
    <w:rsid w:val="00BD5AE5"/>
    <w:rsid w:val="00BE24D3"/>
    <w:rsid w:val="00BF599E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4333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0C8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E09BA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B8F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9650E3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semiHidden/>
    <w:unhideWhenUsed/>
    <w:rsid w:val="00965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650E3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65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650E3"/>
    <w:rPr>
      <w:sz w:val="24"/>
      <w:szCs w:val="24"/>
    </w:rPr>
  </w:style>
  <w:style w:type="paragraph" w:customStyle="1" w:styleId="1">
    <w:name w:val="Основной текст1"/>
    <w:basedOn w:val="a"/>
    <w:uiPriority w:val="99"/>
    <w:rsid w:val="009650E3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9650E3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TrebuchetMS">
    <w:name w:val="Основной текст + Trebuchet MS"/>
    <w:aliases w:val="9 pt,Полужирный"/>
    <w:rsid w:val="009650E3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8284-A515-4484-91B6-0BFA29BB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18</cp:revision>
  <cp:lastPrinted>2019-11-24T11:54:00Z</cp:lastPrinted>
  <dcterms:created xsi:type="dcterms:W3CDTF">2019-10-20T04:55:00Z</dcterms:created>
  <dcterms:modified xsi:type="dcterms:W3CDTF">2020-10-06T20:13:00Z</dcterms:modified>
</cp:coreProperties>
</file>