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9E" w:rsidRPr="00F52776" w:rsidRDefault="001C6E9E" w:rsidP="001C6E9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2776">
        <w:rPr>
          <w:rFonts w:ascii="Times New Roman" w:eastAsia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1C6E9E" w:rsidRPr="00F52776" w:rsidRDefault="001C6E9E" w:rsidP="001C6E9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2776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Pr="00F52776">
        <w:rPr>
          <w:rFonts w:ascii="Times New Roman" w:eastAsia="Times New Roman" w:hAnsi="Times New Roman"/>
          <w:b/>
          <w:sz w:val="24"/>
          <w:szCs w:val="24"/>
        </w:rPr>
        <w:t>Прииртышская</w:t>
      </w:r>
      <w:proofErr w:type="spellEnd"/>
      <w:r w:rsidRPr="00F52776">
        <w:rPr>
          <w:rFonts w:ascii="Times New Roman" w:eastAsia="Times New Roman" w:hAnsi="Times New Roman"/>
          <w:b/>
          <w:sz w:val="24"/>
          <w:szCs w:val="24"/>
        </w:rPr>
        <w:t xml:space="preserve"> средняя общеобразовательная школа» -</w:t>
      </w:r>
    </w:p>
    <w:p w:rsidR="001C6E9E" w:rsidRDefault="001C6E9E" w:rsidP="001C6E9E">
      <w:pPr>
        <w:shd w:val="clear" w:color="auto" w:fill="FFFFFF"/>
        <w:jc w:val="center"/>
        <w:rPr>
          <w:b/>
        </w:rPr>
      </w:pPr>
      <w:r w:rsidRPr="00F52776">
        <w:rPr>
          <w:rFonts w:hint="default"/>
          <w:b/>
        </w:rPr>
        <w:t>«</w:t>
      </w:r>
      <w:proofErr w:type="spellStart"/>
      <w:r w:rsidRPr="00F52776">
        <w:rPr>
          <w:rFonts w:hint="default"/>
          <w:b/>
        </w:rPr>
        <w:t>Полуяновская</w:t>
      </w:r>
      <w:proofErr w:type="spellEnd"/>
      <w:r w:rsidRPr="00F52776">
        <w:rPr>
          <w:rFonts w:hint="default"/>
          <w:b/>
        </w:rPr>
        <w:t xml:space="preserve"> средняя общеобразовательная школа»</w:t>
      </w:r>
    </w:p>
    <w:p w:rsidR="001C6E9E" w:rsidRPr="00F52776" w:rsidRDefault="001C6E9E" w:rsidP="001C6E9E">
      <w:pPr>
        <w:shd w:val="clear" w:color="auto" w:fill="FFFFFF"/>
        <w:jc w:val="center"/>
        <w:rPr>
          <w:rFonts w:hint="default"/>
          <w:b/>
        </w:rPr>
      </w:pPr>
      <w:r w:rsidRPr="00EF02B3">
        <w:rPr>
          <w:b/>
          <w:noProof/>
          <w:lang w:eastAsia="ru-RU"/>
        </w:rPr>
        <w:drawing>
          <wp:inline distT="0" distB="0" distL="0" distR="0">
            <wp:extent cx="9067800" cy="1543050"/>
            <wp:effectExtent l="0" t="0" r="0" b="0"/>
            <wp:docPr id="2" name="Рисунок 2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116" w:type="dxa"/>
        <w:jc w:val="center"/>
        <w:tblLayout w:type="fixed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1C6E9E" w:rsidTr="00B80F22">
        <w:trPr>
          <w:jc w:val="center"/>
        </w:trPr>
        <w:tc>
          <w:tcPr>
            <w:tcW w:w="5038" w:type="dxa"/>
          </w:tcPr>
          <w:p w:rsidR="001C6E9E" w:rsidRDefault="001C6E9E" w:rsidP="00B80F22">
            <w:pPr>
              <w:spacing w:line="276" w:lineRule="auto"/>
              <w:rPr>
                <w:bCs/>
              </w:rPr>
            </w:pPr>
          </w:p>
        </w:tc>
        <w:tc>
          <w:tcPr>
            <w:tcW w:w="5039" w:type="dxa"/>
          </w:tcPr>
          <w:p w:rsidR="001C6E9E" w:rsidRDefault="001C6E9E" w:rsidP="00B80F22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1C6E9E" w:rsidRDefault="001C6E9E" w:rsidP="00B80F22">
            <w:pPr>
              <w:spacing w:line="276" w:lineRule="auto"/>
              <w:jc w:val="right"/>
              <w:rPr>
                <w:bCs/>
              </w:rPr>
            </w:pPr>
          </w:p>
        </w:tc>
      </w:tr>
    </w:tbl>
    <w:p w:rsidR="001C6E9E" w:rsidRPr="00F52776" w:rsidRDefault="001C6E9E" w:rsidP="001C6E9E">
      <w:pPr>
        <w:shd w:val="clear" w:color="auto" w:fill="FFFFFF"/>
        <w:jc w:val="center"/>
        <w:rPr>
          <w:rFonts w:hint="default"/>
          <w:b/>
          <w:bCs/>
        </w:rPr>
      </w:pPr>
      <w:r w:rsidRPr="00F52776">
        <w:rPr>
          <w:rFonts w:hint="default"/>
          <w:b/>
          <w:bCs/>
        </w:rPr>
        <w:t>РАБОЧАЯ ПРОГРАММА</w:t>
      </w:r>
    </w:p>
    <w:p w:rsidR="001C6E9E" w:rsidRPr="00F52776" w:rsidRDefault="001C6E9E" w:rsidP="001C6E9E">
      <w:pPr>
        <w:shd w:val="clear" w:color="auto" w:fill="FFFFFF"/>
        <w:jc w:val="center"/>
        <w:rPr>
          <w:rFonts w:hint="default"/>
          <w:bCs/>
        </w:rPr>
      </w:pPr>
      <w:r w:rsidRPr="00F52776">
        <w:rPr>
          <w:rFonts w:hint="default"/>
          <w:bCs/>
        </w:rPr>
        <w:t xml:space="preserve"> по физике</w:t>
      </w:r>
    </w:p>
    <w:p w:rsidR="001C6E9E" w:rsidRPr="00F52776" w:rsidRDefault="001C6E9E" w:rsidP="001C6E9E">
      <w:pPr>
        <w:shd w:val="clear" w:color="auto" w:fill="FFFFFF"/>
        <w:jc w:val="center"/>
        <w:rPr>
          <w:rFonts w:hint="default"/>
          <w:bCs/>
        </w:rPr>
      </w:pPr>
      <w:r>
        <w:rPr>
          <w:rFonts w:hint="default"/>
          <w:bCs/>
        </w:rPr>
        <w:t xml:space="preserve">для </w:t>
      </w:r>
      <w:proofErr w:type="gramStart"/>
      <w:r>
        <w:rPr>
          <w:rFonts w:hint="default"/>
          <w:bCs/>
        </w:rPr>
        <w:t>9</w:t>
      </w:r>
      <w:r w:rsidRPr="00F52776">
        <w:rPr>
          <w:rFonts w:hint="default"/>
          <w:bCs/>
        </w:rPr>
        <w:t xml:space="preserve">  класса</w:t>
      </w:r>
      <w:proofErr w:type="gramEnd"/>
    </w:p>
    <w:p w:rsidR="001C6E9E" w:rsidRPr="00F52776" w:rsidRDefault="001C6E9E" w:rsidP="001C6E9E">
      <w:pPr>
        <w:shd w:val="clear" w:color="auto" w:fill="FFFFFF"/>
        <w:jc w:val="center"/>
        <w:rPr>
          <w:rFonts w:hint="default"/>
          <w:bCs/>
        </w:rPr>
      </w:pPr>
      <w:r>
        <w:rPr>
          <w:rFonts w:hint="default"/>
          <w:bCs/>
        </w:rPr>
        <w:t>на 2020-2021</w:t>
      </w:r>
      <w:r w:rsidRPr="00F52776">
        <w:rPr>
          <w:rFonts w:hint="default"/>
          <w:bCs/>
        </w:rPr>
        <w:t xml:space="preserve"> учебный год</w:t>
      </w:r>
    </w:p>
    <w:p w:rsidR="001C6E9E" w:rsidRPr="00F52776" w:rsidRDefault="001C6E9E" w:rsidP="001C6E9E">
      <w:pPr>
        <w:shd w:val="clear" w:color="auto" w:fill="FFFFFF"/>
        <w:jc w:val="center"/>
        <w:rPr>
          <w:rFonts w:hint="default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61"/>
        <w:gridCol w:w="7272"/>
      </w:tblGrid>
      <w:tr w:rsidR="001C6E9E" w:rsidTr="00B80F22">
        <w:trPr>
          <w:jc w:val="center"/>
        </w:trPr>
        <w:tc>
          <w:tcPr>
            <w:tcW w:w="7393" w:type="dxa"/>
          </w:tcPr>
          <w:p w:rsidR="001C6E9E" w:rsidRDefault="001C6E9E" w:rsidP="00B80F22">
            <w:pPr>
              <w:autoSpaceDE w:val="0"/>
              <w:autoSpaceDN w:val="0"/>
              <w:rPr>
                <w:bCs/>
                <w:iCs/>
              </w:rPr>
            </w:pPr>
            <w:r>
              <w:rPr>
                <w:bCs/>
                <w:iCs/>
              </w:rPr>
              <w:t>Планирование составлено в соответствии</w:t>
            </w:r>
          </w:p>
          <w:p w:rsidR="001C6E9E" w:rsidRDefault="001C6E9E" w:rsidP="00B80F22">
            <w:pPr>
              <w:autoSpaceDE w:val="0"/>
              <w:autoSpaceDN w:val="0"/>
            </w:pPr>
            <w:proofErr w:type="gramStart"/>
            <w:r>
              <w:rPr>
                <w:bCs/>
                <w:iCs/>
              </w:rPr>
              <w:t xml:space="preserve">с </w:t>
            </w:r>
            <w:r>
              <w:t xml:space="preserve"> ФГОС</w:t>
            </w:r>
            <w:proofErr w:type="gramEnd"/>
            <w:r>
              <w:t xml:space="preserve"> ООО</w:t>
            </w:r>
          </w:p>
          <w:p w:rsidR="001C6E9E" w:rsidRDefault="001C6E9E" w:rsidP="00B80F2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C6E9E" w:rsidRDefault="001C6E9E" w:rsidP="00B80F22">
            <w:pPr>
              <w:jc w:val="right"/>
              <w:rPr>
                <w:rFonts w:eastAsia="Calibri"/>
              </w:rPr>
            </w:pPr>
            <w:r>
              <w:t>Составитель программы: Уразова Руфина Ахмеровна,</w:t>
            </w:r>
          </w:p>
          <w:p w:rsidR="001C6E9E" w:rsidRDefault="001C6E9E" w:rsidP="00B80F22">
            <w:pPr>
              <w:jc w:val="right"/>
            </w:pPr>
            <w:r>
              <w:t>учитель физики первой квалификационной категории</w:t>
            </w:r>
          </w:p>
          <w:p w:rsidR="001C6E9E" w:rsidRDefault="001C6E9E" w:rsidP="00B80F22">
            <w:pPr>
              <w:rPr>
                <w:rStyle w:val="a7"/>
                <w:i w:val="0"/>
              </w:rPr>
            </w:pPr>
          </w:p>
          <w:p w:rsidR="001C6E9E" w:rsidRDefault="001C6E9E" w:rsidP="00B80F22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6E9E" w:rsidRDefault="001C6E9E" w:rsidP="001C6E9E">
      <w:pPr>
        <w:rPr>
          <w:rStyle w:val="a7"/>
          <w:i w:val="0"/>
          <w:iCs w:val="0"/>
        </w:rPr>
      </w:pPr>
    </w:p>
    <w:p w:rsidR="001C6E9E" w:rsidRPr="00F52776" w:rsidRDefault="001C6E9E" w:rsidP="001C6E9E">
      <w:pPr>
        <w:rPr>
          <w:rStyle w:val="a7"/>
          <w:rFonts w:hint="default"/>
          <w:i w:val="0"/>
          <w:iCs w:val="0"/>
        </w:rPr>
      </w:pPr>
    </w:p>
    <w:p w:rsidR="001C6E9E" w:rsidRPr="00F52776" w:rsidRDefault="001C6E9E" w:rsidP="001C6E9E">
      <w:pPr>
        <w:jc w:val="center"/>
        <w:rPr>
          <w:rStyle w:val="a7"/>
          <w:rFonts w:hint="default"/>
          <w:i w:val="0"/>
          <w:iCs w:val="0"/>
        </w:rPr>
      </w:pPr>
      <w:proofErr w:type="spellStart"/>
      <w:r w:rsidRPr="00F52776">
        <w:rPr>
          <w:rStyle w:val="a7"/>
          <w:rFonts w:hint="default"/>
          <w:i w:val="0"/>
          <w:iCs w:val="0"/>
        </w:rPr>
        <w:t>д.Полуянова</w:t>
      </w:r>
      <w:proofErr w:type="spellEnd"/>
    </w:p>
    <w:p w:rsidR="001C6E9E" w:rsidRPr="00F23E2B" w:rsidRDefault="001C6E9E" w:rsidP="001C6E9E">
      <w:pPr>
        <w:jc w:val="center"/>
        <w:rPr>
          <w:rFonts w:hint="default"/>
        </w:rPr>
      </w:pPr>
      <w:r>
        <w:rPr>
          <w:rStyle w:val="a7"/>
          <w:rFonts w:hint="default"/>
          <w:i w:val="0"/>
          <w:iCs w:val="0"/>
        </w:rPr>
        <w:t>20</w:t>
      </w:r>
      <w:r>
        <w:rPr>
          <w:rStyle w:val="a7"/>
          <w:i w:val="0"/>
          <w:iCs w:val="0"/>
        </w:rPr>
        <w:t>20</w:t>
      </w:r>
      <w:r w:rsidRPr="00F52776">
        <w:rPr>
          <w:rStyle w:val="a7"/>
          <w:rFonts w:hint="default"/>
          <w:i w:val="0"/>
          <w:iCs w:val="0"/>
        </w:rPr>
        <w:t xml:space="preserve"> год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BD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</w:t>
      </w:r>
      <w:r w:rsidR="00913F66">
        <w:rPr>
          <w:rFonts w:ascii="Times New Roman" w:hAnsi="Times New Roman" w:cs="Times New Roman"/>
          <w:b/>
          <w:sz w:val="24"/>
          <w:szCs w:val="24"/>
        </w:rPr>
        <w:t>ультаты освоения учебного предмета «Физика</w:t>
      </w:r>
      <w:r w:rsidRPr="00B17BDC">
        <w:rPr>
          <w:rFonts w:ascii="Times New Roman" w:hAnsi="Times New Roman" w:cs="Times New Roman"/>
          <w:b/>
          <w:sz w:val="24"/>
          <w:szCs w:val="24"/>
        </w:rPr>
        <w:t>»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1) сформируется представление о закономерной связи и познаваемости явлений природы,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обобъективности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научного знания; о системообразующей роли физики для развития других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естественныхнаук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, техники и технологий; научного мировоззрения как результата изучения основ строения материи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ифундаментальных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законов физики;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2) сформируются первоначальные представления о физической сущности явлений природы(механических, тепловых, электромагнитных и квантовых), видах материи (вещество и поле), движении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какспособе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существования материи; усвоят основные идеи механики, атомно-молекулярного учения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остроении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вещества, элементов электродинамики и квантовой физики; овладеют понятийным аппаратом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исимволическим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языком физики;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3) приобретут опыт применения научных методов познания, наблюдения физических </w:t>
      </w:r>
      <w:proofErr w:type="spellStart"/>
      <w:proofErr w:type="gram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явлений,проведения</w:t>
      </w:r>
      <w:proofErr w:type="spellEnd"/>
      <w:proofErr w:type="gram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опытов, простых экспериментальных исследований, прямых и косвенных измерений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сиспользованием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аналоговых и цифровых измерительных приборов; понимание неизбежности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погрешностейлюбых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измерений;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4) будут понимать физических основ и принципов действия (работы) машин и механизмов,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средствпередвижения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и связи, бытовых приборов, промышленных технологических процессов, влияния их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наокружающую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среду; осознание возможных причин техногенных и экологических катастроф;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5) осознают необходимости применения достижений физики и технологий для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рациональногоприродопользования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6) овладеют основами безопасного использования естественных и искусственных электрических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имагнитных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полей, электромагнитных и звуковых волн, естественных и искусственных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ионизирующихизлучений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во избежание их вредного воздействия на окружающую среду и организм человека;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7)разовьются умения планировать в повседневной жизни свои действия с применением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полученныхзнаний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законов механики, электродинамики, термодинамики и тепловых явлений с целью </w:t>
      </w:r>
      <w:proofErr w:type="spell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сбереженияздоровья</w:t>
      </w:r>
      <w:proofErr w:type="spell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8) сформируются представлений о нерациональном использовании природных ресурсов и </w:t>
      </w:r>
      <w:proofErr w:type="spellStart"/>
      <w:proofErr w:type="gramStart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энергии,загрязнении</w:t>
      </w:r>
      <w:proofErr w:type="spellEnd"/>
      <w:proofErr w:type="gramEnd"/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окружающей среды как следствие несовершенства машин и механизмов.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8"/>
        <w:gridCol w:w="5275"/>
      </w:tblGrid>
      <w:tr w:rsidR="00DA6062" w:rsidRPr="00B17BDC">
        <w:tc>
          <w:tcPr>
            <w:tcW w:w="3185" w:type="pct"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Обучающиеся научатся:</w:t>
            </w:r>
          </w:p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Обучающиеся получат возможность научится:</w:t>
            </w:r>
          </w:p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A6062" w:rsidRPr="00B17BDC">
        <w:tc>
          <w:tcPr>
            <w:tcW w:w="3185" w:type="pct"/>
          </w:tcPr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      </w:r>
          </w:p>
          <w:p w:rsidR="00DA6062" w:rsidRPr="00B17BDC" w:rsidRDefault="00B17BDC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Примечание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понимать роль эксперимента в получении научной информации;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      </w:r>
          </w:p>
          <w:p w:rsidR="00DA6062" w:rsidRPr="00B17BDC" w:rsidRDefault="00B17BDC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. Любая учебная программа должна обеспечивать овладение прямыми измерениями всех перечисленных физических величин.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понимать принципы действия машин, приборов и технических устройств, условия их безопасного использования в повседневной жизни;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DA6062" w:rsidRPr="00B17BDC" w:rsidRDefault="00DA606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</w:tcPr>
          <w:p w:rsidR="00DA6062" w:rsidRPr="00B17BDC" w:rsidRDefault="00B17BDC">
            <w:pPr>
              <w:widowControl w:val="0"/>
              <w:tabs>
                <w:tab w:val="left" w:pos="142"/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сравнивать точность измерения физических величин по величине их относительной погрешности при проведении прямых </w:t>
            </w: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измерений;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DA6062" w:rsidRPr="00B17BDC" w:rsidRDefault="00DA606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A6062" w:rsidRPr="00B17BDC" w:rsidRDefault="00DA606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A6062" w:rsidRPr="00B17BDC" w:rsidRDefault="00B17BDC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7BDC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913F66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B17BDC">
        <w:rPr>
          <w:rFonts w:ascii="Times New Roman" w:hAnsi="Times New Roman" w:cs="Times New Roman"/>
          <w:b/>
          <w:sz w:val="24"/>
          <w:szCs w:val="24"/>
        </w:rPr>
        <w:t>предмета «Физика»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1.  Законы взаимодействия и движения тел (39 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 xml:space="preserve">Материальная точка. Система отсчёта. Перемещение.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механического движения. Инерциальные системы отсчёта. Первый, второй и третий законы Ньютона. Свободное падение. Закон всемирного тяготения. Искусственные спутники Земли. Импульс. Закон сохранения импульса. </w:t>
      </w:r>
      <w:r w:rsidRPr="00B17BDC">
        <w:rPr>
          <w:rFonts w:ascii="Times New Roman" w:hAnsi="Times New Roman"/>
          <w:b/>
          <w:sz w:val="24"/>
          <w:szCs w:val="24"/>
        </w:rPr>
        <w:t xml:space="preserve">Реактивное движение. </w:t>
      </w:r>
      <w:r w:rsidRPr="00B17BDC">
        <w:rPr>
          <w:rFonts w:ascii="Times New Roman" w:hAnsi="Times New Roman"/>
          <w:sz w:val="24"/>
          <w:szCs w:val="24"/>
        </w:rPr>
        <w:t xml:space="preserve">Ракеты. 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Фронтальные лабораторные работы.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lastRenderedPageBreak/>
        <w:t>Исследование равноускоренного движения без начальной скорости.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Измерение ускорения свободного падения.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2.  Механические колебания и волны. Звук (15 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Превращения энергии при колебательном движении. Затухающие колебания. Вынужденные колебания.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Распространение колебаний в упругих средах. Поперечные и продольные волны. Связь длины волны со скоростью её распространения и периодом (частотой).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Звуковые волны. Скорость звука. Высота и громкость звука. Эхо.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Фронтальная лабораторная работа.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Исследование зависимости периода и частоты свободных колебаний маятника от его длины.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3.  Электромагнитные явления (23 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Индукция магнитного поля Магнитный поток. Электромагнитная индукция. Генератор переменного тока. Преобразования энергии в электрогенераторах. Экологические проблемы, связанные с тепловыми и гидроэлектростанциями. Электромагнитное поле. Электромагнитные волны. Скорость распространения электромагнитных волн. Электромагнитная природа света.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Фронтальная лабораторная работа.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Изучение явления электромагнитной индукции.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Наблюдение сплошного и линейчатого спектров.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4.  Строение атома и атомного ядра (19 ч)</w:t>
      </w:r>
    </w:p>
    <w:p w:rsidR="00DA6062" w:rsidRPr="00B17BDC" w:rsidRDefault="00B17BDC">
      <w:pPr>
        <w:pStyle w:val="a3"/>
        <w:rPr>
          <w:rFonts w:ascii="Times New Roman" w:hAnsi="Times New Roman"/>
          <w:b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 xml:space="preserve">Радиоактивность как свидетельство сложного строения атомов. Альфа-, бета и гамма-излучения. Опыты Резерфорда. Ядерная модель атома. Радиоактивные превращения атомных ядер. Протонно-нейтронная модель ядра. </w:t>
      </w:r>
      <w:r w:rsidRPr="00B17BDC">
        <w:rPr>
          <w:rFonts w:ascii="Times New Roman" w:hAnsi="Times New Roman"/>
          <w:b/>
          <w:sz w:val="24"/>
          <w:szCs w:val="24"/>
        </w:rPr>
        <w:t xml:space="preserve">Дефект масс и энергия связи атомных ядер. </w:t>
      </w:r>
      <w:r w:rsidRPr="00B17BDC">
        <w:rPr>
          <w:rFonts w:ascii="Times New Roman" w:hAnsi="Times New Roman"/>
          <w:sz w:val="24"/>
          <w:szCs w:val="24"/>
        </w:rPr>
        <w:t xml:space="preserve">Зарядовое и массовое числа. Ядерные реакции. Деление и синтез ядер. Сохранение зарядового и массового чисел при ядерных реакциях. Энергия связи частиц в ядре. Выделение энергии при делении и синтезе ядер. Излучение звёзд. Ядерная энергетика. Экологические проблемы работы атомных электростанций. Методы наблюдения и регистрации частиц в ядерной физике. Дозиметрия. </w:t>
      </w:r>
      <w:r w:rsidRPr="00B17BDC">
        <w:rPr>
          <w:rFonts w:ascii="Times New Roman" w:hAnsi="Times New Roman"/>
          <w:b/>
          <w:sz w:val="24"/>
          <w:szCs w:val="24"/>
        </w:rPr>
        <w:t>Влияние радиоактивных излучений на живые организмы.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Фронтальные лабораторные работы.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Измерение естественного радиационного фона дозиметром.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Изучение деления ядра урана по фотографии треков.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Оценка периода полураспада находящихся в воздухе продуктов распада газа радона.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 xml:space="preserve">Изучение треков заряженных частиц по готовым фотографиям. 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5. Строение и эволюция Вселенной (5ч)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Геоцентрическая и гелиоцентрическая системы мира. Фи</w:t>
      </w:r>
      <w:r w:rsidRPr="00B17BDC">
        <w:rPr>
          <w:rFonts w:ascii="Times New Roman" w:hAnsi="Times New Roman"/>
          <w:sz w:val="24"/>
          <w:szCs w:val="24"/>
        </w:rPr>
        <w:softHyphen/>
        <w:t>зическая природа небесных тел Солнечной системы.  Проис</w:t>
      </w:r>
      <w:r w:rsidRPr="00B17BDC">
        <w:rPr>
          <w:rFonts w:ascii="Times New Roman" w:hAnsi="Times New Roman"/>
          <w:sz w:val="24"/>
          <w:szCs w:val="24"/>
        </w:rPr>
        <w:softHyphen/>
        <w:t xml:space="preserve">хождение Солнечной системы. Физическая природа Солнца и звезд.  Строение Вселенной. Эволюция Вселенной.  Гипотеза Большого взрыва. 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6. Повторение (6ч)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lastRenderedPageBreak/>
        <w:t>Демонстрации.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Прямолинейное и криволинейное движение.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Направление скорости при движении по окружности.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Свободные колебания груза на нити и груза на пружине.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Образование и распространение поперечных и продольных волн.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Второй закон Ньютона.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Третий закон Ньютона.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Закон сохранения импульса.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Реактивное движение.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Запись колебательного движения.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Взаимодействие постоянных магнитов.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Действие магнитного поля на ток.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Движение прямого проводника и рамки с током в магнитном поле.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Электромагнитная индукция.</w:t>
      </w:r>
    </w:p>
    <w:p w:rsidR="00DA6062" w:rsidRPr="00B17BDC" w:rsidRDefault="00DA60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A6062" w:rsidRPr="00B17BDC" w:rsidRDefault="00B17B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17BDC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DA6062" w:rsidRPr="00B17BDC" w:rsidRDefault="00DA606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348"/>
        <w:gridCol w:w="1559"/>
      </w:tblGrid>
      <w:tr w:rsidR="00913F66" w:rsidRPr="00B17BDC" w:rsidTr="00AF56F4">
        <w:trPr>
          <w:trHeight w:val="1044"/>
        </w:trPr>
        <w:tc>
          <w:tcPr>
            <w:tcW w:w="1134" w:type="dxa"/>
            <w:shd w:val="clear" w:color="auto" w:fill="F2F2F2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348" w:type="dxa"/>
            <w:shd w:val="clear" w:color="auto" w:fill="F2F2F2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Основные разделы, темы</w:t>
            </w:r>
          </w:p>
        </w:tc>
        <w:tc>
          <w:tcPr>
            <w:tcW w:w="1559" w:type="dxa"/>
            <w:shd w:val="clear" w:color="auto" w:fill="F2F2F2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Раздел 1.  Законы взаимодействия и движения тел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Траектория. Путь. Перемещение.</w:t>
            </w:r>
          </w:p>
        </w:tc>
        <w:tc>
          <w:tcPr>
            <w:tcW w:w="1559" w:type="dxa"/>
          </w:tcPr>
          <w:p w:rsidR="00913F66" w:rsidRPr="00B17BDC" w:rsidRDefault="000E5DA1" w:rsidP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Вводный инструктаж по Т.Б. Материальная точка. Система отсчёта.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Определение координаты движущегося тела.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при  прямолинейном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равномерном движении движение. 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Графическое представление прямолинейного равномерного движения.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прямолинейное равномерное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прямолинейное равномерное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движение. Ускорение.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Скорость равноускоренного прямолинейного движения. График скорости.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прямолинейное равноускоренное  движение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 равноускоренном движении.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равноускоренном движении без начальной скорости.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Графический метод решения задач на равноускоренное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Графический метод решения задач на равноускоренное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 «Исследование равноускоренного движения без начальной скорости».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«Равномерное и равноускоренное движение»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48" w:type="dxa"/>
          </w:tcPr>
          <w:p w:rsidR="00913F66" w:rsidRPr="00B17BDC" w:rsidRDefault="000E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86C">
              <w:rPr>
                <w:b/>
              </w:rPr>
              <w:t>Обобщение и систематизация знаний по теме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3F66"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«Прямолинейное равномерное и равноускоренное движение»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Относительность механического движения.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Инерциальные системы отсчета. Первый закон Ньютона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Третий закон Ньютона.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с применением законов Ньютона.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с применением законов Ньютона.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Свободное падение.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 на свободное падение тел.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тела, брошенного вертикально вверх. Решение задач. 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Движение тела, брошенного горизонтально.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задач  на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тела, брошенного горизонтально  вверх. 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 «Исследование  свободного падения тел».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Закон Всемирного тяготения. Решение задач на закон всемирного тяготения.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Ускорение свободного падения на Земле и других небесных телах.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Прямолинейное и криволинейное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Движение тела по окружности с постоянной по модулю скоростью.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Искусственные спутники Земли.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Импульс. Закон сохранения импульса.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сохранения импульса.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Реактивное движение. 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«Законы Ньютона. Закон сохранения импульса»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7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348" w:type="dxa"/>
          </w:tcPr>
          <w:p w:rsidR="00913F66" w:rsidRPr="00B17BDC" w:rsidRDefault="000E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86C">
              <w:rPr>
                <w:b/>
              </w:rPr>
              <w:t>Обобщение и систематизация знаний по теме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3F66"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«Законы динамики»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hideMark/>
          </w:tcPr>
          <w:p w:rsidR="00913F66" w:rsidRPr="00B17BDC" w:rsidRDefault="00913F66">
            <w:pPr>
              <w:pStyle w:val="a3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Раздел 2.  Механические колебания и волны. Звук</w:t>
            </w:r>
          </w:p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колебания. Колебательные системы: математический маятник, пружинный маятник.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Величины, характеризующие колебательное движение. Периоды колебаний различных маятников.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«Механические колебания».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 «Исследование зависимости периода и частоты свободных колебаний математического маятника от его длины».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колебательное движение.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Механические волны. Виды волн.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Длина волны.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длины волны.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Звуковые волны. Звуковые явления.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Высота и тембр звука. Громкость звука.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Распространение звука. Скорость звука.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Отражение звука. Эхо. Решение задач. Звуковой резонанс.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«Механические колебания и волны».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«Механические колебания и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913F66" w:rsidRPr="00B17BDC" w:rsidRDefault="000E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86C">
              <w:rPr>
                <w:b/>
              </w:rPr>
              <w:t>Обобщение и систематизация знаний по теме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3F66"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«Механические колебания и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hideMark/>
          </w:tcPr>
          <w:p w:rsidR="00913F66" w:rsidRPr="000E5DA1" w:rsidRDefault="00913F66">
            <w:pPr>
              <w:pStyle w:val="a3"/>
              <w:ind w:firstLine="7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 Электромагнитные явления 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Магнитное поле. Однородное и неоднородное магнитное поле.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магнитного поля.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Направление тока и направление линий его магнитного поля.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«Действие магнитного поля на проводник с током»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Индукция магнитного поля.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Обнаружение магнитного поля по его действию на электрический ток. Правило левой руки. Индукция магнитного поля»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Магнитный поток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№4 «Изучение явления  электромагнитной индукции»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Получение переменного электрического тока. Трансформатор.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 «Явление электромагнитной индукции»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 волн.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«Электромагнитные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Электромагнитная природа света.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№5 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сплошного и линейчатого спектров испускания»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Влияние электромагнитных излучений на живые организмы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«Электромагнитное поле. Электромагнитные колебания и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«Электромагнитное поле. Электромагнитные колебания и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48" w:type="dxa"/>
          </w:tcPr>
          <w:p w:rsidR="00913F66" w:rsidRPr="00B17BDC" w:rsidRDefault="000E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86C">
              <w:rPr>
                <w:b/>
              </w:rPr>
              <w:t xml:space="preserve">Обобщение и систематизация знаний по </w:t>
            </w:r>
            <w:proofErr w:type="gramStart"/>
            <w:r w:rsidRPr="00E8086C">
              <w:rPr>
                <w:b/>
              </w:rPr>
              <w:t>теме</w:t>
            </w:r>
            <w:r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13F66"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gramEnd"/>
            <w:r w:rsidR="00913F66"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Электромагнитное поле. Электромагнитные колебания и волны»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Cs/>
                <w:sz w:val="24"/>
                <w:szCs w:val="24"/>
              </w:rPr>
              <w:t>Раздел 4. Строение атома и атомного ядра. Использование энергии атомных ядер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Радиоактивность как свидетельство сложного строения атома.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Модели атомов. Опыт Резерфорда.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Радиоактивные превращения атомных ядер.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Экспериментальные методы исследования частиц.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Открытие протона и нейтрона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Состав атомного ядра. Массовое число. Зарядовое число.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«Состав атомного ядра. Массовое число. Зарядовое число»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Изотопы.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Альфа- и бета- распад. Правило смещения.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«Альфа- и бета- распад. Правило смещения»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Ядерные силы. Энергия связи. Дефект масс.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«Энергию связи, дефект масс»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Деление ядер урана. Цепные ядерные реакции.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Ядерный реактор. Преобразование внутренней энергии ядер в электрическую энергию.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5. «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треков заряженных частиц по готовым фотографиям</w:t>
            </w: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Термоядерная реакция. Атомная энергетика.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радиации.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«Строение атома и атомного ядра»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48" w:type="dxa"/>
          </w:tcPr>
          <w:p w:rsidR="00913F66" w:rsidRPr="00B17BDC" w:rsidRDefault="000E5DA1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86C">
              <w:rPr>
                <w:b/>
              </w:rPr>
              <w:t>Обобщение и систематизация знаний по теме</w:t>
            </w:r>
            <w:r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13F66"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«Строение атома и атомного ядра».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5.Строение и эволюция Вселенной</w:t>
            </w:r>
          </w:p>
        </w:tc>
        <w:tc>
          <w:tcPr>
            <w:tcW w:w="1559" w:type="dxa"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Состав,строение</w:t>
            </w:r>
            <w:proofErr w:type="spellEnd"/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происхождение Солнечной системы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Большие планеты Солнечной системы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913F66" w:rsidRPr="00B17BDC" w:rsidRDefault="00913F66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Строение,излучения</w:t>
            </w:r>
            <w:proofErr w:type="spellEnd"/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эволюция Солнца и звезд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34" w:type="dxa"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13F66" w:rsidRPr="00B17BDC" w:rsidRDefault="00913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работа за курс 9 класса</w:t>
            </w:r>
          </w:p>
        </w:tc>
        <w:tc>
          <w:tcPr>
            <w:tcW w:w="1559" w:type="dxa"/>
          </w:tcPr>
          <w:p w:rsidR="00913F66" w:rsidRPr="00B17BDC" w:rsidRDefault="000E5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3F66" w:rsidRPr="00B17BDC" w:rsidTr="00AF56F4">
        <w:trPr>
          <w:trHeight w:val="162"/>
        </w:trPr>
        <w:tc>
          <w:tcPr>
            <w:tcW w:w="11482" w:type="dxa"/>
            <w:gridSpan w:val="2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13F66" w:rsidRPr="00B17BDC" w:rsidTr="00AF56F4">
        <w:trPr>
          <w:trHeight w:val="162"/>
        </w:trPr>
        <w:tc>
          <w:tcPr>
            <w:tcW w:w="11482" w:type="dxa"/>
            <w:gridSpan w:val="2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13F66" w:rsidRPr="00B17BDC" w:rsidTr="00AF56F4">
        <w:trPr>
          <w:trHeight w:val="162"/>
        </w:trPr>
        <w:tc>
          <w:tcPr>
            <w:tcW w:w="11482" w:type="dxa"/>
            <w:gridSpan w:val="2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13F66" w:rsidRPr="00B17BDC" w:rsidTr="00AF56F4">
        <w:trPr>
          <w:trHeight w:val="162"/>
        </w:trPr>
        <w:tc>
          <w:tcPr>
            <w:tcW w:w="11482" w:type="dxa"/>
            <w:gridSpan w:val="2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13F66" w:rsidRPr="00B17BDC" w:rsidTr="00AF56F4">
        <w:trPr>
          <w:trHeight w:val="162"/>
        </w:trPr>
        <w:tc>
          <w:tcPr>
            <w:tcW w:w="11482" w:type="dxa"/>
            <w:gridSpan w:val="2"/>
            <w:hideMark/>
          </w:tcPr>
          <w:p w:rsidR="00913F66" w:rsidRPr="00B17BDC" w:rsidRDefault="00913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559" w:type="dxa"/>
            <w:hideMark/>
          </w:tcPr>
          <w:p w:rsidR="00913F66" w:rsidRPr="00B17BDC" w:rsidRDefault="00913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1C6E9E" w:rsidRDefault="001C6E9E">
      <w:pPr>
        <w:pStyle w:val="a3"/>
        <w:rPr>
          <w:rFonts w:ascii="Times New Roman" w:hAnsi="Times New Roman"/>
          <w:sz w:val="24"/>
          <w:szCs w:val="24"/>
        </w:rPr>
      </w:pPr>
    </w:p>
    <w:p w:rsidR="001C6E9E" w:rsidRDefault="001C6E9E">
      <w:pPr>
        <w:pStyle w:val="a3"/>
        <w:rPr>
          <w:rFonts w:ascii="Times New Roman" w:hAnsi="Times New Roman"/>
          <w:sz w:val="24"/>
          <w:szCs w:val="24"/>
        </w:rPr>
      </w:pPr>
    </w:p>
    <w:p w:rsidR="001C6E9E" w:rsidRDefault="001C6E9E" w:rsidP="001C6E9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1C6E9E" w:rsidRDefault="001C6E9E" w:rsidP="001C6E9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Календарно-тематический п</w:t>
      </w:r>
      <w:bookmarkStart w:id="0" w:name="_GoBack"/>
      <w:r>
        <w:rPr>
          <w:rFonts w:ascii="Times New Roman" w:hAnsi="Times New Roman"/>
          <w:sz w:val="24"/>
          <w:szCs w:val="24"/>
        </w:rPr>
        <w:t>л</w:t>
      </w:r>
      <w:bookmarkEnd w:id="0"/>
      <w:r>
        <w:rPr>
          <w:rFonts w:ascii="Times New Roman" w:hAnsi="Times New Roman"/>
          <w:sz w:val="24"/>
          <w:szCs w:val="24"/>
        </w:rPr>
        <w:t>ан</w:t>
      </w:r>
    </w:p>
    <w:tbl>
      <w:tblPr>
        <w:tblpPr w:leftFromText="180" w:rightFromText="180" w:vertAnchor="text" w:tblpY="-566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96"/>
        <w:gridCol w:w="56"/>
        <w:gridCol w:w="1504"/>
        <w:gridCol w:w="1362"/>
        <w:gridCol w:w="763"/>
        <w:gridCol w:w="1584"/>
        <w:gridCol w:w="2415"/>
        <w:gridCol w:w="3969"/>
      </w:tblGrid>
      <w:tr w:rsidR="001C6E9E" w:rsidTr="001C6E9E">
        <w:trPr>
          <w:trHeight w:val="845"/>
        </w:trPr>
        <w:tc>
          <w:tcPr>
            <w:tcW w:w="851" w:type="dxa"/>
            <w:vMerge w:val="restart"/>
            <w:vAlign w:val="center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</w:t>
            </w:r>
          </w:p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2" w:type="dxa"/>
            <w:gridSpan w:val="2"/>
            <w:vMerge w:val="restart"/>
            <w:vAlign w:val="center"/>
          </w:tcPr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теме</w:t>
            </w:r>
          </w:p>
        </w:tc>
        <w:tc>
          <w:tcPr>
            <w:tcW w:w="2866" w:type="dxa"/>
            <w:gridSpan w:val="2"/>
          </w:tcPr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347" w:type="dxa"/>
            <w:gridSpan w:val="2"/>
            <w:vMerge w:val="restart"/>
            <w:vAlign w:val="center"/>
          </w:tcPr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   урока</w:t>
            </w:r>
          </w:p>
        </w:tc>
        <w:tc>
          <w:tcPr>
            <w:tcW w:w="2415" w:type="dxa"/>
            <w:vMerge w:val="restart"/>
          </w:tcPr>
          <w:p w:rsidR="001C6E9E" w:rsidRDefault="001C6E9E" w:rsidP="00B80F22">
            <w:pPr>
              <w:snapToGrid w:val="0"/>
              <w:jc w:val="center"/>
            </w:pPr>
            <w:r>
              <w:t>Тип урока,</w:t>
            </w:r>
          </w:p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  <w:r>
              <w:t>форма проведения</w:t>
            </w:r>
          </w:p>
        </w:tc>
        <w:tc>
          <w:tcPr>
            <w:tcW w:w="3969" w:type="dxa"/>
            <w:vMerge w:val="restart"/>
            <w:vAlign w:val="center"/>
          </w:tcPr>
          <w:p w:rsidR="001C6E9E" w:rsidRDefault="001C6E9E" w:rsidP="00B80F22">
            <w:pPr>
              <w:snapToGrid w:val="0"/>
              <w:jc w:val="center"/>
            </w:pPr>
            <w:proofErr w:type="gramStart"/>
            <w:r>
              <w:t>Планируемые  результаты</w:t>
            </w:r>
            <w:proofErr w:type="gramEnd"/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</w:p>
        </w:tc>
      </w:tr>
      <w:tr w:rsidR="001C6E9E" w:rsidTr="001C6E9E">
        <w:trPr>
          <w:trHeight w:val="432"/>
        </w:trPr>
        <w:tc>
          <w:tcPr>
            <w:tcW w:w="851" w:type="dxa"/>
            <w:vMerge/>
            <w:vAlign w:val="center"/>
          </w:tcPr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vAlign w:val="center"/>
          </w:tcPr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</w:tcPr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1362" w:type="dxa"/>
          </w:tcPr>
          <w:p w:rsidR="001C6E9E" w:rsidRDefault="001C6E9E" w:rsidP="00B80F22">
            <w:pPr>
              <w:tabs>
                <w:tab w:val="left" w:pos="51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 xml:space="preserve">Факт </w:t>
            </w:r>
          </w:p>
        </w:tc>
        <w:tc>
          <w:tcPr>
            <w:tcW w:w="2347" w:type="dxa"/>
            <w:gridSpan w:val="2"/>
            <w:vMerge/>
            <w:vAlign w:val="center"/>
          </w:tcPr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1C6E9E" w:rsidRDefault="001C6E9E" w:rsidP="00B80F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6E9E" w:rsidTr="001C6E9E">
        <w:trPr>
          <w:trHeight w:val="331"/>
        </w:trPr>
        <w:tc>
          <w:tcPr>
            <w:tcW w:w="14000" w:type="dxa"/>
            <w:gridSpan w:val="9"/>
          </w:tcPr>
          <w:p w:rsidR="001C6E9E" w:rsidRDefault="001C6E9E" w:rsidP="00B80F22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</w:rPr>
              <w:t>Законы движения и взаимодействия (39 часов)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Траектория. Путь. Перемещение.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понятия: траектория, путь, перемещение. 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объяснять их физический смысл,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координаты движущегося тела.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Вводный инструктаж по Т.Б. Материальная точка. Система отсчёта.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понятия: механическое движение, материальная точка, тело отсчёта, система отсчёта. 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приводить примеры механического движения.</w:t>
            </w:r>
          </w:p>
        </w:tc>
      </w:tr>
      <w:tr w:rsidR="001C6E9E" w:rsidTr="001C6E9E">
        <w:trPr>
          <w:trHeight w:val="1052"/>
        </w:trPr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координаты движущегося тела.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понятия: траектория, путь, перемещение. 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объяснять их физический смысл,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координаты движущегося тела.</w:t>
            </w:r>
          </w:p>
        </w:tc>
      </w:tr>
      <w:tr w:rsidR="001C6E9E" w:rsidTr="001C6E9E">
        <w:trPr>
          <w:trHeight w:val="686"/>
        </w:trPr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Перемещение </w:t>
            </w:r>
            <w:proofErr w:type="gramStart"/>
            <w:r>
              <w:rPr>
                <w:sz w:val="20"/>
                <w:szCs w:val="20"/>
              </w:rPr>
              <w:t>при  прямолинейном</w:t>
            </w:r>
            <w:proofErr w:type="gramEnd"/>
            <w:r>
              <w:rPr>
                <w:sz w:val="20"/>
                <w:szCs w:val="20"/>
              </w:rPr>
              <w:t xml:space="preserve"> равномерном движении движение. 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физический смысл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понятия скорость; законы прямолинейного равномерного движения. 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описать и объяснить движение.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Графическое представление прямолинейного равномерного движения.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уравнения зависимости скорости и координаты от времени при прямолинейном равномерном движении.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читать и анализировать графики зависимости скорости и координаты от времени, уметь составлять уравнения по приведённым графикам.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на прямолинейное </w:t>
            </w:r>
            <w:r>
              <w:rPr>
                <w:sz w:val="20"/>
                <w:szCs w:val="20"/>
              </w:rPr>
              <w:lastRenderedPageBreak/>
              <w:t>равномерное движение.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УОМН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решать аналитически и графически задачи на определение места и времени </w:t>
            </w:r>
            <w:r>
              <w:rPr>
                <w:sz w:val="20"/>
                <w:szCs w:val="20"/>
              </w:rPr>
              <w:lastRenderedPageBreak/>
              <w:t>встречи двух тел, на определение координаты движущегося тела, на определение связей между кинематическими величинами.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прямолинейное равномерное движение.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3969" w:type="dxa"/>
            <w:vMerge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Прямолинейное равноускоренное движение. Ускорение.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физический смысл понятия скорости; средней скорости, мгновенной скорости,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уравнения зависимости скорости от времени при прямолинейном равноускоренном движении.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читать и анализировать графики зависимости скорости от времени, уметь составлять уравнения по приведённым графикам.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равноускоренного прямолинейного движения. График скорости.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физический смысл понятия скорости; средней скорости, мгновенной скорости,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уравнения зависимости скорости от времени при прямолинейном равноускоренном движении.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читать и анализировать графики зависимости скорости от времени, уметь составлять уравнения по приведённым графикам.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прямолинейное равноускоренное  движение</w:t>
            </w:r>
          </w:p>
        </w:tc>
        <w:tc>
          <w:tcPr>
            <w:tcW w:w="2415" w:type="dxa"/>
          </w:tcPr>
          <w:p w:rsidR="001C6E9E" w:rsidRDefault="001C6E9E" w:rsidP="00B80F22">
            <w:pPr>
              <w:ind w:right="-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аналитически и графически задачи на определение места и времени встречи двух тел, на определение координаты движущегося тела, на определение связей между кинематическими величинами.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Перемещение при прямолинейном  равноускоренном </w:t>
            </w:r>
            <w:r>
              <w:rPr>
                <w:sz w:val="20"/>
                <w:szCs w:val="20"/>
              </w:rPr>
              <w:lastRenderedPageBreak/>
              <w:t>движении.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ind w:right="-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законы прямолинейного равноускоренного движения. Уметь определять путь, перемещение и среднюю скорость при прямолинейном </w:t>
            </w:r>
            <w:r>
              <w:rPr>
                <w:sz w:val="20"/>
                <w:szCs w:val="20"/>
              </w:rPr>
              <w:lastRenderedPageBreak/>
              <w:t>равноускоренном движении, читать графики пути и скорости, составлять уравнения прямолинейного равноускоренного движения.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Перемещение при прямолинейном равноускоренном движении без начальной скорости.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решать задачи на определение скорости тела и его координаты в любой момент времени по заданным начальным условиям. 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Графический метод решения задач на равноускоренное движение.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Уметь, </w:t>
            </w:r>
            <w:r>
              <w:rPr>
                <w:sz w:val="20"/>
                <w:szCs w:val="20"/>
              </w:rPr>
              <w:t>используя график зависимости скорости от времени, определять путь, пройденный телом.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Графический метод решения задач на равноускоренное движение.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Уметь, </w:t>
            </w:r>
            <w:r>
              <w:rPr>
                <w:sz w:val="20"/>
                <w:szCs w:val="20"/>
              </w:rPr>
              <w:t>используя график зависимости скорости от времени, определять путь, пройденный телом.</w:t>
            </w:r>
          </w:p>
        </w:tc>
      </w:tr>
      <w:tr w:rsidR="001C6E9E" w:rsidTr="001C6E9E">
        <w:trPr>
          <w:trHeight w:val="2406"/>
        </w:trPr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b/>
                <w:sz w:val="20"/>
                <w:szCs w:val="20"/>
                <w:highlight w:val="yellow"/>
              </w:rPr>
            </w:pPr>
            <w:r w:rsidRPr="001C6E9E">
              <w:rPr>
                <w:b/>
                <w:sz w:val="20"/>
                <w:szCs w:val="20"/>
              </w:rPr>
              <w:t>Лабораторная работа №1 «Исследование равноускоренного движения без начальной скорости».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определять ускорение равноускоренного движения, записывать результат измерений в виде таблицы, делать выводы о проделанной работе и анализировать полученные результаты; собирать установки для эксперимента по описанию, рисунку, или схеме и проводить наблюдения изучаемых явлений.</w:t>
            </w:r>
          </w:p>
        </w:tc>
      </w:tr>
      <w:tr w:rsidR="001C6E9E" w:rsidTr="001C6E9E">
        <w:trPr>
          <w:trHeight w:val="1141"/>
        </w:trPr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«Равномерное и равноускоренное движение»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основные формулы равномерного и равноускоренного движения. 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приводить и объяснять примеры равномерного, применять формулы при практических расчётах.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Pr="001C6E9E" w:rsidRDefault="001C6E9E" w:rsidP="00B80F22">
            <w:pPr>
              <w:rPr>
                <w:b/>
                <w:sz w:val="20"/>
                <w:szCs w:val="20"/>
              </w:rPr>
            </w:pPr>
            <w:r w:rsidRPr="001C6E9E">
              <w:rPr>
                <w:b/>
                <w:sz w:val="20"/>
                <w:szCs w:val="20"/>
              </w:rPr>
              <w:t xml:space="preserve">Контрольная работа №1 «Прямолинейное равномерное и </w:t>
            </w:r>
            <w:r w:rsidRPr="001C6E9E">
              <w:rPr>
                <w:b/>
                <w:sz w:val="20"/>
                <w:szCs w:val="20"/>
              </w:rPr>
              <w:lastRenderedPageBreak/>
              <w:t>равноускоренное движение»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УРК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применять полученные знания при решении задач.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Относительность механического движения.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использовать разные методы измерения скорости тел.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закон сложения скоростей.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использовать закон сложения скоростей при решении задач.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Инерциальные системы отсчета. Первый закон Ньютона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формулировку закона инерции, первого закона Ньютона, понятие «Инерциальные системы отсчёта»; вклад зарубежных учёных, оказавших наибольшее влияние на развитие физики.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объяснять результаты наблюдений и экспериментов: смену дня и ночи в системе отсчёта, связанной с Землёй, в системе отсчёта, связанной с Солнцем; оценивать значение перемещения и скорости тела, описывать траекторию движения одного и того же тела относительно разных систем отсчёта, объяснять применение явления инерции.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закон Ньютона.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смысл понятий: взаимодействие, инертность, закон; смысл физических величин: скорость, ускорение, сила, масса, делать выводы на основе экспериментальных данных.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формулировку Второго закона Ньютона.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вычислять равнодействующую силы, используя второй закон Ньютона при решении задач, объяснять движение тела под действием силы тяжести.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Третий закон Ньютона.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формулировку третьего закона Ньютона. 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применением законов Ньютона.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3969" w:type="dxa"/>
            <w:vMerge w:val="restart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формулировки законов Ньютона, соотношение между силой и ускорением, понятие массы, её обозначение, единицу измерения.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задачи по теме.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применением законов Ньютона.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  <w:vMerge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Свободное падение.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формулу для расчёта параметров при свободном падении.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задачи на расчёт скорости и высоты при свободном движении.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объяснить физический смысл свободного падения.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 на свободное падение тел.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задачи по теме.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Движение тела, брошенного вертикально вверх. Решение задач. 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формулу для расчёта параметров при свободном падении.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задачи на расчёт скорости и высоты при свободном движении.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объяснить физический смысл свободного падения.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тела, брошенного горизонтально.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прямую и обратную задачи кинематики при движении тел, брошенных горизонтально.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записывать уравнения траектории движения тела, определять скорость в любой момент времени.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gramStart"/>
            <w:r>
              <w:rPr>
                <w:sz w:val="20"/>
                <w:szCs w:val="20"/>
              </w:rPr>
              <w:t>задач  на</w:t>
            </w:r>
            <w:proofErr w:type="gramEnd"/>
            <w:r>
              <w:rPr>
                <w:sz w:val="20"/>
                <w:szCs w:val="20"/>
              </w:rPr>
              <w:t xml:space="preserve"> движение тела, </w:t>
            </w:r>
            <w:r>
              <w:rPr>
                <w:sz w:val="20"/>
                <w:szCs w:val="20"/>
              </w:rPr>
              <w:lastRenderedPageBreak/>
              <w:t xml:space="preserve">брошенного горизонтально  вверх. 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задачи по теме.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Уметь </w:t>
            </w:r>
            <w:r>
              <w:rPr>
                <w:sz w:val="20"/>
                <w:szCs w:val="20"/>
              </w:rPr>
              <w:t>записывать уравнения траектории движения тела, определять скорость в любой момент времени.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 w:rsidRPr="001C6E9E">
              <w:rPr>
                <w:b/>
                <w:sz w:val="20"/>
                <w:szCs w:val="20"/>
              </w:rPr>
              <w:t>Лабораторная работа №2 «</w:t>
            </w:r>
            <w:proofErr w:type="gramStart"/>
            <w:r w:rsidRPr="001C6E9E">
              <w:rPr>
                <w:b/>
                <w:sz w:val="20"/>
                <w:szCs w:val="20"/>
              </w:rPr>
              <w:t>Исследование  свободного</w:t>
            </w:r>
            <w:proofErr w:type="gramEnd"/>
            <w:r w:rsidRPr="001C6E9E">
              <w:rPr>
                <w:b/>
                <w:sz w:val="20"/>
                <w:szCs w:val="20"/>
              </w:rPr>
              <w:t xml:space="preserve"> падения тел».</w:t>
            </w:r>
          </w:p>
          <w:p w:rsidR="001C6E9E" w:rsidRDefault="001C6E9E" w:rsidP="00B80F2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определять ускорение свободного падения тела.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Исследовать  </w:t>
            </w:r>
            <w:r>
              <w:rPr>
                <w:sz w:val="20"/>
                <w:szCs w:val="20"/>
              </w:rPr>
              <w:t>ускорение</w:t>
            </w:r>
            <w:proofErr w:type="gramEnd"/>
            <w:r>
              <w:rPr>
                <w:sz w:val="20"/>
                <w:szCs w:val="20"/>
              </w:rPr>
              <w:t xml:space="preserve"> свободного падения.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Всемирного тяготения. Решение задач на закон всемирного тяготения.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историю открытия закона Всемирного тяготения.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величин: «постоянная всемирного тяготения», «ускорение свободного падения».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рассчитывать силу тяготения в зависимости от расстояния между телами, ускорение свободного падения для тела, поднятого над землёй в разных широтах, находящегося на других планетах, объяснять приливы, отливы и другие подобные явления.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свободного падения на Земле и других небесных телах.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величин: «ускорение свободного падения».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рассчитывать силу тяготения в зависимости от расстояния между телами, ускорение свободного падения для тела, поднятого над землёй в разных широтах, находящегося на других планетах, объяснять приливы, отливы и другие подобные явления.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Прямолинейное и криволинейное движение.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описывать и объяснять физические явления: </w:t>
            </w:r>
            <w:proofErr w:type="gramStart"/>
            <w:r>
              <w:rPr>
                <w:sz w:val="20"/>
                <w:szCs w:val="20"/>
              </w:rPr>
              <w:t>движение  тела</w:t>
            </w:r>
            <w:proofErr w:type="gramEnd"/>
            <w:r>
              <w:rPr>
                <w:sz w:val="20"/>
                <w:szCs w:val="20"/>
              </w:rPr>
              <w:t xml:space="preserve"> по окружности. 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тела по окружности с постоянной по модулю скоростью.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решать прямую и обратную задачи кинематики при движении тел по окружности. </w:t>
            </w: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записывать уравнения траектории движения тела, определять скорость в любой момент времени.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Искусственные спутники Земли.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ИЗС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условия их запуска на круговую и эллиптическую орбиты.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использовать формулу первой космической скорости.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её назначение и роль при планировании запуска ИЗС.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пояснять требования к высоте ИСЗ над землёй, приводить примеры конкретных запусков, иметь представление о второй и третьей космических скоростях и соответствующих орбитах, проводить расчёты по формулам.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Импульс. Закон сохранения импульса.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смысл понятий: взаимодействие, закон, импульс; смысл физических величин: скорость, ускорение, сила, масса, импульс; смысл физических законов: закон сохранения импульса.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описывать и объяснять физические явления: механическое взаимодействие тел; приводить примеры практического использования физических знаний: закон сохранения импульса. Вклад зарубежных учёных, оказавших наибольшее влияние на развитие физики.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закон сохранения импульса.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для решения физических задач по теме «Импульс».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Реактивное движение. 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сущность реактивного движения, назначение, конструкцию и принцип действия ракет, иметь представление о многоступенчатых ракетах, владеть исторической информацией о развитии космического кораблестроения и вехах космонавтики. Уметь пользоваться законом сохранения импульса при решении задач на реактивное движение.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«Законы Ньютона. Закон сохранения импульса»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основные </w:t>
            </w:r>
            <w:proofErr w:type="gramStart"/>
            <w:r>
              <w:rPr>
                <w:sz w:val="20"/>
                <w:szCs w:val="20"/>
              </w:rPr>
              <w:t>формулы  Закона</w:t>
            </w:r>
            <w:proofErr w:type="gramEnd"/>
            <w:r>
              <w:rPr>
                <w:sz w:val="20"/>
                <w:szCs w:val="20"/>
              </w:rPr>
              <w:t xml:space="preserve"> Ньютона, закон сохранения импульса</w:t>
            </w:r>
            <w:r>
              <w:rPr>
                <w:b/>
                <w:sz w:val="20"/>
                <w:szCs w:val="20"/>
              </w:rPr>
              <w:t>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приводить и объяснять примеры, применять формулы при практических расчётах.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Pr="001C6E9E" w:rsidRDefault="001C6E9E" w:rsidP="00B80F22">
            <w:pPr>
              <w:rPr>
                <w:b/>
                <w:sz w:val="20"/>
                <w:szCs w:val="20"/>
              </w:rPr>
            </w:pPr>
            <w:r w:rsidRPr="001C6E9E">
              <w:rPr>
                <w:b/>
                <w:sz w:val="20"/>
                <w:szCs w:val="20"/>
              </w:rPr>
              <w:t>Контрольная работа №2 «Законы динамики»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УРК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применять полученные знания при решении задач.</w:t>
            </w:r>
          </w:p>
        </w:tc>
      </w:tr>
      <w:tr w:rsidR="001C6E9E" w:rsidTr="001C6E9E">
        <w:tc>
          <w:tcPr>
            <w:tcW w:w="2347" w:type="dxa"/>
            <w:gridSpan w:val="2"/>
          </w:tcPr>
          <w:p w:rsidR="001C6E9E" w:rsidRDefault="001C6E9E" w:rsidP="00B80F22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3685" w:type="dxa"/>
            <w:gridSpan w:val="4"/>
          </w:tcPr>
          <w:p w:rsidR="001C6E9E" w:rsidRDefault="001C6E9E" w:rsidP="00B80F22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7968" w:type="dxa"/>
            <w:gridSpan w:val="3"/>
            <w:shd w:val="clear" w:color="auto" w:fill="auto"/>
          </w:tcPr>
          <w:p w:rsidR="001C6E9E" w:rsidRDefault="001C6E9E" w:rsidP="00B80F22">
            <w:pPr>
              <w:shd w:val="clear" w:color="auto" w:fill="FFFFFF"/>
            </w:pPr>
            <w:r>
              <w:rPr>
                <w:b/>
                <w:bCs/>
              </w:rPr>
              <w:t>РАЗДЕЛ П. МЕХАНИЧЕСКИЕ КОЛЕБАНИЯ И ВОЛНЫ. ЗВУК (15 часов)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Механические колебания. Колебательные системы: математический маятник, пружинный маятник.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определения колебательной системы, колебательного движения, его причины, гармонического колебания, параметры колебательного движения, единицы измерения.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определять амплитуду, период и частоту колебания.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Величины, характеризующие колебательное движение. Периоды колебаний различных маятников.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понятие математического маятника, пружинного маятника, процесс превращения энергии при колебаниях. 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объяснять превращения энергии при колебаниях, определять амплитуду, период и частоту колебаний нитяного маятника и пружинного маятника.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 «Механические колебания».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физических понятий: колебательные движения, гармонические колебания, смысл физических величин: период, частота, амплитуда. 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объяснить превращения энергии при колебаниях, применять полученные знания для решения физических задач по теме «Механические колебания». Определять характер физического процесса по графику, таблице.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 w:rsidRPr="001C6E9E">
              <w:rPr>
                <w:b/>
                <w:sz w:val="20"/>
                <w:szCs w:val="20"/>
              </w:rPr>
              <w:t>Лабораторная работа № 3 «Исследование зависимости периода и частоты свободных колебаний математического маятника от его длины».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описывать и объяснять результаты наблюдений и экспериментов: изучение колебаний нитяного маятника и измерение ускорения свободного падения; собирать установку для эксперимента по описанию и проводить наблюдения изучаемых явлений. 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необходимые измерения и расчёты. Делать выводы о проделанной работе и анализировать полученные результаты.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колебательное движение.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метод определения ускорения свободного падения при помощи математического маятника, его преимущество и практическое использование.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описывать и объяснять процесс возникновения свободных колебаний тела на нити.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определять параметры колебаний математического маятника, строить и читать графики.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Механические волны. </w:t>
            </w:r>
            <w:r>
              <w:rPr>
                <w:sz w:val="20"/>
                <w:szCs w:val="20"/>
              </w:rPr>
              <w:lastRenderedPageBreak/>
              <w:t>Виды волн.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определение волны виды </w:t>
            </w:r>
            <w:r>
              <w:rPr>
                <w:sz w:val="20"/>
                <w:szCs w:val="20"/>
              </w:rPr>
              <w:lastRenderedPageBreak/>
              <w:t>механических волн, основные характеристики волн: скорость, длину, частоту, период и связь между ними.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различать виды механических волн, определять скорость, длину, частоту, период волны.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волны.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определение волны виды механических волн, основные характеристики волн: скорость, длину, частоту, период и связь между ними.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различать виды механических волн, определять скорость, длину, частоту, период волны.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определение длины волны.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физических понятий: колебательные движения, гармонические колебания, смысл физических величин: период, частота, амплитуда. 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объяснить превращения энергии при колебаниях, применять полученные знания для решения физических задач по теме «Механические колебания». Определять характер физического процесса по графику, таблице.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Звуковые волны. Звуковые явления.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понятий: колебательные движения, колебательная система.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описывать возникновения звуковых волн при колебаниях камертона; на примере мегафона объяснять, как увеличить громкость звука. 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 и тембр звука. </w:t>
            </w:r>
            <w:r>
              <w:rPr>
                <w:sz w:val="20"/>
                <w:szCs w:val="20"/>
              </w:rPr>
              <w:lastRenderedPageBreak/>
              <w:t>Громкость звука.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понятий громкость и высота </w:t>
            </w:r>
            <w:r>
              <w:rPr>
                <w:sz w:val="20"/>
                <w:szCs w:val="20"/>
              </w:rPr>
              <w:lastRenderedPageBreak/>
              <w:t>звука.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описывать возникновения звуковых волн при колебаниях камертона; на примере мегафона объяснять, как увеличить громкость звука. 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Распространение звука. Скорость звука.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причины распространения звуковых волн в среде, их отражения, возникновение эха. Ультразвук и его применение.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объяснять различие скоростей распространения в различных  средах, приводить примеры явлений, связанных с распространением звука в различных средах.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звука. Эхо. Решение задач. Звуковой резонанс.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причины распространения звуковых волн в среде, их отражения, возникновение эха. Ультразвук и его применение.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объяснять различие скоростей распространения в различных  средах, приводить примеры явлений, связанных с распространением звука в различных средах.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 «Механические колебания и волны».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«Механические колебания и волны»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определение волны виды механических волн, основные характеристики волн: скорость, длину, частоту, период и связь между ними.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приводить и объяснять примеры, </w:t>
            </w:r>
            <w:r>
              <w:rPr>
                <w:sz w:val="20"/>
                <w:szCs w:val="20"/>
              </w:rPr>
              <w:lastRenderedPageBreak/>
              <w:t>применять формулы при практических расчётах.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Pr="001C6E9E" w:rsidRDefault="001C6E9E" w:rsidP="00B80F22">
            <w:pPr>
              <w:rPr>
                <w:b/>
                <w:sz w:val="20"/>
                <w:szCs w:val="20"/>
              </w:rPr>
            </w:pPr>
            <w:r w:rsidRPr="001C6E9E">
              <w:rPr>
                <w:b/>
                <w:sz w:val="20"/>
                <w:szCs w:val="20"/>
              </w:rPr>
              <w:t>Контрольная работа № 3 по теме «Механические колебания и волны»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УРК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1C6E9E" w:rsidTr="001C6E9E">
        <w:trPr>
          <w:trHeight w:val="240"/>
        </w:trPr>
        <w:tc>
          <w:tcPr>
            <w:tcW w:w="2347" w:type="dxa"/>
            <w:gridSpan w:val="2"/>
          </w:tcPr>
          <w:p w:rsidR="001C6E9E" w:rsidRDefault="001C6E9E" w:rsidP="00B80F22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3685" w:type="dxa"/>
            <w:gridSpan w:val="4"/>
          </w:tcPr>
          <w:p w:rsidR="001C6E9E" w:rsidRDefault="001C6E9E" w:rsidP="00B80F22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7968" w:type="dxa"/>
            <w:gridSpan w:val="3"/>
            <w:shd w:val="clear" w:color="auto" w:fill="auto"/>
          </w:tcPr>
          <w:p w:rsidR="001C6E9E" w:rsidRDefault="001C6E9E" w:rsidP="00B80F22">
            <w:pPr>
              <w:shd w:val="clear" w:color="auto" w:fill="FFFFFF"/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П. </w:t>
            </w:r>
            <w:r>
              <w:rPr>
                <w:b/>
                <w:bCs/>
                <w:color w:val="000000"/>
                <w:sz w:val="20"/>
                <w:szCs w:val="20"/>
              </w:rPr>
              <w:t>Электромагнитное поле (23)</w:t>
            </w:r>
          </w:p>
        </w:tc>
      </w:tr>
      <w:tr w:rsidR="001C6E9E" w:rsidTr="001C6E9E">
        <w:tc>
          <w:tcPr>
            <w:tcW w:w="851" w:type="dxa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Магнитное поле. Однородное и неоднородное магнитное поле.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понятие:   </w:t>
            </w:r>
            <w:proofErr w:type="gramEnd"/>
            <w:r>
              <w:rPr>
                <w:sz w:val="20"/>
                <w:szCs w:val="20"/>
              </w:rPr>
              <w:t>магнитное поле. Опыт Эрстеда. Взаимодействие магнитов.</w:t>
            </w:r>
          </w:p>
        </w:tc>
      </w:tr>
      <w:tr w:rsidR="001C6E9E" w:rsidTr="001C6E9E">
        <w:tc>
          <w:tcPr>
            <w:tcW w:w="851" w:type="dxa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Графическое изображение магнитного поля.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структуру магнитного поля, уметь объяснять на примерах графиков и рисунков.</w:t>
            </w:r>
          </w:p>
        </w:tc>
      </w:tr>
      <w:tr w:rsidR="001C6E9E" w:rsidTr="001C6E9E">
        <w:tc>
          <w:tcPr>
            <w:tcW w:w="851" w:type="dxa"/>
            <w:tcBorders>
              <w:top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тока и направление линий его магнитного поля.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структуру магнитного поля, уметь объяснять на примерах.</w:t>
            </w:r>
          </w:p>
        </w:tc>
      </w:tr>
      <w:tr w:rsidR="001C6E9E" w:rsidTr="001C6E9E">
        <w:tc>
          <w:tcPr>
            <w:tcW w:w="851" w:type="dxa"/>
            <w:tcBorders>
              <w:top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силу Ампера, объяснять физический смысл.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«Действие магнитного поля на проводник с током»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Индукция магнитного поля.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силовую характеристику магнитного поля – индукцию.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proofErr w:type="gramStart"/>
            <w:r>
              <w:rPr>
                <w:sz w:val="20"/>
                <w:szCs w:val="20"/>
              </w:rPr>
              <w:t>на  «</w:t>
            </w:r>
            <w:proofErr w:type="gramEnd"/>
            <w:r>
              <w:rPr>
                <w:sz w:val="20"/>
                <w:szCs w:val="20"/>
              </w:rPr>
              <w:t xml:space="preserve">Обнаружение магнитного поля по его действию на электрический ток. </w:t>
            </w:r>
            <w:r>
              <w:rPr>
                <w:sz w:val="20"/>
                <w:szCs w:val="20"/>
              </w:rPr>
              <w:lastRenderedPageBreak/>
              <w:t>Правило левой руки. Индукция магнитного поля»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1C6E9E" w:rsidTr="001C6E9E">
        <w:trPr>
          <w:trHeight w:val="418"/>
        </w:trPr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Магнитный поток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понятие «магнитный поток», написать формулу и объяснить.</w:t>
            </w:r>
          </w:p>
        </w:tc>
      </w:tr>
      <w:tr w:rsidR="001C6E9E" w:rsidTr="001C6E9E">
        <w:trPr>
          <w:trHeight w:val="462"/>
        </w:trPr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 w:rsidRPr="001C6E9E">
              <w:rPr>
                <w:b/>
                <w:sz w:val="20"/>
                <w:szCs w:val="20"/>
              </w:rPr>
              <w:t>Лабораторная работа №4 «Изучение явления  электромагнитной индукции»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 понятие «электромагнитная индукция»,  технику безопасности при работе с электроприборами.</w:t>
            </w:r>
          </w:p>
        </w:tc>
      </w:tr>
      <w:tr w:rsidR="001C6E9E" w:rsidTr="001C6E9E">
        <w:trPr>
          <w:trHeight w:val="462"/>
        </w:trPr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Явление электромагнитной индукции.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понятия: электромагнитная индукция, самоиндукция, правило Ленца, написать формулу и объяснить.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переменного электрического тока. Трансформатор.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способы получения электрического тока, принцип действия трансформатора. Уметь объяснить.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 «Явление электромагнитной индукции»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Электромагнитное поле.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понятие  «электромагнитное поле» и условия его существования.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Электромагнитные волны.</w:t>
            </w:r>
          </w:p>
        </w:tc>
        <w:tc>
          <w:tcPr>
            <w:tcW w:w="2415" w:type="dxa"/>
          </w:tcPr>
          <w:p w:rsidR="001C6E9E" w:rsidRDefault="001C6E9E" w:rsidP="00B80F2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механизм возникновения электромагнитных волн. </w:t>
            </w:r>
          </w:p>
          <w:p w:rsidR="001C6E9E" w:rsidRDefault="001C6E9E" w:rsidP="00B80F2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зависимость свойств излучений от их длины, приводить </w:t>
            </w:r>
            <w:r>
              <w:rPr>
                <w:spacing w:val="-20"/>
                <w:sz w:val="20"/>
                <w:szCs w:val="20"/>
              </w:rPr>
              <w:t>примеры</w:t>
            </w:r>
            <w:r>
              <w:rPr>
                <w:sz w:val="20"/>
                <w:szCs w:val="20"/>
              </w:rPr>
              <w:t>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электромагнитных волн.</w:t>
            </w:r>
          </w:p>
        </w:tc>
        <w:tc>
          <w:tcPr>
            <w:tcW w:w="2415" w:type="dxa"/>
          </w:tcPr>
          <w:p w:rsidR="001C6E9E" w:rsidRDefault="001C6E9E" w:rsidP="00B80F2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механизм возникновения электромагнитных волн. </w:t>
            </w:r>
          </w:p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зависимость свойств излучений от их длины, приводить </w:t>
            </w:r>
            <w:r>
              <w:rPr>
                <w:spacing w:val="-20"/>
                <w:sz w:val="20"/>
                <w:szCs w:val="20"/>
              </w:rPr>
              <w:t>примеры</w:t>
            </w:r>
            <w:r>
              <w:rPr>
                <w:sz w:val="20"/>
                <w:szCs w:val="20"/>
              </w:rPr>
              <w:t>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«Электромагнитные </w:t>
            </w:r>
            <w:r>
              <w:rPr>
                <w:sz w:val="20"/>
                <w:szCs w:val="20"/>
              </w:rPr>
              <w:lastRenderedPageBreak/>
              <w:t>волны»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</w:t>
            </w:r>
            <w:r>
              <w:rPr>
                <w:sz w:val="20"/>
                <w:szCs w:val="20"/>
              </w:rPr>
              <w:lastRenderedPageBreak/>
              <w:t>умения при решении задач.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Интерференция света.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историческое развитие взглядов на природу света.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Электромагнитная природа света.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историческое развитие взглядов на природу света.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 w:rsidRPr="001C6E9E">
              <w:rPr>
                <w:b/>
                <w:sz w:val="20"/>
                <w:szCs w:val="20"/>
              </w:rPr>
              <w:t xml:space="preserve">Лабораторная работа №5 </w:t>
            </w:r>
            <w:r w:rsidRPr="001C6E9E">
              <w:rPr>
                <w:color w:val="000000"/>
                <w:sz w:val="20"/>
                <w:szCs w:val="20"/>
              </w:rPr>
              <w:t>«Наблюдение сплошного и линейчатого спектров испускания»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электромагнитных излучений на живые организмы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влияние электромагнитных излучений на живые организмы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«Электромагнитное поле. Электромагнитные колебания и волны»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по теме «Строение атома и атомного ядра».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«Электромагнитное поле. Электромагнитные колебания и волны»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по теме «Строение атома и атомного ядра».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Pr="001C6E9E" w:rsidRDefault="001C6E9E" w:rsidP="00B80F22">
            <w:pPr>
              <w:rPr>
                <w:b/>
                <w:sz w:val="20"/>
                <w:szCs w:val="20"/>
              </w:rPr>
            </w:pPr>
            <w:r w:rsidRPr="001C6E9E">
              <w:rPr>
                <w:b/>
                <w:sz w:val="20"/>
                <w:szCs w:val="20"/>
              </w:rPr>
              <w:t xml:space="preserve">Контрольная работа № 4 по теме «Электромагнитное поле. Электромагнитные </w:t>
            </w:r>
            <w:r w:rsidRPr="001C6E9E">
              <w:rPr>
                <w:b/>
                <w:sz w:val="20"/>
                <w:szCs w:val="20"/>
              </w:rPr>
              <w:lastRenderedPageBreak/>
              <w:t>колебания и волны»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УРК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1C6E9E" w:rsidTr="001C6E9E">
        <w:tc>
          <w:tcPr>
            <w:tcW w:w="2347" w:type="dxa"/>
            <w:gridSpan w:val="2"/>
          </w:tcPr>
          <w:p w:rsidR="001C6E9E" w:rsidRDefault="001C6E9E" w:rsidP="00B80F22">
            <w:pPr>
              <w:rPr>
                <w:b/>
                <w:bCs/>
              </w:rPr>
            </w:pPr>
          </w:p>
        </w:tc>
        <w:tc>
          <w:tcPr>
            <w:tcW w:w="3685" w:type="dxa"/>
            <w:gridSpan w:val="4"/>
          </w:tcPr>
          <w:p w:rsidR="001C6E9E" w:rsidRDefault="001C6E9E" w:rsidP="00B80F22">
            <w:pPr>
              <w:rPr>
                <w:b/>
                <w:bCs/>
              </w:rPr>
            </w:pPr>
          </w:p>
        </w:tc>
        <w:tc>
          <w:tcPr>
            <w:tcW w:w="7968" w:type="dxa"/>
            <w:gridSpan w:val="3"/>
            <w:shd w:val="clear" w:color="auto" w:fill="auto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Строение атома и атомного ядра. Использование энергии атомных </w:t>
            </w:r>
            <w:proofErr w:type="gramStart"/>
            <w:r>
              <w:rPr>
                <w:b/>
                <w:sz w:val="20"/>
                <w:szCs w:val="20"/>
              </w:rPr>
              <w:t>ядер  (</w:t>
            </w:r>
            <w:proofErr w:type="gramEnd"/>
            <w:r>
              <w:rPr>
                <w:b/>
                <w:sz w:val="20"/>
                <w:szCs w:val="20"/>
              </w:rPr>
              <w:t>20 часов)</w:t>
            </w:r>
          </w:p>
          <w:p w:rsidR="001C6E9E" w:rsidRDefault="001C6E9E" w:rsidP="00B80F22">
            <w:pPr>
              <w:rPr>
                <w:b/>
                <w:sz w:val="20"/>
                <w:szCs w:val="20"/>
              </w:rPr>
            </w:pP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Радиоактивность как свидетельство сложного строения атома.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природу альфа-, бета-, гамма-лучей.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атомов. Опыт Резерфорда.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строение атома по Резерфорду, показать на моделях.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Радиоактивные превращения атомных ядер.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природу радиоактивного распада и его закономерности.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Экспериментальные методы исследования частиц.</w:t>
            </w:r>
          </w:p>
        </w:tc>
        <w:tc>
          <w:tcPr>
            <w:tcW w:w="2415" w:type="dxa"/>
          </w:tcPr>
          <w:p w:rsidR="001C6E9E" w:rsidRDefault="001C6E9E" w:rsidP="00B80F2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современные методы обнаружения и исследования заряженных частиц и ядерных превращений.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протона и нейтрона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историю открытия протона и нейтрона.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атомного ядра. Массовое число. Зарядовое число.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строение ядра атома, модели.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«Состав атомного ядра. Массовое число. Зарядовое число»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«Состав атомного ядра. Массовое число. Зарядовое число».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Изотопы.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понятие  «прочность атомных ядер».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Альфа- и бета- распад. Правило смещения.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правило смещения альфа- и бета- распад.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«Альфа- и бета- распад. Правило </w:t>
            </w:r>
            <w:r>
              <w:rPr>
                <w:sz w:val="20"/>
                <w:szCs w:val="20"/>
              </w:rPr>
              <w:lastRenderedPageBreak/>
              <w:t>смещения»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на «Альфа- и бета- распад. Правило смещения»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Ядерные силы. Энергия связи. Дефект масс.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природу ядерных сил, формулу энергии связи и формулу дефекта масс.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«Энергию связи, дефект масс»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на нахождение энергии связи и дефекта масс.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ядер урана. Цепные ядерные реакции.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механизм деления ядер урана.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Ядерный реактор. Преобразование внутренней энергии ядер в электрическую энергию.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устройство ядерного реактора.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ind w:left="-108" w:right="-10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ind w:left="-108" w:right="-10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  <w:r w:rsidRPr="001C6E9E">
              <w:rPr>
                <w:b/>
                <w:sz w:val="20"/>
                <w:szCs w:val="20"/>
              </w:rPr>
              <w:t>Лабораторная работа № 5. «</w:t>
            </w:r>
            <w:r w:rsidRPr="001C6E9E">
              <w:rPr>
                <w:color w:val="000000"/>
                <w:sz w:val="20"/>
                <w:szCs w:val="20"/>
              </w:rPr>
              <w:t>Изучение треков заряженных частиц по готовым фотографиям</w:t>
            </w:r>
            <w:r w:rsidRPr="001C6E9E"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навыков при работе с оборудованием.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Термоядерная реакция. Атомная энергетика.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условия протекания, применение термоядерной реакции.</w:t>
            </w:r>
          </w:p>
          <w:p w:rsidR="001C6E9E" w:rsidRDefault="001C6E9E" w:rsidP="00B80F2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преимущества и недостатки атомных электростанций.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Биологическое действие радиации.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правила защиты от радиоактивных излучений.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«Строение атома и атомного ядра»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по теме «Строение атома и атомного ядра».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ind w:left="-108" w:right="-108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ind w:left="-108" w:right="-108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Pr="001C6E9E" w:rsidRDefault="001C6E9E" w:rsidP="00B80F22">
            <w:pPr>
              <w:ind w:left="-108" w:right="-108"/>
              <w:rPr>
                <w:b/>
                <w:sz w:val="20"/>
                <w:szCs w:val="20"/>
              </w:rPr>
            </w:pPr>
            <w:r w:rsidRPr="001C6E9E">
              <w:rPr>
                <w:b/>
                <w:sz w:val="20"/>
                <w:szCs w:val="20"/>
              </w:rPr>
              <w:t>Контрольная работа № 5  «Строение атома и атомного ядра».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УРК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«Законы движения и взаимодействия»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«Законы движения и взаимодействия»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«Механические колебания и волны»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«Электромагнитное поле. Электромагнитные колебания и волны».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«Электромагнитное поле. Электромагнитные колебания и волны»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  <w:tr w:rsidR="001C6E9E" w:rsidTr="001C6E9E">
        <w:tc>
          <w:tcPr>
            <w:tcW w:w="851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52" w:type="dxa"/>
            <w:gridSpan w:val="2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shd w:val="clear" w:color="auto" w:fill="auto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«Строение атома и атомного ядра»</w:t>
            </w:r>
          </w:p>
        </w:tc>
        <w:tc>
          <w:tcPr>
            <w:tcW w:w="2415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3969" w:type="dxa"/>
          </w:tcPr>
          <w:p w:rsidR="001C6E9E" w:rsidRDefault="001C6E9E" w:rsidP="00B8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</w:tbl>
    <w:p w:rsidR="001C6E9E" w:rsidRDefault="001C6E9E">
      <w:pPr>
        <w:pStyle w:val="a3"/>
        <w:rPr>
          <w:rFonts w:ascii="Times New Roman" w:hAnsi="Times New Roman"/>
          <w:sz w:val="24"/>
          <w:szCs w:val="24"/>
        </w:rPr>
      </w:pPr>
    </w:p>
    <w:p w:rsidR="001C6E9E" w:rsidRPr="00B17BDC" w:rsidRDefault="001C6E9E">
      <w:pPr>
        <w:pStyle w:val="a3"/>
        <w:rPr>
          <w:rFonts w:ascii="Times New Roman" w:hAnsi="Times New Roman"/>
          <w:sz w:val="24"/>
          <w:szCs w:val="24"/>
        </w:rPr>
      </w:pPr>
    </w:p>
    <w:sectPr w:rsidR="001C6E9E" w:rsidRPr="00B17BDC" w:rsidSect="00B17BDC">
      <w:pgSz w:w="16838" w:h="11906" w:orient="landscape"/>
      <w:pgMar w:top="993" w:right="110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61CD9"/>
    <w:multiLevelType w:val="multilevel"/>
    <w:tmpl w:val="D65A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A255A"/>
    <w:multiLevelType w:val="multilevel"/>
    <w:tmpl w:val="40568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A54F2"/>
    <w:multiLevelType w:val="multilevel"/>
    <w:tmpl w:val="3474D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C02B18"/>
    <w:multiLevelType w:val="multilevel"/>
    <w:tmpl w:val="0888BB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</w:compat>
  <w:rsids>
    <w:rsidRoot w:val="00DA6062"/>
    <w:rsid w:val="000E5DA1"/>
    <w:rsid w:val="00113D46"/>
    <w:rsid w:val="001C6E9E"/>
    <w:rsid w:val="001D1819"/>
    <w:rsid w:val="00913F66"/>
    <w:rsid w:val="00AF56F4"/>
    <w:rsid w:val="00B17BDC"/>
    <w:rsid w:val="00DA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B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13D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No Spacing"/>
    <w:link w:val="a4"/>
    <w:qFormat/>
    <w:rsid w:val="00113D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B17BD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1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F66"/>
    <w:rPr>
      <w:rFonts w:ascii="Tahoma" w:hAnsi="Tahoma" w:cs="Tahoma"/>
      <w:sz w:val="16"/>
      <w:szCs w:val="16"/>
    </w:rPr>
  </w:style>
  <w:style w:type="character" w:styleId="a7">
    <w:name w:val="Emphasis"/>
    <w:qFormat/>
    <w:rsid w:val="001C6E9E"/>
    <w:rPr>
      <w:i/>
      <w:iCs/>
    </w:rPr>
  </w:style>
  <w:style w:type="paragraph" w:styleId="a8">
    <w:name w:val="Normal (Web)"/>
    <w:basedOn w:val="a"/>
    <w:rsid w:val="001C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1C6E9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5547</Words>
  <Characters>31619</Characters>
  <Application>Microsoft Office Word</Application>
  <DocSecurity>0</DocSecurity>
  <Lines>263</Lines>
  <Paragraphs>74</Paragraphs>
  <ScaleCrop>false</ScaleCrop>
  <LinksUpToDate>false</LinksUpToDate>
  <CharactersWithSpaces>37092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2019-10-18T07:21:00Z</dcterms:created>
  <dcterms:modified xsi:type="dcterms:W3CDTF">2020-09-27T15:53:00Z</dcterms:modified>
  <cp:version>0900.0100.01</cp:version>
</cp:coreProperties>
</file>