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«Прииртышская средняя общеобразовательная школа» -</w:t>
      </w:r>
    </w:p>
    <w:p w:rsidR="00A22E07" w:rsidRPr="00F23105" w:rsidRDefault="00F23105" w:rsidP="00F231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«Полуяновская средняя общеобразовательная школа»</w:t>
      </w:r>
    </w:p>
    <w:p w:rsidR="00A22E07" w:rsidRDefault="00A22E07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P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0D2250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505825" cy="1381125"/>
            <wp:effectExtent l="19050" t="0" r="9525" b="0"/>
            <wp:docPr id="1" name="Рисунок 1" descr="F:\раб\повторно\на сайт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\повторно\на сайт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646" cy="138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информатике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для 9 класса</w:t>
      </w:r>
    </w:p>
    <w:p w:rsidR="00A22E07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0D2250" w:rsidRPr="00F23105" w:rsidRDefault="000D2250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22E07" w:rsidRPr="00F23105" w:rsidRDefault="00F23105" w:rsidP="00F2310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Составитель программы: Уразова Р</w:t>
      </w:r>
      <w:r w:rsidR="000D2250">
        <w:rPr>
          <w:rFonts w:ascii="Times New Roman" w:eastAsia="Times New Roman" w:hAnsi="Times New Roman" w:cs="Times New Roman"/>
          <w:sz w:val="24"/>
          <w:szCs w:val="24"/>
        </w:rPr>
        <w:t xml:space="preserve">уфина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D2250">
        <w:rPr>
          <w:rFonts w:ascii="Times New Roman" w:eastAsia="Times New Roman" w:hAnsi="Times New Roman" w:cs="Times New Roman"/>
          <w:sz w:val="24"/>
          <w:szCs w:val="24"/>
        </w:rPr>
        <w:t>хмеровна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22E07" w:rsidRPr="00F23105" w:rsidRDefault="00F23105" w:rsidP="00F23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учитель информатики первой квалификационной категории</w:t>
      </w: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  <w:r w:rsidRPr="00F23105"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  <w:t>д.Полуянова</w:t>
      </w:r>
    </w:p>
    <w:p w:rsidR="00A22E07" w:rsidRPr="00F23105" w:rsidRDefault="00F23105" w:rsidP="00F23105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  <w:r w:rsidRPr="00F23105"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  <w:t>2019 год</w:t>
      </w:r>
    </w:p>
    <w:p w:rsidR="00A22E07" w:rsidRPr="00F23105" w:rsidRDefault="00A22E07" w:rsidP="00F2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07" w:rsidRDefault="000D2250" w:rsidP="00F2310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dash0410043104370430044600200441043f04380441043a0430char1"/>
          <w:b/>
          <w:szCs w:val="24"/>
        </w:rPr>
        <w:lastRenderedPageBreak/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 «Информатика</w:t>
      </w:r>
      <w:r w:rsidRPr="00B17BDC">
        <w:rPr>
          <w:rFonts w:ascii="Times New Roman" w:hAnsi="Times New Roman"/>
          <w:b/>
          <w:sz w:val="24"/>
          <w:szCs w:val="24"/>
        </w:rPr>
        <w:t>»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strike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764924">
        <w:rPr>
          <w:rFonts w:ascii="Arial" w:hAnsi="Arial"/>
          <w:color w:val="000000" w:themeColor="text1"/>
          <w:sz w:val="24"/>
          <w:szCs w:val="24"/>
        </w:rPr>
        <w:t>том</w:t>
      </w:r>
      <w:proofErr w:type="gramEnd"/>
      <w:r w:rsidRPr="00764924">
        <w:rPr>
          <w:rFonts w:ascii="Arial" w:hAnsi="Arial"/>
          <w:color w:val="000000" w:themeColor="text1"/>
          <w:sz w:val="24"/>
          <w:szCs w:val="24"/>
        </w:rPr>
        <w:t xml:space="preserve"> как можно улучшить характеристики компьютеров; 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том, какие задачи решаются с помощью суперкомпьютеров.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осознано подходить к выбору ИКТ–средств для своих учебных и иных целей;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физических ограничениях на значения характеристик компьютера.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Математические основы информатики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кодировать и декодировать тексты по заданной кодовой таблице;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Алгоритмы и элементы программирования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алгоритмы для решения учебных задач различных типов;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результат выполнения заданного алгоритма или его фрагмента;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</w:t>
      </w: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конструкций последовательного программирования (линейная программа, ветвление, повторение, вспомогательные алгоритмы);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64924">
        <w:rPr>
          <w:rFonts w:ascii="Arial" w:hAnsi="Arial"/>
          <w:color w:val="000000" w:themeColor="text1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90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логические значения, операции и выражения с ними;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задачами обработки данных и алгоритмами их решения;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Использование программных систем и сервисов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файлы по типу и иным параметрам;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разбираться в иерархической структуре файловой системы;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осуществлять поиск файлов средствами операционной системы;</w:t>
      </w:r>
    </w:p>
    <w:p w:rsidR="00884C60" w:rsidRPr="00764924" w:rsidRDefault="00884C60" w:rsidP="00884C60">
      <w:pPr>
        <w:pStyle w:val="a5"/>
        <w:widowControl w:val="0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884C60" w:rsidRPr="00764924" w:rsidRDefault="00884C60" w:rsidP="00884C60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lastRenderedPageBreak/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основами соблюдения норм информационной этики и права;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w w:val="99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познакомится с программными средствами для работы с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 xml:space="preserve">аудиовизуальными </w:t>
      </w:r>
      <w:r w:rsidRPr="00764924">
        <w:rPr>
          <w:rFonts w:ascii="Arial" w:hAnsi="Arial"/>
          <w:color w:val="000000" w:themeColor="text1"/>
          <w:sz w:val="24"/>
          <w:szCs w:val="24"/>
        </w:rPr>
        <w:t xml:space="preserve">данными и соответствующим понятийным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аппаратом;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 дискретном представлении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аудио</w:t>
      </w:r>
      <w:r w:rsidRPr="00764924">
        <w:rPr>
          <w:rFonts w:ascii="Arial" w:hAnsi="Arial"/>
          <w:color w:val="000000" w:themeColor="text1"/>
          <w:sz w:val="24"/>
          <w:szCs w:val="24"/>
        </w:rPr>
        <w:t>визуальных данных.</w:t>
      </w:r>
    </w:p>
    <w:p w:rsidR="00884C60" w:rsidRPr="00764924" w:rsidRDefault="00884C60" w:rsidP="00884C6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структуре современных компьютеров и назначении их элементов;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получить представление об истории и тенденциях развития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ИКТ;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ИКТ в современном мире;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4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22E07" w:rsidRPr="00F23105" w:rsidRDefault="000D2250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  учебного предмета «Информатика»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Основы алгоритмизации и объектно-ориентированного программирования(14ч)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Visual Basic 2008.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Моделирование и формализация(10ч)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Логика и логические основы компьютера(6ч)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Основные понятия формальной логики. Логические выражения и логические операции. 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Построение таблиц истинности для сложных логических выражений. Логические элементы и основные логические устройства компьютера. Решение  логических задач.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Информатизация общества(4ч)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Информационное общество. Информационная культура. Перспективы развития информационных и коммуникационных технологий.</w:t>
      </w:r>
    </w:p>
    <w:p w:rsidR="00A22E07" w:rsidRDefault="00A22E07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105" w:rsidRPr="00F23105" w:rsidRDefault="00F23105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50" w:rsidRDefault="000D2250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A22E07" w:rsidRPr="00F23105" w:rsidRDefault="00A22E07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9405"/>
        <w:gridCol w:w="1499"/>
      </w:tblGrid>
      <w:tr w:rsidR="000D2250" w:rsidRPr="00F23105" w:rsidTr="000D2250">
        <w:trPr>
          <w:trHeight w:val="96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05" w:type="dxa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Введение.Техника безопасности на уроке информатики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алгоритмов компьютером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Основы объектно-ориентированного визуального 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ветвление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цикл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Переменные: тип, имя, значение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переменные на языке программирования </w:t>
            </w:r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VisualBasic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Программирование диалога с компьютером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Арифметические, строковые и логические выражения.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в языках объективно-ориентированного и алгоритмического </w:t>
            </w:r>
            <w:r w:rsidRPr="00F2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возможности языка программирования </w:t>
            </w:r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VisualBasi</w:t>
            </w: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«Основы алгоритмизации и объективно-ориентированного программирования»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Окружающий мир как иерархическая система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визуализация.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модели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Формализация и визуализация информационных моделей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физических моделей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Приближенное решение уравнений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Компьютерное конструирование с использованием системы компьютерного черчения. Экспертные системы распознавания химических веществ.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«Моделирование и формализация»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логики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Создание таблицы истинности логических функции с использованием </w:t>
            </w:r>
            <w:proofErr w:type="gramStart"/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эл.таблиц</w:t>
            </w:r>
            <w:proofErr w:type="gramEnd"/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Базовые логические элементы компьютера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«Логика и логические основы компьютера»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Информатизация общества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Правовая охрана программ данных. Защита информации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главе Информационное общество и информационная безопасность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22E07" w:rsidRPr="00F23105" w:rsidRDefault="00A22E07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2E07" w:rsidRPr="00F23105" w:rsidSect="00F23105">
      <w:pgSz w:w="16838" w:h="11906" w:orient="landscape"/>
      <w:pgMar w:top="851" w:right="124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4EB"/>
    <w:multiLevelType w:val="hybridMultilevel"/>
    <w:tmpl w:val="B652EF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hideGrammaticalErrors/>
  <w:proofState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07"/>
    <w:rsid w:val="00094379"/>
    <w:rsid w:val="000D1D62"/>
    <w:rsid w:val="000D2250"/>
    <w:rsid w:val="007002B9"/>
    <w:rsid w:val="00875369"/>
    <w:rsid w:val="00884C60"/>
    <w:rsid w:val="00A22E07"/>
    <w:rsid w:val="00F2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0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D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rsid w:val="000D1D62"/>
  </w:style>
  <w:style w:type="paragraph" w:styleId="a4">
    <w:name w:val="No Spacing"/>
    <w:qFormat/>
    <w:rsid w:val="000D1D62"/>
    <w:rPr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0D1D62"/>
    <w:pPr>
      <w:ind w:left="720"/>
      <w:contextualSpacing/>
    </w:pPr>
  </w:style>
  <w:style w:type="character" w:styleId="a7">
    <w:name w:val="Emphasis"/>
    <w:qFormat/>
    <w:rsid w:val="000D1D62"/>
    <w:rPr>
      <w:i/>
      <w:iCs/>
    </w:rPr>
  </w:style>
  <w:style w:type="paragraph" w:styleId="a8">
    <w:name w:val="Body Text"/>
    <w:basedOn w:val="a"/>
    <w:rsid w:val="000D1D62"/>
    <w:pPr>
      <w:spacing w:after="120"/>
    </w:pPr>
  </w:style>
  <w:style w:type="paragraph" w:customStyle="1" w:styleId="p1">
    <w:name w:val="p1"/>
    <w:basedOn w:val="a"/>
    <w:next w:val="a"/>
    <w:rsid w:val="000D1D62"/>
    <w:pPr>
      <w:spacing w:before="100" w:beforeAutospacing="1" w:after="100" w:afterAutospacing="1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D1D62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0D1D62"/>
    <w:rPr>
      <w:rFonts w:ascii="Times New Roman" w:hAnsi="Times New Roman"/>
      <w:sz w:val="24"/>
      <w:u w:val="none"/>
      <w:effect w:val="none"/>
    </w:rPr>
  </w:style>
  <w:style w:type="paragraph" w:customStyle="1" w:styleId="1">
    <w:name w:val="Без интервала1"/>
    <w:rsid w:val="000D1D62"/>
    <w:rPr>
      <w:rFonts w:eastAsia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50"/>
    <w:rPr>
      <w:rFonts w:ascii="Tahoma" w:hAnsi="Tahoma" w:cs="Tahoma"/>
      <w:sz w:val="16"/>
      <w:szCs w:val="16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84C6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884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2019-09-16T07:30:00Z</dcterms:created>
  <dcterms:modified xsi:type="dcterms:W3CDTF">2019-11-30T09:52:00Z</dcterms:modified>
  <cp:version>0900.0100.01</cp:version>
</cp:coreProperties>
</file>