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2B" w:rsidRPr="000D4D32" w:rsidRDefault="00B3202B" w:rsidP="000D4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муниципального автономного общеобразовательного учреждения</w:t>
      </w:r>
    </w:p>
    <w:p w:rsidR="00B3202B" w:rsidRPr="000D4D32" w:rsidRDefault="00B3202B" w:rsidP="000D4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«Прииртышская средняя общеобразовательная школа» - «Абалакская средняя общеобразовательная школа»</w:t>
      </w:r>
    </w:p>
    <w:p w:rsidR="00EB01AD" w:rsidRDefault="00381BB1" w:rsidP="00381B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bookmarkStart w:id="0" w:name="_GoBack"/>
      <w:bookmarkEnd w:id="0"/>
      <w:r w:rsidRPr="00381BB1">
        <w:rPr>
          <w:rFonts w:ascii="Times New Roman" w:eastAsia="Times New Roman" w:hAnsi="Times New Roman" w:cs="Times New Roman"/>
          <w:bCs/>
          <w:lang w:eastAsia="ru-RU"/>
        </w:rPr>
        <w:drawing>
          <wp:inline distT="0" distB="0" distL="0" distR="0">
            <wp:extent cx="8867775" cy="1381125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01AD" w:rsidRDefault="00EB01AD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81BB1" w:rsidRDefault="00381BB1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81BB1" w:rsidRDefault="00381BB1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81BB1" w:rsidRDefault="00381BB1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381BB1" w:rsidRDefault="00381BB1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B01AD" w:rsidRDefault="00EB01AD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по изобразительному искусству</w:t>
      </w: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для 2 класса</w:t>
      </w:r>
    </w:p>
    <w:p w:rsidR="00B3202B" w:rsidRPr="000D4D32" w:rsidRDefault="007E22AC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2020 - 2021</w:t>
      </w:r>
      <w:r w:rsidR="00B3202B" w:rsidRPr="000D4D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учебный год</w:t>
      </w: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202B" w:rsidRPr="000D4D32" w:rsidRDefault="000D4D32" w:rsidP="000D4D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Планирование составлено в соответствии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</w:t>
      </w:r>
    </w:p>
    <w:p w:rsidR="000D4D32" w:rsidRDefault="000D4D32" w:rsidP="000D4D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ФГОС </w:t>
      </w:r>
      <w:r w:rsidRPr="000D4D3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НОО</w:t>
      </w:r>
      <w:r w:rsidRPr="000D4D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</w:t>
      </w:r>
    </w:p>
    <w:p w:rsidR="00B3202B" w:rsidRPr="000D4D32" w:rsidRDefault="000D4D32" w:rsidP="000D4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Составитель программы: </w:t>
      </w:r>
      <w:r w:rsidR="007E22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Низовских Галина Александровна</w:t>
      </w: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учитель начальных классов</w:t>
      </w:r>
      <w:r w:rsidR="007E22A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высшей категории</w:t>
      </w: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202B" w:rsidRDefault="00B3202B" w:rsidP="000D4D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D4D32" w:rsidRPr="000D4D32" w:rsidRDefault="000D4D32" w:rsidP="000D4D3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202B" w:rsidRDefault="00B3202B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0D4D32" w:rsidRPr="000D4D32" w:rsidRDefault="000D4D32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3202B" w:rsidRPr="000D4D32" w:rsidRDefault="00B3202B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с. Абалак</w:t>
      </w:r>
    </w:p>
    <w:p w:rsidR="00B3202B" w:rsidRPr="000D4D32" w:rsidRDefault="007E22AC" w:rsidP="000D4D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2020</w:t>
      </w:r>
      <w:r w:rsidR="00B3202B" w:rsidRPr="000D4D3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год</w:t>
      </w:r>
    </w:p>
    <w:p w:rsidR="00B3202B" w:rsidRPr="000D4D32" w:rsidRDefault="00B3202B" w:rsidP="000D4D32">
      <w:pPr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D4D32">
        <w:rPr>
          <w:rFonts w:ascii="Times New Roman" w:eastAsia="TimesNewRomanPSMT" w:hAnsi="Times New Roman" w:cs="Times New Roman"/>
          <w:b/>
          <w:bCs/>
          <w:sz w:val="24"/>
          <w:szCs w:val="24"/>
        </w:rPr>
        <w:lastRenderedPageBreak/>
        <w:t>Планируемые результаты освоения учебного предмета «Изобразительное искусство»</w:t>
      </w:r>
    </w:p>
    <w:p w:rsidR="00B3202B" w:rsidRPr="000D4D32" w:rsidRDefault="00B3202B" w:rsidP="000D4D32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B3202B" w:rsidRPr="000D4D32" w:rsidRDefault="000D4D32" w:rsidP="000D4D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r w:rsidR="00B3202B" w:rsidRPr="000D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первоначальных представлений о роли изобразительного искусства в жизни человека, его роли в духовно-нравственном развитии человека;</w:t>
      </w:r>
    </w:p>
    <w:p w:rsidR="00B3202B" w:rsidRPr="000D4D32" w:rsidRDefault="004E49DB" w:rsidP="000D4D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r w:rsidR="00B3202B" w:rsidRPr="000D4D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искусством;</w:t>
      </w:r>
    </w:p>
    <w:p w:rsidR="00B3202B" w:rsidRPr="000D4D32" w:rsidRDefault="00B3202B" w:rsidP="000D4D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B3202B" w:rsidRPr="000D4D32" w:rsidRDefault="00B3202B" w:rsidP="000D4D32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пр.).</w:t>
      </w:r>
    </w:p>
    <w:p w:rsidR="00B3202B" w:rsidRPr="000D4D32" w:rsidRDefault="00B3202B" w:rsidP="000D4D32">
      <w:pPr>
        <w:spacing w:after="0" w:line="240" w:lineRule="auto"/>
        <w:ind w:firstLine="284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0D4D32">
        <w:rPr>
          <w:rFonts w:ascii="Times New Roman" w:eastAsia="TimesNewRomanPSMT" w:hAnsi="Times New Roman" w:cs="Times New Roman"/>
          <w:bCs/>
          <w:sz w:val="24"/>
          <w:szCs w:val="24"/>
        </w:rPr>
        <w:t>В результате изучения изобразительного искусства при получении начального общего образования у обучающихся будут сформированы основы художественной культуры: представление о специфике изобразительного искусства, потребность в художественном творчестве и в общении с искусством, первоначальные понятия о выразительных возможностях языка искусства.</w:t>
      </w:r>
    </w:p>
    <w:p w:rsidR="007B7831" w:rsidRPr="000D4D32" w:rsidRDefault="007B7831" w:rsidP="000D4D3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3202B" w:rsidRPr="000D4D32" w:rsidRDefault="00B3202B" w:rsidP="000D4D32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0D4D32">
        <w:rPr>
          <w:rFonts w:ascii="Times New Roman" w:hAnsi="Times New Roman" w:cs="Times New Roman"/>
          <w:b/>
          <w:sz w:val="24"/>
          <w:szCs w:val="24"/>
        </w:rPr>
        <w:t>Учащийся научится</w:t>
      </w:r>
      <w:r w:rsidRPr="000D4D32">
        <w:rPr>
          <w:rFonts w:ascii="Times New Roman" w:hAnsi="Times New Roman" w:cs="Times New Roman"/>
          <w:sz w:val="24"/>
          <w:szCs w:val="24"/>
        </w:rPr>
        <w:t>:</w:t>
      </w:r>
    </w:p>
    <w:p w:rsidR="00B3202B" w:rsidRPr="000D4D32" w:rsidRDefault="00B3202B" w:rsidP="000D4D32">
      <w:pPr>
        <w:tabs>
          <w:tab w:val="left" w:leader="dot" w:pos="624"/>
        </w:tabs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0D4D32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-различать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i/>
          <w:sz w:val="24"/>
          <w:szCs w:val="24"/>
        </w:rPr>
        <w:t>-</w:t>
      </w:r>
      <w:r w:rsidRPr="000D4D32">
        <w:rPr>
          <w:rFonts w:ascii="Times New Roman" w:hAnsi="Times New Roman" w:cs="Times New Roman"/>
          <w:sz w:val="24"/>
          <w:szCs w:val="24"/>
        </w:rPr>
        <w:t xml:space="preserve">  понимать значение слов: художник, палитра, композиция, иллюстрация, аппликация, коллаж, флористика, гончар;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узнавать отдельные произведения выдающихся художников и народных мастеров;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</w:t>
      </w:r>
      <w:r w:rsidRPr="000D4D32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основные и смешанные цвета, элементарные правила их смешивания;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 правилам техники безопасности при работе с режущими и колющими инструментами;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-   способам и приёмам обработки различных материалов; 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 организовывать своё рабочее место, пользоваться кистью, красками, палитрой; ножницами;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 передавать в рисунке простейшую форму, основной цвет предметов;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 составлять композиции с учётом замысла;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-   конструировать из бумаги на основе техники оригами, гофрирования, </w:t>
      </w:r>
      <w:proofErr w:type="spellStart"/>
      <w:r w:rsidRPr="000D4D32">
        <w:rPr>
          <w:rFonts w:ascii="Times New Roman" w:hAnsi="Times New Roman" w:cs="Times New Roman"/>
          <w:sz w:val="24"/>
          <w:szCs w:val="24"/>
        </w:rPr>
        <w:t>сминания</w:t>
      </w:r>
      <w:proofErr w:type="spellEnd"/>
      <w:r w:rsidRPr="000D4D32">
        <w:rPr>
          <w:rFonts w:ascii="Times New Roman" w:hAnsi="Times New Roman" w:cs="Times New Roman"/>
          <w:sz w:val="24"/>
          <w:szCs w:val="24"/>
        </w:rPr>
        <w:t>, сгибания;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 конструировать из ткани на основе скручивания и связывания;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 конструировать из природных материалов;</w:t>
      </w:r>
    </w:p>
    <w:p w:rsidR="007B7831" w:rsidRPr="00E7037F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-   пользоваться простейшими приёмами лепки. 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b/>
          <w:sz w:val="24"/>
          <w:szCs w:val="24"/>
        </w:rPr>
        <w:t>Учащийся получит возможность научиться:</w:t>
      </w:r>
    </w:p>
    <w:p w:rsidR="00B3202B" w:rsidRPr="000D4D32" w:rsidRDefault="00B3202B" w:rsidP="000D4D32">
      <w:pPr>
        <w:tabs>
          <w:tab w:val="left" w:leader="dot" w:pos="624"/>
        </w:tabs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основам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B3202B" w:rsidRPr="000D4D32" w:rsidRDefault="00B3202B" w:rsidP="000D4D32">
      <w:pPr>
        <w:tabs>
          <w:tab w:val="left" w:leader="dot" w:pos="624"/>
        </w:tabs>
        <w:spacing w:line="240" w:lineRule="auto"/>
        <w:contextualSpacing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 w:rsidRPr="000D4D32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lastRenderedPageBreak/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B3202B" w:rsidRPr="000D4D32" w:rsidRDefault="00B3202B" w:rsidP="000D4D32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первичным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B3202B" w:rsidRPr="000D4D32" w:rsidRDefault="00B3202B" w:rsidP="000D4D32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навыкам художественного восприятия различных видов искусства;</w:t>
      </w:r>
    </w:p>
    <w:p w:rsidR="00B3202B" w:rsidRPr="000D4D32" w:rsidRDefault="00B3202B" w:rsidP="000D4D32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анализировать произведения искусства;</w:t>
      </w:r>
    </w:p>
    <w:p w:rsidR="00B3202B" w:rsidRPr="000D4D32" w:rsidRDefault="00B3202B" w:rsidP="000D4D32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первичным навыки изображения предметного мира, изображения растений и животных;</w:t>
      </w:r>
    </w:p>
    <w:p w:rsidR="00B3202B" w:rsidRPr="000D4D32" w:rsidRDefault="00B3202B" w:rsidP="000D4D32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-  навыкам общения через выражение художественного смысла, выражение эмоционального состояния, своего отношения в творческой художественной деятельности.</w:t>
      </w:r>
    </w:p>
    <w:p w:rsidR="00B3202B" w:rsidRPr="000D4D32" w:rsidRDefault="00B3202B" w:rsidP="000D4D32">
      <w:pPr>
        <w:autoSpaceDE w:val="0"/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B3202B" w:rsidRPr="000D4D32" w:rsidRDefault="00B3202B" w:rsidP="000D4D32">
      <w:pPr>
        <w:spacing w:after="0" w:line="240" w:lineRule="auto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D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Содержание учебного предмета </w:t>
      </w:r>
      <w:r w:rsidRPr="000D4D32">
        <w:rPr>
          <w:rFonts w:ascii="Times New Roman" w:eastAsia="TimesNewRomanPSMT" w:hAnsi="Times New Roman" w:cs="Times New Roman"/>
          <w:b/>
          <w:bCs/>
          <w:sz w:val="24"/>
          <w:szCs w:val="24"/>
        </w:rPr>
        <w:t>«Изобразительное искусство»</w:t>
      </w:r>
    </w:p>
    <w:p w:rsidR="00B3202B" w:rsidRPr="000D4D32" w:rsidRDefault="00B3202B" w:rsidP="000D4D32">
      <w:pPr>
        <w:spacing w:after="0" w:line="240" w:lineRule="auto"/>
        <w:ind w:firstLine="426"/>
        <w:jc w:val="center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B3202B" w:rsidRPr="000D4D32" w:rsidRDefault="000D4D32" w:rsidP="000D4D3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D4D32">
        <w:rPr>
          <w:rFonts w:ascii="Times New Roman" w:hAnsi="Times New Roman" w:cs="Times New Roman"/>
          <w:i/>
          <w:sz w:val="24"/>
          <w:szCs w:val="24"/>
          <w:u w:val="thick"/>
        </w:rPr>
        <w:t xml:space="preserve">Раздел 1: </w:t>
      </w:r>
      <w:r>
        <w:rPr>
          <w:rFonts w:ascii="Times New Roman" w:hAnsi="Times New Roman" w:cs="Times New Roman"/>
          <w:i/>
          <w:sz w:val="24"/>
          <w:szCs w:val="24"/>
          <w:u w:val="thick"/>
        </w:rPr>
        <w:t>«</w:t>
      </w:r>
      <w:r w:rsidR="00B3202B" w:rsidRPr="000D4D32">
        <w:rPr>
          <w:rFonts w:ascii="Times New Roman" w:hAnsi="Times New Roman" w:cs="Times New Roman"/>
          <w:i/>
          <w:sz w:val="24"/>
          <w:szCs w:val="24"/>
          <w:u w:val="thick"/>
        </w:rPr>
        <w:t>Чем и как работает художник</w:t>
      </w:r>
      <w:r>
        <w:rPr>
          <w:rFonts w:ascii="Times New Roman" w:hAnsi="Times New Roman" w:cs="Times New Roman"/>
          <w:i/>
          <w:sz w:val="24"/>
          <w:szCs w:val="24"/>
          <w:u w:val="thick"/>
        </w:rPr>
        <w:t>?»</w:t>
      </w:r>
      <w:r w:rsidR="00B3202B" w:rsidRPr="000D4D32">
        <w:rPr>
          <w:rFonts w:ascii="Times New Roman" w:hAnsi="Times New Roman" w:cs="Times New Roman"/>
          <w:i/>
          <w:sz w:val="24"/>
          <w:szCs w:val="24"/>
          <w:u w:val="thick"/>
        </w:rPr>
        <w:t xml:space="preserve"> (8ч</w:t>
      </w:r>
      <w:r w:rsidR="00B3202B" w:rsidRPr="000D4D32">
        <w:rPr>
          <w:rFonts w:ascii="Times New Roman" w:hAnsi="Times New Roman" w:cs="Times New Roman"/>
          <w:b/>
          <w:sz w:val="24"/>
          <w:szCs w:val="24"/>
        </w:rPr>
        <w:t>)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Три основные краски – красная, синяя, желтая. Что такое живопись? Живописные материалы (гуашь). Практическое овладение основами </w:t>
      </w:r>
      <w:proofErr w:type="spellStart"/>
      <w:r w:rsidRPr="000D4D32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0D4D32">
        <w:rPr>
          <w:rFonts w:ascii="Times New Roman" w:hAnsi="Times New Roman" w:cs="Times New Roman"/>
          <w:sz w:val="24"/>
          <w:szCs w:val="24"/>
        </w:rPr>
        <w:t>. Основные и составные цвета, цветовой круг. Работа по заданному началу (в рабочей тетради) или по желанию ученика по заданию учебника.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Белая и черная краски.  Красота и разнообразие природы, выраженные средствами живописи. Цвет – основа языка живописи. Роль белой и черной красок в эмоциональном звучании и выразительности образа. Практическое овладение основами </w:t>
      </w:r>
      <w:proofErr w:type="spellStart"/>
      <w:r w:rsidRPr="000D4D32">
        <w:rPr>
          <w:rFonts w:ascii="Times New Roman" w:hAnsi="Times New Roman" w:cs="Times New Roman"/>
          <w:sz w:val="24"/>
          <w:szCs w:val="24"/>
        </w:rPr>
        <w:t>цветоведения</w:t>
      </w:r>
      <w:proofErr w:type="spellEnd"/>
      <w:r w:rsidRPr="000D4D32">
        <w:rPr>
          <w:rFonts w:ascii="Times New Roman" w:hAnsi="Times New Roman" w:cs="Times New Roman"/>
          <w:sz w:val="24"/>
          <w:szCs w:val="24"/>
        </w:rPr>
        <w:t>. Разница в изображении природы в различную погоду. Работа по заданному началу (в рабочей тетради) или по желанию ученика по заданию учебника.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Пастель и цветные мелки, акварель, их выразительные возможности. Мягкость, бархатистость пастели, яркость восковых и масляных мелков, прозрачность акварели. Выразительные возможности этих материалов, особенности работы ими. Передача эмоционального состояния природы. Элементарные приёмы композиции на плоскости. Первичные знания перспективы (ближе - дальше, загораживание)</w:t>
      </w:r>
      <w:proofErr w:type="gramStart"/>
      <w:r w:rsidRPr="000D4D32">
        <w:rPr>
          <w:rFonts w:ascii="Times New Roman" w:hAnsi="Times New Roman" w:cs="Times New Roman"/>
          <w:sz w:val="24"/>
          <w:szCs w:val="24"/>
        </w:rPr>
        <w:t>.И</w:t>
      </w:r>
      <w:proofErr w:type="gramEnd"/>
      <w:r w:rsidRPr="000D4D32">
        <w:rPr>
          <w:rFonts w:ascii="Times New Roman" w:hAnsi="Times New Roman" w:cs="Times New Roman"/>
          <w:sz w:val="24"/>
          <w:szCs w:val="24"/>
        </w:rPr>
        <w:t>зображение пейзажа.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Выразительные возможности аппликации. Особенности создания аппликации (материал можно резать или обрывать). Ритм, виды ритма (спокойный, порывистый, беспокойный). Ритм пятен, цвета. Роль ритма в эмоциональном звучании композиции. Композиционный центр, главное и второстепенное в композиции. Симметрия и асимметрия.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Выразительные возможности графических материалов. Что такое графика? Разнообразие графических материалов. Образный язык графики. Многообразие линий (тонкие, толстые, прямые, волнистые, плавные, острые, закруглённые спиралью, летящие) и их знаковый характер. Линия, штрих, пятно и художественный образ.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Выразительность материалов для работы в объеме. Что такое скульптура? Образный язык скульптуры. Материалы скульптуры и их роль в создании выразительного образа (глина, дерево, камень и др.). Объём – основа языка скульптуры. Изображение животных.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Выразительные возможности бумаги. Что такое архитектура? Чем занимается архитектор? Особенности архитектурных форм. Что такое макет? Объём, способы передачи объёма. Материалы, с помощью которых архитектор создает макет (бумага, картон).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Для художника любой материал может стать выразительным. Понимание красоты различных художественных материалов (гуашь, акварель, пастель, мелки, тушь, пластилин, бумага). Сходство и различие материалов. Повторение и закрепление полученных на предыдущих уроках знаний о художественных материалах и их выразительных возможностях.</w:t>
      </w:r>
    </w:p>
    <w:p w:rsidR="00B3202B" w:rsidRPr="000D4D32" w:rsidRDefault="00B3202B" w:rsidP="000D4D32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3202B" w:rsidRPr="000D4D32" w:rsidRDefault="000D4D32" w:rsidP="000D4D32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u w:val="thick"/>
        </w:rPr>
      </w:pPr>
      <w:r>
        <w:rPr>
          <w:rFonts w:ascii="Times New Roman" w:hAnsi="Times New Roman" w:cs="Times New Roman"/>
          <w:i/>
          <w:sz w:val="24"/>
          <w:szCs w:val="24"/>
          <w:u w:val="thick"/>
        </w:rPr>
        <w:t>Раздел 2</w:t>
      </w:r>
      <w:r w:rsidRPr="000D4D32">
        <w:rPr>
          <w:rFonts w:ascii="Times New Roman" w:hAnsi="Times New Roman" w:cs="Times New Roman"/>
          <w:i/>
          <w:sz w:val="24"/>
          <w:szCs w:val="24"/>
          <w:u w:val="thick"/>
        </w:rPr>
        <w:t>: «</w:t>
      </w:r>
      <w:r w:rsidR="00B3202B" w:rsidRPr="000D4D32">
        <w:rPr>
          <w:rFonts w:ascii="Times New Roman" w:hAnsi="Times New Roman" w:cs="Times New Roman"/>
          <w:i/>
          <w:sz w:val="24"/>
          <w:szCs w:val="24"/>
          <w:u w:val="thick"/>
        </w:rPr>
        <w:t>Реальность и фантазия</w:t>
      </w:r>
      <w:r w:rsidRPr="000D4D32">
        <w:rPr>
          <w:rFonts w:ascii="Times New Roman" w:hAnsi="Times New Roman" w:cs="Times New Roman"/>
          <w:i/>
          <w:sz w:val="24"/>
          <w:szCs w:val="24"/>
          <w:u w:val="thick"/>
        </w:rPr>
        <w:t>»</w:t>
      </w:r>
      <w:r w:rsidR="00B3202B" w:rsidRPr="000D4D32">
        <w:rPr>
          <w:rFonts w:ascii="Times New Roman" w:hAnsi="Times New Roman" w:cs="Times New Roman"/>
          <w:i/>
          <w:sz w:val="24"/>
          <w:szCs w:val="24"/>
          <w:u w:val="thick"/>
        </w:rPr>
        <w:t xml:space="preserve"> (7ч)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Изображение и реальность. Мастер изображения учит видеть мир вокруг. Человек, мир природы в реальной жизни: образы человека, природы в искусстве. Красота своеобразие, особенности различных животных. Формирование приёмов работы с графическими и живописными материалами (тушь, гуашь).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Изображение и фантазия. Образная сущность искусства: художественный образ, его условность, передача общего через единичное. Мастер изображения учит фантазировать. Роль фантазии в жизни людей. Сказочные существа в народной культуре, фантастические образы. Соединение элементов разных животных, растений при создании фантастического образа. Творческие умения и навыки работы гуашью.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Украшение и реальность. Мастер Украшения учится у природы. Природа умеет себя украшать. Разнообразие форм в природе как основа декоративных форм в прикладном искусстве (цветы, раскраска бабочек, переплетение ветвей деревьев, м</w:t>
      </w:r>
      <w:r w:rsidR="00BD7F62">
        <w:rPr>
          <w:rFonts w:ascii="Times New Roman" w:hAnsi="Times New Roman" w:cs="Times New Roman"/>
          <w:sz w:val="24"/>
          <w:szCs w:val="24"/>
        </w:rPr>
        <w:t xml:space="preserve">орозные узоры на стекле и т.д.) </w:t>
      </w:r>
      <w:r w:rsidRPr="000D4D32">
        <w:rPr>
          <w:rFonts w:ascii="Times New Roman" w:hAnsi="Times New Roman" w:cs="Times New Roman"/>
          <w:sz w:val="24"/>
          <w:szCs w:val="24"/>
        </w:rPr>
        <w:t xml:space="preserve">Украшение и фантазия. Мастер Украшения учится у природы, изучает её. Преобразование природных форм для создания различных узоров, орнаментов, украшающих предметы быта. Ознакомление с произведениями народных художественных промыслов в России (с учетом местных условий), например, </w:t>
      </w:r>
      <w:proofErr w:type="spellStart"/>
      <w:r w:rsidRPr="000D4D32">
        <w:rPr>
          <w:rFonts w:ascii="Times New Roman" w:hAnsi="Times New Roman" w:cs="Times New Roman"/>
          <w:sz w:val="24"/>
          <w:szCs w:val="24"/>
        </w:rPr>
        <w:t>кукарские</w:t>
      </w:r>
      <w:proofErr w:type="spellEnd"/>
      <w:r w:rsidRPr="000D4D32">
        <w:rPr>
          <w:rFonts w:ascii="Times New Roman" w:hAnsi="Times New Roman" w:cs="Times New Roman"/>
          <w:sz w:val="24"/>
          <w:szCs w:val="24"/>
        </w:rPr>
        <w:t xml:space="preserve"> или вологодские кружева. Понятие «орнамент», повторение модуля, ритмическое чередование элемента. Создание тканей, кружев, украшений для человека. 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Постройка и реальность. Мастер Постройки учится у природы. Красота и смысл природных конструкций, разнообразие форм подводного мира, их неповторимые особенности. Освоение новых приемов конструирования из бумаги.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Постройка и фантазия. Мастер Постройки учится у природы. Изучая природу, Мастер преобразует её своей фантазией, дополняет ее формы, создает конструкции, необходимые для жизни человека. 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D32">
        <w:rPr>
          <w:rFonts w:ascii="Times New Roman" w:hAnsi="Times New Roman" w:cs="Times New Roman"/>
          <w:i/>
          <w:sz w:val="24"/>
          <w:szCs w:val="24"/>
        </w:rPr>
        <w:t>Проект «Конструируем сказочный город».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202B" w:rsidRPr="000D4D32" w:rsidRDefault="000D4D32" w:rsidP="000D4D32">
      <w:pPr>
        <w:spacing w:line="240" w:lineRule="auto"/>
        <w:ind w:left="709" w:hanging="709"/>
        <w:contextualSpacing/>
        <w:rPr>
          <w:rFonts w:ascii="Times New Roman" w:hAnsi="Times New Roman" w:cs="Times New Roman"/>
          <w:i/>
          <w:sz w:val="24"/>
          <w:szCs w:val="24"/>
          <w:u w:val="thick"/>
        </w:rPr>
      </w:pPr>
      <w:r>
        <w:rPr>
          <w:rFonts w:ascii="Times New Roman" w:hAnsi="Times New Roman" w:cs="Times New Roman"/>
          <w:i/>
          <w:sz w:val="24"/>
          <w:szCs w:val="24"/>
          <w:u w:val="thick"/>
        </w:rPr>
        <w:t>Раздел 3</w:t>
      </w:r>
      <w:r w:rsidRPr="000D4D32">
        <w:rPr>
          <w:rFonts w:ascii="Times New Roman" w:hAnsi="Times New Roman" w:cs="Times New Roman"/>
          <w:i/>
          <w:sz w:val="24"/>
          <w:szCs w:val="24"/>
          <w:u w:val="thick"/>
        </w:rPr>
        <w:t>: «</w:t>
      </w:r>
      <w:r w:rsidR="00B3202B" w:rsidRPr="000D4D32">
        <w:rPr>
          <w:rFonts w:ascii="Times New Roman" w:hAnsi="Times New Roman" w:cs="Times New Roman"/>
          <w:i/>
          <w:sz w:val="24"/>
          <w:szCs w:val="24"/>
          <w:u w:val="thick"/>
        </w:rPr>
        <w:t>О чём говорит искусство</w:t>
      </w:r>
      <w:r w:rsidRPr="000D4D32">
        <w:rPr>
          <w:rFonts w:ascii="Times New Roman" w:hAnsi="Times New Roman" w:cs="Times New Roman"/>
          <w:i/>
          <w:sz w:val="24"/>
          <w:szCs w:val="24"/>
          <w:u w:val="thick"/>
        </w:rPr>
        <w:t>»</w:t>
      </w:r>
      <w:r w:rsidR="00B3202B" w:rsidRPr="000D4D32">
        <w:rPr>
          <w:rFonts w:ascii="Times New Roman" w:hAnsi="Times New Roman" w:cs="Times New Roman"/>
          <w:i/>
          <w:sz w:val="24"/>
          <w:szCs w:val="24"/>
          <w:u w:val="thick"/>
        </w:rPr>
        <w:t>? (8ч)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Изображение природы в различных состояниях. Жанр пейзажа. Разное состояние природы несет в себе разное настроение: грозное и тревожное, спокойное и радостное, грустное и нежное. Художник, изображая природу, выражает её состояние, настроение. Изображение, созданное художником, обращено к чувствам зрителей. Композиция пейзажа в живописи (понятия: перспектива, линия горизонта, ближе – больше, дальше – меньше). Цветные серые краски. 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Художник изображает настроение. В художественном образе воплощены реальность и воображение, идеи и чувства. Зритель воспринимает произведение искусства, соотнося изображенное с собственным опытом, чувствами, отношением. Знакомство с художественными произведениями, изображающими природу и человека в контрастных эмоциональных состояниях. Передача с помощью цвета эмоциональных состояний: добра и зла, тревоги и нежности, грусти и радости. 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Изображение характера животных. Выражение в изображении характера и пластики животного, его состояния, настроения (при помощи пятна, линии, штриха). Знакомство с анималистическими изображениями, созданными художниками в графике, живописи, скульптуре (В. </w:t>
      </w:r>
      <w:proofErr w:type="spellStart"/>
      <w:r w:rsidRPr="000D4D32">
        <w:rPr>
          <w:rFonts w:ascii="Times New Roman" w:hAnsi="Times New Roman" w:cs="Times New Roman"/>
          <w:sz w:val="24"/>
          <w:szCs w:val="24"/>
        </w:rPr>
        <w:t>Ватагин</w:t>
      </w:r>
      <w:proofErr w:type="spellEnd"/>
      <w:r w:rsidRPr="000D4D32">
        <w:rPr>
          <w:rFonts w:ascii="Times New Roman" w:hAnsi="Times New Roman" w:cs="Times New Roman"/>
          <w:sz w:val="24"/>
          <w:szCs w:val="24"/>
        </w:rPr>
        <w:t>). Образы животных: разъяренных и ласковых (например, кошка, собака).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 Изображение характера человека. Женский образ. Человек и человеческие взаимоотношения. Изображая человека, художник выражает свое отношение к нему, свое понимание этого человека. Женские качества характера: верность, нежность, достоинство, доброта. Внешнее и внутреннее содержание человека, выражение его средствами искусства Портрет. Композиция и порядок изображения (от пятна) портрета в </w:t>
      </w:r>
      <w:r w:rsidRPr="000D4D32">
        <w:rPr>
          <w:rFonts w:ascii="Times New Roman" w:hAnsi="Times New Roman" w:cs="Times New Roman"/>
          <w:sz w:val="24"/>
          <w:szCs w:val="24"/>
        </w:rPr>
        <w:lastRenderedPageBreak/>
        <w:t>живописи, пропорции лица человека. Разнообразие изобразительных материалов. Изображение женского портрета персонажей русских народных сказок (например, Василиса Премудрая, Алёнушка, Ведьма, Баба Яга).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Изображение характера человека. Мужской образ. Человек. Изображая человека, художник выражает свое отношение к нему, свое понимание этого человека. Эмоциональная и нравственная оценка образа в его изображении. Мужские качества характера: отважность, смелость, решительность, честность, доброта и т.д. Цветовые сочетания, передающие отношение художника к персонажу. Разнообразие изобразительных материалов. Изображение мужского портрета персонажей сказок (например, злой волшебник, добрый волшебник). Характерные черты внешнего облика, одежды, украшений, отражающих отношение народа к человеку.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Образ человека в скульптуре. Возможности создания разнохарактерных героев в объёме. Скульптурные произведения, созданные мастерами прошлого и настоящего. Изображения, созданные в объёме, выражают отношение скульптора к миру, его чувства и переживания. Создание в объёме сказочных образов с ярко выраженным характером (Царевна-Лебедь, Баба –Яга, </w:t>
      </w:r>
      <w:proofErr w:type="spellStart"/>
      <w:r w:rsidRPr="000D4D32">
        <w:rPr>
          <w:rFonts w:ascii="Times New Roman" w:hAnsi="Times New Roman" w:cs="Times New Roman"/>
          <w:sz w:val="24"/>
          <w:szCs w:val="24"/>
        </w:rPr>
        <w:t>Мальчиш-Кибальчиш</w:t>
      </w:r>
      <w:proofErr w:type="spellEnd"/>
      <w:r w:rsidRPr="000D4D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D4D32">
        <w:rPr>
          <w:rFonts w:ascii="Times New Roman" w:hAnsi="Times New Roman" w:cs="Times New Roman"/>
          <w:sz w:val="24"/>
          <w:szCs w:val="24"/>
        </w:rPr>
        <w:t>Мальчиш-Плохиш</w:t>
      </w:r>
      <w:proofErr w:type="spellEnd"/>
      <w:r w:rsidRPr="000D4D32">
        <w:rPr>
          <w:rFonts w:ascii="Times New Roman" w:hAnsi="Times New Roman" w:cs="Times New Roman"/>
          <w:sz w:val="24"/>
          <w:szCs w:val="24"/>
        </w:rPr>
        <w:t>). Способы передачи объёма, материалы (пластилин, глина, стеки, дощечки).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Человек и его украшения. Украшая себя, человек рассказывает о себе: кто он такой (например, смелый воин-защитник или агрессор). Украшения имеют свой характер, свой образ. Древние образы и знаковый характер древних изображений. Стилизация природных форм. Роль силуэта в орнаменте. Украшения для женщин подчеркивают их красоту, нежность, для мужчин – силу, мужество.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О чем говорят украшения? Через украшение мы не только рассказываем о том, кто мы, но и выражаем свои цели, намерения: например, для праздника мы украшаем себя, в будний день одеваемся по-другому. Изображение в аппликации или живописи сказочных образов народной культуры (солнце, птица Сирин, Дерево жизни и др.), использование стилизации форм для создания орнамента.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D32">
        <w:rPr>
          <w:rFonts w:ascii="Times New Roman" w:hAnsi="Times New Roman" w:cs="Times New Roman"/>
          <w:i/>
          <w:sz w:val="24"/>
          <w:szCs w:val="24"/>
        </w:rPr>
        <w:t>Проект «Портрет сказочного героя».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202B" w:rsidRPr="000D4D32" w:rsidRDefault="000D4D32" w:rsidP="000D4D32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  <w:u w:val="thick"/>
        </w:rPr>
      </w:pPr>
      <w:r>
        <w:rPr>
          <w:rFonts w:ascii="Times New Roman" w:hAnsi="Times New Roman" w:cs="Times New Roman"/>
          <w:i/>
          <w:sz w:val="24"/>
          <w:szCs w:val="24"/>
          <w:u w:val="thick"/>
        </w:rPr>
        <w:t>Раздел 4</w:t>
      </w:r>
      <w:r w:rsidRPr="000D4D32">
        <w:rPr>
          <w:rFonts w:ascii="Times New Roman" w:hAnsi="Times New Roman" w:cs="Times New Roman"/>
          <w:i/>
          <w:sz w:val="24"/>
          <w:szCs w:val="24"/>
          <w:u w:val="thick"/>
        </w:rPr>
        <w:t xml:space="preserve">: </w:t>
      </w:r>
      <w:r>
        <w:rPr>
          <w:rFonts w:ascii="Times New Roman" w:hAnsi="Times New Roman" w:cs="Times New Roman"/>
          <w:i/>
          <w:sz w:val="24"/>
          <w:szCs w:val="24"/>
          <w:u w:val="thick"/>
        </w:rPr>
        <w:t>«</w:t>
      </w:r>
      <w:r w:rsidR="00B3202B" w:rsidRPr="000D4D32">
        <w:rPr>
          <w:rFonts w:ascii="Times New Roman" w:hAnsi="Times New Roman" w:cs="Times New Roman"/>
          <w:i/>
          <w:sz w:val="24"/>
          <w:szCs w:val="24"/>
          <w:u w:val="thick"/>
        </w:rPr>
        <w:t>Как говорит искусство?</w:t>
      </w:r>
      <w:r>
        <w:rPr>
          <w:rFonts w:ascii="Times New Roman" w:hAnsi="Times New Roman" w:cs="Times New Roman"/>
          <w:i/>
          <w:sz w:val="24"/>
          <w:szCs w:val="24"/>
          <w:u w:val="thick"/>
        </w:rPr>
        <w:t>»</w:t>
      </w:r>
      <w:r w:rsidR="00B3202B" w:rsidRPr="000D4D32">
        <w:rPr>
          <w:rFonts w:ascii="Times New Roman" w:hAnsi="Times New Roman" w:cs="Times New Roman"/>
          <w:i/>
          <w:sz w:val="24"/>
          <w:szCs w:val="24"/>
          <w:u w:val="thick"/>
        </w:rPr>
        <w:t xml:space="preserve"> (11ч)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Цвет как средство выражения. Теплые и холодные цвета. Борьба теплого и холодного. Цвет – основа языка живописи. Эмоциональное восприятие цвета человеком. Деление цветов на теплые и холодные. Изучение свойств цвета в процессе создания композиций. Умение видеть цвет. Борьба различных цветов, смешение красок на бумаге. 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Цвет как средство выражения: тихие (глухие) и звонкие цвета. Смешение различных цветов с черной, серой, белой красками - получение мрачных, тяжелых и нежных, легких оттенков цвета. Передача состояния, настроения в природе с помощью тихих (глухих) и звонких цветов. Наблюдение цвета в природе, на картинах художников.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Линия как средство выражения: ритм линий. Роль ритма в эмоциональном звучании композиции в живописи и в рисунке (ритмы: спокойный, замедленный, порывистый, беспокойный). Ритмическая организация листа с помощью линий. Линии как средство образной характеристики изображаемого. Разное эмоциональное звучание линий. 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Линия как средство выражения: характер линий. Выразительные возможности линий. Многообразие линий: толстые, тонкие, корявые, изящные, спокойные и порывистые. Приёмы работы графическими материалами. Умение видеть линии в окружающей действительности, рассматривание весенних веток (веселый трепет нежных веток берез и корявая мощь старых дубовых сучьев). Образы деревьев – старое, крючковатое, молодое, нежное, стройное, величавое, мощное, раскидистое.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Ритм пятен как средство выражения. Ритм пятен передает движение. От изменения пятен на листе изменяется восприятие листа, его композиция. Изображение летящих птиц: общие и характерные черты (быстрый или медленный полет, птицы летят тяжело или легко).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lastRenderedPageBreak/>
        <w:t>Пропорции выражают характер. Понимание пропорций как соотношения между собой частей одного целого. Пропорции - выразительное средство искусства, которое помогает художнику создавать образ, выражать характер изображаемого.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Ритм линий и пятен, цвет, пропорции — средства выразительности. Ритм линий, пятен, цвет, пропорции составляют основы образного языка, на котором говорят Братья–Мастера – Мастер Изображения, Мастер Украшения, Мастер Постройки, создавая произведения в области живописи, графики, скульптуры, архитектуры.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>Братья – Мастера – главные помощники художника, работающего в области изобразительного, декоративного и конструктивного искусств.</w:t>
      </w:r>
    </w:p>
    <w:p w:rsidR="00B3202B" w:rsidRPr="000D4D32" w:rsidRDefault="00B3202B" w:rsidP="000D4D3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4D32" w:rsidRDefault="00B3202B" w:rsidP="00BD7F6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0D4D32">
        <w:rPr>
          <w:rFonts w:ascii="Times New Roman" w:hAnsi="Times New Roman" w:cs="Times New Roman"/>
          <w:i/>
          <w:sz w:val="24"/>
          <w:szCs w:val="24"/>
        </w:rPr>
        <w:t>Итоговый тв</w:t>
      </w:r>
      <w:r w:rsidR="002F6C5F" w:rsidRPr="000D4D32">
        <w:rPr>
          <w:rFonts w:ascii="Times New Roman" w:hAnsi="Times New Roman" w:cs="Times New Roman"/>
          <w:i/>
          <w:sz w:val="24"/>
          <w:szCs w:val="24"/>
        </w:rPr>
        <w:t>орческий проект «Чудо – тесто».</w:t>
      </w:r>
    </w:p>
    <w:p w:rsidR="00BD7F62" w:rsidRDefault="00BD7F62" w:rsidP="00BD7F62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202B" w:rsidRPr="000D4D32" w:rsidRDefault="00B3202B" w:rsidP="000D4D32">
      <w:pPr>
        <w:tabs>
          <w:tab w:val="left" w:pos="16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4D3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tbl>
      <w:tblPr>
        <w:tblStyle w:val="a5"/>
        <w:tblW w:w="14596" w:type="dxa"/>
        <w:tblLook w:val="04A0"/>
      </w:tblPr>
      <w:tblGrid>
        <w:gridCol w:w="959"/>
        <w:gridCol w:w="11510"/>
        <w:gridCol w:w="2127"/>
      </w:tblGrid>
      <w:tr w:rsidR="000D4D32" w:rsidRPr="000D4D32" w:rsidTr="00E7037F">
        <w:trPr>
          <w:trHeight w:val="962"/>
        </w:trPr>
        <w:tc>
          <w:tcPr>
            <w:tcW w:w="959" w:type="dxa"/>
          </w:tcPr>
          <w:p w:rsidR="000D4D32" w:rsidRPr="000D4D32" w:rsidRDefault="000D4D32" w:rsidP="000D4D32">
            <w:pPr>
              <w:pStyle w:val="a3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0D4D32" w:rsidRPr="000D4D32" w:rsidRDefault="000D4D32" w:rsidP="000D4D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0D4D32" w:rsidRPr="000D4D32" w:rsidRDefault="000D4D32" w:rsidP="000D4D32">
            <w:pPr>
              <w:pStyle w:val="a3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ru-RU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510" w:type="dxa"/>
          </w:tcPr>
          <w:p w:rsidR="000D4D32" w:rsidRDefault="000D4D32" w:rsidP="000D4D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D4D32" w:rsidRPr="000D4D32" w:rsidRDefault="000D4D32" w:rsidP="000D4D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Разделы, темы</w:t>
            </w:r>
          </w:p>
        </w:tc>
        <w:tc>
          <w:tcPr>
            <w:tcW w:w="2127" w:type="dxa"/>
          </w:tcPr>
          <w:p w:rsidR="000D4D32" w:rsidRPr="000D4D32" w:rsidRDefault="000D4D32" w:rsidP="000D4D32">
            <w:pPr>
              <w:pStyle w:val="a3"/>
              <w:jc w:val="center"/>
              <w:rPr>
                <w:rFonts w:ascii="Times New Roman" w:hAnsi="Times New Roman" w:cs="Times New Roman"/>
                <w:b/>
                <w:sz w:val="8"/>
                <w:szCs w:val="8"/>
                <w:lang w:eastAsia="ru-RU"/>
              </w:rPr>
            </w:pPr>
          </w:p>
          <w:p w:rsidR="000D4D32" w:rsidRPr="000D4D32" w:rsidRDefault="000D4D32" w:rsidP="000D4D3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0D4D32" w:rsidRPr="000D4D32" w:rsidTr="00F63A2B">
        <w:trPr>
          <w:trHeight w:val="210"/>
        </w:trPr>
        <w:tc>
          <w:tcPr>
            <w:tcW w:w="12469" w:type="dxa"/>
            <w:gridSpan w:val="2"/>
            <w:shd w:val="clear" w:color="auto" w:fill="E2EFD9" w:themeFill="accent6" w:themeFillTint="33"/>
          </w:tcPr>
          <w:p w:rsidR="000D4D32" w:rsidRPr="000D4D32" w:rsidRDefault="000D4D32" w:rsidP="000D4D32">
            <w:pPr>
              <w:spacing w:before="100" w:beforeAutospacing="1" w:after="100" w:afterAutospacing="1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1:</w:t>
            </w:r>
            <w:r w:rsidRPr="000D4D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«</w:t>
            </w:r>
            <w:r w:rsidRPr="000D4D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Чем и как работает художник?»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0D4D32" w:rsidRPr="000D4D32" w:rsidRDefault="000D4D32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8 ч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«Цветочная поляна». Три основные краски, строящие многоцветье мира.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«Радуга на грозовом небе». Пять красок - всё богатство цвета и тона.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«Осенний лес». Пастель, цветные мелки, акварель: их выразительные возможности.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«Осенний листопад». Выразительные возможности аппликации.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«Графика зимнего леса». Выразительные возможности графических материалов.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«Звери в лесу». Выразительность материалов для работы в объёме.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«Птицы в лесу». Выразительные возможности бумаги.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«Композиции из сухих трав и цветов». Для художника любой материал может стать выразительным.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F63A2B">
        <w:trPr>
          <w:trHeight w:val="210"/>
        </w:trPr>
        <w:tc>
          <w:tcPr>
            <w:tcW w:w="12469" w:type="dxa"/>
            <w:gridSpan w:val="2"/>
            <w:shd w:val="clear" w:color="auto" w:fill="E2EFD9" w:themeFill="accent6" w:themeFillTint="33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2</w:t>
            </w: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D4D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Реальность и фантазия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0D4D32" w:rsidRPr="000D4D32" w:rsidRDefault="000D4D32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7 ч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«Наши друзья – животные». Изображение и  реальность.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«Сказочная птица». Изображение и фантазия.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«Веточки деревьев с росой и паутинкой». Украшение и реальность.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 xml:space="preserve">«Кокошник». Украшение и фантазия. 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 xml:space="preserve"> «Подводный мир». Постройка и реальность.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и фантазия. </w:t>
            </w: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 xml:space="preserve"> «Конструируем сказочный город».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Братья – мастера. Изображения, украшения и постройки всегда работают вместе.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F63A2B">
        <w:trPr>
          <w:trHeight w:val="210"/>
        </w:trPr>
        <w:tc>
          <w:tcPr>
            <w:tcW w:w="12469" w:type="dxa"/>
            <w:gridSpan w:val="2"/>
            <w:shd w:val="clear" w:color="auto" w:fill="E2EFD9" w:themeFill="accent6" w:themeFillTint="33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D4D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О чём говорит искусство?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0D4D32" w:rsidRPr="000D4D32" w:rsidRDefault="000D4D32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8 ч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«Четвероногий герой».  Выражение характера изображаемых животных.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«Сказочный мужской образ». Выражение характера человека: изображение доброго и злого сказочного мужского образа.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 xml:space="preserve">Женский образ русских сказок. Выражение характера человека: изображение противоположных по характеру сказочных женских образов (Царевна – Лебедь и </w:t>
            </w:r>
            <w:proofErr w:type="spellStart"/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Бабариха</w:t>
            </w:r>
            <w:proofErr w:type="spellEnd"/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 xml:space="preserve">Образ сказочного героя, выраженный в объёме. </w:t>
            </w: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Проект</w:t>
            </w: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 xml:space="preserve"> «Портрет сказочного героя».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«Море». Изображение природы в разных состояниях.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«Человек и его украшения». Выражение характера человека через украшение.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 xml:space="preserve">«Морской бой </w:t>
            </w:r>
            <w:proofErr w:type="spellStart"/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Салтана</w:t>
            </w:r>
            <w:proofErr w:type="spellEnd"/>
            <w:r w:rsidRPr="000D4D32">
              <w:rPr>
                <w:rFonts w:ascii="Times New Roman" w:hAnsi="Times New Roman" w:cs="Times New Roman"/>
                <w:sz w:val="24"/>
                <w:szCs w:val="24"/>
              </w:rPr>
              <w:t xml:space="preserve"> и пиратов», коллективное панно двух противоположных по намерениям сказочных флотов. Выражение намерений  человека через украшение.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210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«В мире сказочных героев». В изображении, украшении и постройке человек выражает свои чувства, мысли, своё отношение к миру.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D4D32" w:rsidRPr="000D4D32" w:rsidTr="00F63A2B">
        <w:trPr>
          <w:trHeight w:val="365"/>
        </w:trPr>
        <w:tc>
          <w:tcPr>
            <w:tcW w:w="12469" w:type="dxa"/>
            <w:gridSpan w:val="2"/>
            <w:shd w:val="clear" w:color="auto" w:fill="E2EFD9" w:themeFill="accent6" w:themeFillTint="33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0D4D3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Как говорит искусство?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7" w:type="dxa"/>
            <w:shd w:val="clear" w:color="auto" w:fill="E2EFD9" w:themeFill="accent6" w:themeFillTint="33"/>
          </w:tcPr>
          <w:p w:rsidR="000D4D32" w:rsidRPr="000D4D32" w:rsidRDefault="000D4D32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11 ч</w:t>
            </w:r>
          </w:p>
        </w:tc>
      </w:tr>
      <w:tr w:rsidR="000D4D32" w:rsidRPr="000D4D32" w:rsidTr="00E7037F">
        <w:trPr>
          <w:trHeight w:val="365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«Замок Снежной королевы». Цвет как средство выражения: тёплые и холодные цвета. Борьба тёплого и холодного.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365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«Весна идёт». Цвет как средство выражения: тихие (глухие) и звонкие цвета.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365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«Весенний ручеёк». Линия как средство выражения: ритм линий.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365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«Ветка». Линия как средство выражения: характер линий.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365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«Птички» (коллективное панно). Ритм пятен как средство  выражения.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365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Аппликация «Поле цветов». Ритм пятен как средство выражения.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365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«Смешные человечки». Пропорции выражают характер.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365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sz w:val="24"/>
                <w:szCs w:val="24"/>
              </w:rPr>
              <w:t>«Весна. Шум птиц». Ритм линий и пятен, цвет, пропорции – средства выразительности.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365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pStyle w:val="Standard"/>
              <w:jc w:val="both"/>
              <w:rPr>
                <w:rFonts w:cs="Times New Roman"/>
                <w:b/>
              </w:rPr>
            </w:pPr>
            <w:r w:rsidRPr="000D4D32">
              <w:rPr>
                <w:rFonts w:cs="Times New Roman"/>
                <w:b/>
              </w:rPr>
              <w:t>Промежуточная аттестация.</w:t>
            </w:r>
          </w:p>
          <w:p w:rsidR="000D4D32" w:rsidRPr="000D4D32" w:rsidRDefault="000D4D32" w:rsidP="000D4D32">
            <w:pPr>
              <w:pStyle w:val="Standard"/>
              <w:jc w:val="both"/>
              <w:rPr>
                <w:rFonts w:cs="Times New Roman"/>
              </w:rPr>
            </w:pPr>
            <w:r w:rsidRPr="000D4D32">
              <w:rPr>
                <w:rFonts w:cs="Times New Roman"/>
              </w:rPr>
              <w:t xml:space="preserve">Итоговый  творческий </w:t>
            </w:r>
            <w:r w:rsidRPr="000D4D32">
              <w:rPr>
                <w:rFonts w:cs="Times New Roman"/>
                <w:b/>
              </w:rPr>
              <w:t>проект</w:t>
            </w:r>
            <w:r w:rsidRPr="000D4D32">
              <w:rPr>
                <w:rFonts w:cs="Times New Roman"/>
              </w:rPr>
              <w:t xml:space="preserve"> «Чудо – тесто».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365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pStyle w:val="Standard"/>
              <w:jc w:val="both"/>
              <w:rPr>
                <w:rFonts w:cs="Times New Roman"/>
              </w:rPr>
            </w:pPr>
            <w:r w:rsidRPr="000D4D32">
              <w:rPr>
                <w:rFonts w:cs="Times New Roman"/>
              </w:rPr>
              <w:t>Выставка детского творчества «Чудо – тесто».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0D4D32" w:rsidRPr="000D4D32" w:rsidTr="00E7037F">
        <w:trPr>
          <w:trHeight w:val="365"/>
        </w:trPr>
        <w:tc>
          <w:tcPr>
            <w:tcW w:w="959" w:type="dxa"/>
          </w:tcPr>
          <w:p w:rsidR="000D4D32" w:rsidRPr="000D4D32" w:rsidRDefault="000D4D3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510" w:type="dxa"/>
          </w:tcPr>
          <w:p w:rsidR="000D4D32" w:rsidRPr="000D4D32" w:rsidRDefault="000D4D32" w:rsidP="000D4D32">
            <w:pPr>
              <w:pStyle w:val="Standard"/>
              <w:jc w:val="both"/>
              <w:rPr>
                <w:rFonts w:cs="Times New Roman"/>
              </w:rPr>
            </w:pPr>
            <w:r w:rsidRPr="000D4D32">
              <w:rPr>
                <w:rFonts w:cs="Times New Roman"/>
              </w:rPr>
              <w:t>«Экзамен художника Тюбика». Искусствоведческая викторина.</w:t>
            </w:r>
          </w:p>
        </w:tc>
        <w:tc>
          <w:tcPr>
            <w:tcW w:w="2127" w:type="dxa"/>
          </w:tcPr>
          <w:p w:rsidR="000D4D32" w:rsidRPr="000D4D32" w:rsidRDefault="00E31FC5" w:rsidP="000D4D3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BD7F62" w:rsidRPr="000D4D32" w:rsidTr="00E7037F">
        <w:trPr>
          <w:trHeight w:val="210"/>
        </w:trPr>
        <w:tc>
          <w:tcPr>
            <w:tcW w:w="959" w:type="dxa"/>
            <w:vMerge w:val="restart"/>
          </w:tcPr>
          <w:p w:rsidR="00BD7F62" w:rsidRPr="000D4D32" w:rsidRDefault="00BD7F6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10" w:type="dxa"/>
          </w:tcPr>
          <w:p w:rsidR="00BD7F62" w:rsidRPr="000D4D32" w:rsidRDefault="00BD7F62" w:rsidP="000D4D32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127" w:type="dxa"/>
          </w:tcPr>
          <w:p w:rsidR="00BD7F62" w:rsidRPr="000D4D32" w:rsidRDefault="00BD7F62" w:rsidP="000D4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D7F62" w:rsidRPr="000D4D32" w:rsidTr="00E7037F">
        <w:trPr>
          <w:trHeight w:val="210"/>
        </w:trPr>
        <w:tc>
          <w:tcPr>
            <w:tcW w:w="959" w:type="dxa"/>
            <w:vMerge/>
          </w:tcPr>
          <w:p w:rsidR="00BD7F62" w:rsidRPr="000D4D32" w:rsidRDefault="00BD7F6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10" w:type="dxa"/>
          </w:tcPr>
          <w:p w:rsidR="00BD7F62" w:rsidRPr="000D4D32" w:rsidRDefault="00BD7F62" w:rsidP="000D4D32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2127" w:type="dxa"/>
          </w:tcPr>
          <w:p w:rsidR="00BD7F62" w:rsidRPr="000D4D32" w:rsidRDefault="00BD7F62" w:rsidP="000D4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D7F62" w:rsidRPr="000D4D32" w:rsidTr="00E7037F">
        <w:trPr>
          <w:trHeight w:val="210"/>
        </w:trPr>
        <w:tc>
          <w:tcPr>
            <w:tcW w:w="959" w:type="dxa"/>
            <w:vMerge/>
          </w:tcPr>
          <w:p w:rsidR="00BD7F62" w:rsidRPr="000D4D32" w:rsidRDefault="00BD7F6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10" w:type="dxa"/>
          </w:tcPr>
          <w:p w:rsidR="00BD7F62" w:rsidRPr="000D4D32" w:rsidRDefault="00BD7F62" w:rsidP="000D4D32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2127" w:type="dxa"/>
          </w:tcPr>
          <w:p w:rsidR="00BD7F62" w:rsidRPr="000D4D32" w:rsidRDefault="00BD7F62" w:rsidP="000D4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10</w:t>
            </w:r>
          </w:p>
        </w:tc>
      </w:tr>
      <w:tr w:rsidR="00BD7F62" w:rsidRPr="000D4D32" w:rsidTr="00E7037F">
        <w:trPr>
          <w:trHeight w:val="210"/>
        </w:trPr>
        <w:tc>
          <w:tcPr>
            <w:tcW w:w="959" w:type="dxa"/>
            <w:vMerge/>
          </w:tcPr>
          <w:p w:rsidR="00BD7F62" w:rsidRPr="000D4D32" w:rsidRDefault="00BD7F6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10" w:type="dxa"/>
          </w:tcPr>
          <w:p w:rsidR="00BD7F62" w:rsidRPr="000D4D32" w:rsidRDefault="00BD7F62" w:rsidP="000D4D32">
            <w:pPr>
              <w:pStyle w:val="a3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4D32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2127" w:type="dxa"/>
          </w:tcPr>
          <w:p w:rsidR="00BD7F62" w:rsidRPr="000D4D32" w:rsidRDefault="00BD7F62" w:rsidP="000D4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BD7F62" w:rsidRPr="000D4D32" w:rsidTr="00E7037F">
        <w:trPr>
          <w:trHeight w:val="357"/>
        </w:trPr>
        <w:tc>
          <w:tcPr>
            <w:tcW w:w="959" w:type="dxa"/>
            <w:vMerge/>
          </w:tcPr>
          <w:p w:rsidR="00BD7F62" w:rsidRPr="000D4D32" w:rsidRDefault="00BD7F62" w:rsidP="000D4D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510" w:type="dxa"/>
          </w:tcPr>
          <w:p w:rsidR="00BD7F62" w:rsidRPr="000D4D32" w:rsidRDefault="00BD7F62" w:rsidP="000D4D32">
            <w:pPr>
              <w:autoSpaceDE w:val="0"/>
              <w:autoSpaceDN w:val="0"/>
              <w:adjustRightInd w:val="0"/>
              <w:spacing w:after="12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0D4D32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hi-IN" w:bidi="hi-IN"/>
              </w:rPr>
              <w:t>Итого :</w:t>
            </w:r>
          </w:p>
        </w:tc>
        <w:tc>
          <w:tcPr>
            <w:tcW w:w="2127" w:type="dxa"/>
          </w:tcPr>
          <w:p w:rsidR="00BD7F62" w:rsidRPr="000D4D32" w:rsidRDefault="00BD7F62" w:rsidP="000D4D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0D4D32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ru-RU"/>
              </w:rPr>
              <w:t>34</w:t>
            </w:r>
          </w:p>
        </w:tc>
      </w:tr>
    </w:tbl>
    <w:p w:rsidR="004E49DB" w:rsidRPr="000D4D32" w:rsidRDefault="004E49D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4E49D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4D32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1BB1" w:rsidRDefault="00381BB1" w:rsidP="00381BB1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Приложение 1.</w:t>
      </w:r>
    </w:p>
    <w:p w:rsidR="0080734A" w:rsidRDefault="0080734A" w:rsidP="0080734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Календарно - тематическое планирование</w:t>
      </w:r>
    </w:p>
    <w:p w:rsidR="0080734A" w:rsidRDefault="0080734A" w:rsidP="008073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177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9"/>
        <w:gridCol w:w="852"/>
        <w:gridCol w:w="850"/>
        <w:gridCol w:w="1008"/>
        <w:gridCol w:w="4911"/>
        <w:gridCol w:w="2600"/>
        <w:gridCol w:w="4098"/>
        <w:gridCol w:w="1697"/>
        <w:gridCol w:w="850"/>
      </w:tblGrid>
      <w:tr w:rsidR="0080734A" w:rsidTr="0080734A">
        <w:trPr>
          <w:gridAfter w:val="2"/>
          <w:wAfter w:w="2547" w:type="dxa"/>
          <w:trHeight w:val="76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80734A" w:rsidRDefault="0080734A" w:rsidP="006F5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урока</w:t>
            </w:r>
          </w:p>
          <w:p w:rsidR="0080734A" w:rsidRDefault="0080734A" w:rsidP="006F5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п\п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урока в теме 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  <w:p w:rsidR="0080734A" w:rsidRDefault="0080734A" w:rsidP="006F5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4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A" w:rsidRDefault="0080734A" w:rsidP="006F5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</w:p>
          <w:p w:rsidR="0080734A" w:rsidRDefault="0080734A" w:rsidP="006F5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4A" w:rsidRDefault="0080734A" w:rsidP="006F5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Тип урока, форма проведения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734A" w:rsidRDefault="0080734A" w:rsidP="006F521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Планируемые предметные результаты</w:t>
            </w:r>
          </w:p>
          <w:p w:rsidR="0080734A" w:rsidRDefault="0080734A" w:rsidP="006F5217">
            <w:pPr>
              <w:spacing w:after="12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0734A" w:rsidTr="0080734A">
        <w:trPr>
          <w:gridAfter w:val="2"/>
          <w:wAfter w:w="2547" w:type="dxa"/>
          <w:trHeight w:val="40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4A" w:rsidRDefault="0080734A" w:rsidP="006F52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4A" w:rsidRDefault="0080734A" w:rsidP="006F52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факт</w:t>
            </w:r>
          </w:p>
        </w:tc>
        <w:tc>
          <w:tcPr>
            <w:tcW w:w="4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4A" w:rsidRDefault="0080734A" w:rsidP="006F52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4A" w:rsidRDefault="0080734A" w:rsidP="006F52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4A" w:rsidRDefault="0080734A" w:rsidP="006F5217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0734A" w:rsidTr="0080734A">
        <w:trPr>
          <w:gridAfter w:val="2"/>
          <w:wAfter w:w="2547" w:type="dxa"/>
          <w:trHeight w:val="407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734A" w:rsidRDefault="0080734A" w:rsidP="006F521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</w:rPr>
              <w:t>Раздел 1. Чем и как работает художник?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(8ч)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«Цветочная поляна». Три основные краски, строящие многоцветье мира.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Урок-беседа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теплые и холодные цвета в живописи; правила работы с акварельными красками. </w:t>
            </w:r>
          </w:p>
          <w:p w:rsidR="0080734A" w:rsidRDefault="0080734A" w:rsidP="006F521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различать основные и составные, холодные и теплые цвета; выполнять рисунок с натуры; работать кистью и акварельными красками.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«Радуга на грозовом небе». Пять красок - всё богатство цвета и тона.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Знать</w:t>
            </w:r>
            <w:r>
              <w:rPr>
                <w:rFonts w:ascii="Times New Roman" w:hAnsi="Times New Roman" w:cs="Times New Roman"/>
              </w:rPr>
              <w:t xml:space="preserve"> художников, изображающих природу. </w:t>
            </w:r>
          </w:p>
          <w:p w:rsidR="0080734A" w:rsidRDefault="0080734A" w:rsidP="006F521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lastRenderedPageBreak/>
              <w:t>Уметь</w:t>
            </w:r>
            <w:r>
              <w:rPr>
                <w:rFonts w:ascii="Times New Roman" w:hAnsi="Times New Roman" w:cs="Times New Roman"/>
              </w:rPr>
              <w:t xml:space="preserve"> изображать настроение природы, природных стихий, работать с инструментами и материалами художника.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«Осенний лес». Пастель, цветные мелки, акварель: их выразительные возможности.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Знать </w:t>
            </w:r>
            <w:r>
              <w:rPr>
                <w:rFonts w:ascii="Times New Roman" w:hAnsi="Times New Roman" w:cs="Times New Roman"/>
              </w:rPr>
              <w:t xml:space="preserve">правила работы с пастелью и цветными мелками. </w:t>
            </w:r>
          </w:p>
          <w:p w:rsidR="0080734A" w:rsidRDefault="0080734A" w:rsidP="006F5217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</w:rPr>
              <w:t>Уметь</w:t>
            </w:r>
            <w:r>
              <w:rPr>
                <w:rFonts w:ascii="Times New Roman" w:hAnsi="Times New Roman" w:cs="Times New Roman"/>
              </w:rPr>
              <w:t xml:space="preserve"> рисовать по представлению; смешивать краски.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24.09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«Осенний листопад». Выразительные возможности аппликации.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Урок- практикум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Знать</w:t>
            </w:r>
            <w:r>
              <w:rPr>
                <w:rFonts w:cs="Times New Roman"/>
                <w:sz w:val="22"/>
                <w:szCs w:val="22"/>
              </w:rPr>
              <w:t xml:space="preserve"> понятие «аппликация», технику выполнения аппликации.</w:t>
            </w:r>
          </w:p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Уметь</w:t>
            </w:r>
            <w:r>
              <w:rPr>
                <w:rFonts w:cs="Times New Roman"/>
                <w:sz w:val="22"/>
                <w:szCs w:val="22"/>
              </w:rPr>
              <w:t xml:space="preserve"> составлять композицию, последовательно ее выполнять.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4D4906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«Графика зимнего леса». Выразительные возможности графических материалов.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Знать</w:t>
            </w:r>
            <w:r>
              <w:rPr>
                <w:rFonts w:cs="Times New Roman"/>
                <w:sz w:val="22"/>
                <w:szCs w:val="22"/>
              </w:rPr>
              <w:t xml:space="preserve"> правила работы с графическими материалами.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01.10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«Звери в лесу». Выразительность материалов для работы в объёме.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Знать</w:t>
            </w:r>
            <w:r>
              <w:rPr>
                <w:rFonts w:cs="Times New Roman"/>
                <w:sz w:val="22"/>
                <w:szCs w:val="22"/>
              </w:rPr>
              <w:t xml:space="preserve"> выразительные возможности графических материалов; понятия «линия», «пятно»; правила выполнения работы в объеме.</w:t>
            </w:r>
          </w:p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Уметь</w:t>
            </w:r>
            <w:r>
              <w:rPr>
                <w:rFonts w:cs="Times New Roman"/>
                <w:sz w:val="22"/>
                <w:szCs w:val="22"/>
              </w:rPr>
              <w:t xml:space="preserve"> выражать свои чувства, настроение с помощью цвета, насыщенность оттенков.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«Птицы в лесу». Выразительные возможности бумаги.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Знать</w:t>
            </w:r>
            <w:r>
              <w:rPr>
                <w:rFonts w:cs="Times New Roman"/>
                <w:sz w:val="22"/>
                <w:szCs w:val="22"/>
              </w:rPr>
              <w:t xml:space="preserve"> понятия «макет», этапы постройки сооружений. </w:t>
            </w:r>
          </w:p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Уметь</w:t>
            </w:r>
            <w:r>
              <w:rPr>
                <w:rFonts w:cs="Times New Roman"/>
                <w:sz w:val="22"/>
                <w:szCs w:val="22"/>
              </w:rPr>
              <w:t xml:space="preserve"> применять правила работы с бумагой, планировать свои действия в соответствии с замыслом, работать в группе.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«Композиции из сухих трав и цветов». Для художника любой материал может стать выразительным.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Урок- практикум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>
              <w:rPr>
                <w:rFonts w:cs="Times New Roman"/>
                <w:sz w:val="22"/>
                <w:szCs w:val="22"/>
              </w:rPr>
              <w:t>выполнять работу из любых подручных материалов.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734A" w:rsidRDefault="0080734A" w:rsidP="006F5217">
            <w:pPr>
              <w:pStyle w:val="Standard"/>
              <w:spacing w:line="25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Раздел 2. Реальность и фантазия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(7ч)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«Наши друзья – животные». Изображение и  реальность.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Знать</w:t>
            </w:r>
            <w:r>
              <w:rPr>
                <w:rFonts w:cs="Times New Roman"/>
                <w:sz w:val="22"/>
                <w:szCs w:val="22"/>
              </w:rPr>
              <w:t xml:space="preserve"> понятие «пропорция». </w:t>
            </w:r>
          </w:p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Уметь</w:t>
            </w:r>
            <w:r>
              <w:rPr>
                <w:rFonts w:cs="Times New Roman"/>
                <w:sz w:val="22"/>
                <w:szCs w:val="22"/>
              </w:rPr>
              <w:t xml:space="preserve"> соблюдать пропорции при изображении животного, передавать характерные черты изображаемого объекта.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05.11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«Сказочная птица». Изображение и фантазия.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выражать свои чувства, настроение с помощью света, </w:t>
            </w:r>
            <w:r>
              <w:rPr>
                <w:rFonts w:ascii="Times New Roman" w:hAnsi="Times New Roman"/>
              </w:rPr>
              <w:lastRenderedPageBreak/>
              <w:t>насыщенности оттенков, изображать форму, пропорции, соединять воедино образы животных и птиц.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«Веточки деревьев с росой и паутинкой». Украшение и реальность.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правила рисования с натуры.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рисовать ветку хвойного дерева, точно передавая ее характерные особенности – форму, величину, расположение игл; правильно разводить гуашевые краски.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«Кокошник». Украшение и фантазия.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понятие «орнамент»; приёмы выполнения узора на предметах декоративно – прикладного искусства. </w:t>
            </w: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выполнять  кистью простейшие элементы растительного узора для украшения кокошника.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26.11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«Подводный мир». Постройка и реальность.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Урок- практикум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основные приёмы работы с бумагой. 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выполнять моделирование форм подводного мира, планировать свою работу и следовать инструкциям.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Постройка и фантазия. </w:t>
            </w:r>
            <w:r>
              <w:rPr>
                <w:rFonts w:ascii="Times New Roman" w:hAnsi="Times New Roman"/>
                <w:b/>
              </w:rPr>
              <w:t>Проект</w:t>
            </w:r>
            <w:r>
              <w:rPr>
                <w:rFonts w:ascii="Times New Roman" w:hAnsi="Times New Roman"/>
              </w:rPr>
              <w:t xml:space="preserve"> «Конструируем сказочный город».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основные приёмы работы с бумагой. 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выполнять моделирование фантастических зданий, передавать настроение в творческой работе.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Братья – мастера. Изображения, украшения и постройки всегда работают вместе.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Урок-игра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правила выполнения коллективной работы. 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различать основные и составные, тёплые и холодные цвета; сравнивать различные виды и жанры изобразительного искусства; использовать художественные материалы.</w:t>
            </w:r>
          </w:p>
        </w:tc>
      </w:tr>
      <w:tr w:rsidR="0080734A" w:rsidTr="0080734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734A" w:rsidRDefault="0080734A" w:rsidP="006F5217">
            <w:pPr>
              <w:pStyle w:val="Standard"/>
              <w:spacing w:line="25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Раздел 3. О чём говорит искусство?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(8ч)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160"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10.12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«Четвероногий герой».  Выражение характера изображаемых животных.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понятие «художник-анималист»; творчество художников В. Серова, И. Ефимова, Т. Мавриной, М. </w:t>
            </w:r>
            <w:proofErr w:type="spellStart"/>
            <w:r>
              <w:rPr>
                <w:rFonts w:ascii="Times New Roman" w:hAnsi="Times New Roman"/>
              </w:rPr>
              <w:t>Кукунова</w:t>
            </w:r>
            <w:proofErr w:type="spellEnd"/>
            <w:r>
              <w:rPr>
                <w:rFonts w:ascii="Times New Roman" w:hAnsi="Times New Roman"/>
              </w:rPr>
              <w:t xml:space="preserve">, В. </w:t>
            </w:r>
            <w:proofErr w:type="spellStart"/>
            <w:r>
              <w:rPr>
                <w:rFonts w:ascii="Times New Roman" w:hAnsi="Times New Roman"/>
              </w:rPr>
              <w:t>Ватагина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рисовать силуэты животных; </w:t>
            </w:r>
            <w:r>
              <w:rPr>
                <w:rFonts w:ascii="Times New Roman" w:hAnsi="Times New Roman"/>
              </w:rPr>
              <w:lastRenderedPageBreak/>
              <w:t>передавать свои наблюдения и переживания в рисунке; передавать в тематических рисунках пространственные отношения; правильно разводить и смешивать гуашевые краски.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24.12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«Сказочный мужской образ». Выражение характера человека: изображение доброго и злого сказочного мужского образа.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понятия «внутренняя красота». </w:t>
            </w: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изображать мужской образ; выполнять творческую работу; передавать в рисунках пространственные отношения, реализовать свой замысел.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Женский образ русских сказок. Выражение характера человека: изображение противоположных по характеру сказочных женских образов (Царевна – Лебедь и </w:t>
            </w:r>
            <w:proofErr w:type="spellStart"/>
            <w:r>
              <w:rPr>
                <w:rFonts w:ascii="Times New Roman" w:hAnsi="Times New Roman"/>
              </w:rPr>
              <w:t>Бабариха</w:t>
            </w:r>
            <w:proofErr w:type="spellEnd"/>
            <w:r>
              <w:rPr>
                <w:rFonts w:ascii="Times New Roman" w:hAnsi="Times New Roman"/>
              </w:rPr>
              <w:t>).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понятие «внутренняя красота». </w:t>
            </w: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изображать женский образ; выполнять творческую работу; передавать в рисунках пространственные отношения, реализовать свой замысел.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 сказочного героя, выраженный в объёме. </w:t>
            </w:r>
            <w:r>
              <w:rPr>
                <w:rFonts w:ascii="Times New Roman" w:hAnsi="Times New Roman"/>
                <w:b/>
              </w:rPr>
              <w:t>Проект</w:t>
            </w:r>
            <w:r>
              <w:rPr>
                <w:rFonts w:ascii="Times New Roman" w:hAnsi="Times New Roman"/>
              </w:rPr>
              <w:t xml:space="preserve"> «Портрет сказочного героя».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основные жанры и виды произведений изобразительного искусства. 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передавать образ человека и его характер, используя объём; выполнять коллективную творческую работу; самостоятельно выбирать материалы для творчества; передавать в рисунках пространственные отношения.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«Море». Изображение природы в разных состояниях.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понятие «художник-маринист». </w:t>
            </w: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изображать природу в разных состояниях; выполнять коллективную творческую работу; самостоятельно выбирать материал для творческой работы, передавать в рисунках пространственные отношения, реализовывать свой замысел; правильно разводить и смешивать гуашевые краски.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04.02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«Человек и его украшения». Выражение характера человека через украшение.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правила выражения характера человека через украшение. 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сравнивать виды и жанры </w:t>
            </w:r>
            <w:r>
              <w:rPr>
                <w:rFonts w:ascii="Times New Roman" w:hAnsi="Times New Roman"/>
              </w:rPr>
              <w:lastRenderedPageBreak/>
              <w:t>изобразительного искусства (графика, живопись, декоративно-прикладного искусства); узнавать отдельные произведения выдающихся отечественных и зарубежных художников, называть их авторов.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11.02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«Морской бой </w:t>
            </w:r>
            <w:proofErr w:type="spellStart"/>
            <w:r>
              <w:rPr>
                <w:rFonts w:ascii="Times New Roman" w:hAnsi="Times New Roman"/>
              </w:rPr>
              <w:t>Салтана</w:t>
            </w:r>
            <w:proofErr w:type="spellEnd"/>
            <w:r>
              <w:rPr>
                <w:rFonts w:ascii="Times New Roman" w:hAnsi="Times New Roman"/>
              </w:rPr>
              <w:t xml:space="preserve"> и пиратов», коллективное панно двух противоположных по намерениям сказочных флотов. Выражение намерений  человека через украшение.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правила составления орнаментов; тёплые и холодные цвета.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определять форму, размер, последовательность выполнения работы; соблюдать правила составления коллективной работы, оценивать результат.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18.02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 мире сказочных героев». В изображении, украшении и постройке человек выражает свои чувства, мысли, своё отношение к миру.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понятие «украшение». 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передавать настроение в творческой работе с помощью цвета, тона, композиции и формы; выбирать и применять выразительные средства для реализации замысла в работе. </w:t>
            </w:r>
          </w:p>
        </w:tc>
      </w:tr>
      <w:tr w:rsidR="0080734A" w:rsidTr="0080734A"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80734A" w:rsidRDefault="0080734A" w:rsidP="006F5217">
            <w:pPr>
              <w:pStyle w:val="Standard"/>
              <w:spacing w:line="256" w:lineRule="auto"/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Раздел 4. Как говорит искусство? (11ч)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160" w:line="256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25.02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25.02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«Замок Снежной королевы». Цвет как средство выражения: тёплые и холодные цвета. Борьба тёплого и холодного.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Урок-путешествие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средства художественной выразительности, понятие «цвет»; тёплые и холодные цвета.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высказывать простейшие суждения о картинах; передавать свои наблюдения и переживания в рисунках; передавать в тематических рисунках пространственные отношения; правильно разводить гуашевые краски.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03.03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«Весна идёт». Цвет как средство выражения: тихие (глухие) и звонкие цвета.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Урок-экскурсия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средства художественной выразительности, понятие «цвет»; тёплые и холодные, звонкие и глухие цвета.  </w:t>
            </w: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высказывать простейшие суждения о картинах; передавать свои наблюдения и переживания в рисунках; передавать в тематических рисунках пространственные отношения; правильно разводить гуашевые краски.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10.03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«Весенний ручеёк». Линия как средство </w:t>
            </w:r>
            <w:r>
              <w:rPr>
                <w:rFonts w:ascii="Times New Roman" w:hAnsi="Times New Roman"/>
              </w:rPr>
              <w:lastRenderedPageBreak/>
              <w:t>выражения: ритм линий.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lastRenderedPageBreak/>
              <w:t>УОНЗ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понятия «пейзаж», «ритм»; </w:t>
            </w:r>
            <w:r>
              <w:rPr>
                <w:rFonts w:ascii="Times New Roman" w:hAnsi="Times New Roman"/>
              </w:rPr>
              <w:lastRenderedPageBreak/>
              <w:t xml:space="preserve">творчество художников-пейзажистов. </w:t>
            </w: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самостоятельно компоновать сюжетный рисунок; передавать в тематических рисунках пространственные отношения; правильно разводить гуашевые краски; последовательно вести линейный рисунок на заданную тему.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17.03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«Ветка». Линия как средство выражения: характер линий.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Мультимедиа-урок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различать основные и составные цвета; сравнивать различные виды и жанры изобразительного искусства; использовать художественные материалы, использовать линии для изображения характера работы.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07.04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«Птички» (коллективное панно). Ритм пятен как средство  выражения.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понятия «ритм и движения пятна», «аппликация»; технику выполнения аппликации. 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делать выводы на основе рассуждений; составлять композицию, последовательно её выполнять; составлять последовательность и придерживаться ритма.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Аппликация «Поле цветов». Ритм пятен как средство выражения.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Урок-практикум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понятие «пропорция»; приёмы обработки пластичных материалов. 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выбирать материал для работы; выражать характер изделия через отношение между  величинами (пропорцию).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21.04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«Смешные человечки». Пропорции выражают характер.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УОНЗ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средства выразительности.  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применять средства выразительности; работать в группе, использовать художественные материалы, использовать средства выразительности для изображения характера работы.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«Весна. Шум птиц». Ритм линий и пятен, цвет, пропорции – средства выразительности.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2"/>
                <w:lang w:eastAsia="hi-IN" w:bidi="hi-IN"/>
              </w:rPr>
              <w:t>Урок-экскурсия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основные жанры и виды произведений изобразительного искусства. </w:t>
            </w:r>
          </w:p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Уметь</w:t>
            </w:r>
            <w:r>
              <w:rPr>
                <w:rFonts w:ascii="Times New Roman" w:hAnsi="Times New Roman"/>
              </w:rPr>
              <w:t xml:space="preserve"> высказывать простейшие суждения  о картинах и предметах </w:t>
            </w:r>
            <w:r>
              <w:rPr>
                <w:rFonts w:ascii="Times New Roman" w:hAnsi="Times New Roman"/>
              </w:rPr>
              <w:lastRenderedPageBreak/>
              <w:t>декоративно – прикладного искусства.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12.05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proofErr w:type="spellStart"/>
            <w:r>
              <w:rPr>
                <w:rFonts w:cs="Times New Roman"/>
                <w:b/>
                <w:sz w:val="22"/>
                <w:szCs w:val="22"/>
              </w:rPr>
              <w:t>Промежуточня</w:t>
            </w:r>
            <w:proofErr w:type="spellEnd"/>
            <w:r>
              <w:rPr>
                <w:rFonts w:cs="Times New Roman"/>
                <w:b/>
                <w:sz w:val="22"/>
                <w:szCs w:val="22"/>
              </w:rPr>
              <w:t xml:space="preserve"> аттестация.</w:t>
            </w:r>
          </w:p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Итоговый  творческий </w:t>
            </w:r>
            <w:r>
              <w:rPr>
                <w:rFonts w:cs="Times New Roman"/>
                <w:b/>
                <w:sz w:val="22"/>
                <w:szCs w:val="22"/>
              </w:rPr>
              <w:t>проект</w:t>
            </w:r>
            <w:r>
              <w:rPr>
                <w:rFonts w:cs="Times New Roman"/>
                <w:sz w:val="22"/>
                <w:szCs w:val="22"/>
              </w:rPr>
              <w:t xml:space="preserve"> «Чудо – тесто».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lang w:eastAsia="hi-IN" w:bidi="hi-IN"/>
              </w:rPr>
              <w:t>УОМН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Урок-проект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Знать </w:t>
            </w:r>
            <w:r>
              <w:rPr>
                <w:rFonts w:cs="Times New Roman"/>
                <w:sz w:val="22"/>
                <w:szCs w:val="22"/>
              </w:rPr>
              <w:t>понятие «</w:t>
            </w:r>
            <w:proofErr w:type="spellStart"/>
            <w:r>
              <w:rPr>
                <w:rFonts w:cs="Times New Roman"/>
                <w:sz w:val="22"/>
                <w:szCs w:val="22"/>
              </w:rPr>
              <w:t>тестопластика</w:t>
            </w:r>
            <w:proofErr w:type="spellEnd"/>
            <w:r>
              <w:rPr>
                <w:rFonts w:cs="Times New Roman"/>
                <w:sz w:val="22"/>
                <w:szCs w:val="22"/>
              </w:rPr>
              <w:t>».</w:t>
            </w:r>
          </w:p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Уметь</w:t>
            </w:r>
            <w:r>
              <w:rPr>
                <w:rFonts w:cs="Times New Roman"/>
                <w:sz w:val="22"/>
                <w:szCs w:val="22"/>
              </w:rPr>
              <w:t xml:space="preserve"> выполнять основные операции при лепке из соленого теста.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Выставка детского творчества «Чудо – тесто».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Урок-выставка работ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Уметь </w:t>
            </w:r>
            <w:r>
              <w:rPr>
                <w:rFonts w:cs="Times New Roman"/>
                <w:sz w:val="22"/>
                <w:szCs w:val="22"/>
              </w:rPr>
              <w:t>выступать перед одноклассниками по защите своего проекта, рассматривать ученические работы и анализировать их.</w:t>
            </w:r>
          </w:p>
        </w:tc>
      </w:tr>
      <w:tr w:rsidR="0080734A" w:rsidTr="0080734A">
        <w:trPr>
          <w:gridAfter w:val="2"/>
          <w:wAfter w:w="2547" w:type="dxa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26.05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4A" w:rsidRDefault="0080734A" w:rsidP="006F5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pStyle w:val="Standard"/>
              <w:spacing w:line="256" w:lineRule="auto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«Экзамен художника Тюбика». Искусствоведческая викторина.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УР</w:t>
            </w:r>
          </w:p>
          <w:p w:rsidR="0080734A" w:rsidRDefault="0080734A" w:rsidP="006F5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Урок-викторина</w:t>
            </w:r>
          </w:p>
        </w:tc>
        <w:tc>
          <w:tcPr>
            <w:tcW w:w="4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734A" w:rsidRDefault="0080734A" w:rsidP="006F521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Знать</w:t>
            </w:r>
            <w:r>
              <w:rPr>
                <w:rFonts w:ascii="Times New Roman" w:hAnsi="Times New Roman"/>
              </w:rPr>
              <w:t xml:space="preserve"> основные жанры и виды произведений изобразительного искусства. </w:t>
            </w:r>
          </w:p>
        </w:tc>
      </w:tr>
    </w:tbl>
    <w:p w:rsidR="0080734A" w:rsidRDefault="0080734A" w:rsidP="0080734A"/>
    <w:p w:rsidR="0080734A" w:rsidRDefault="0080734A" w:rsidP="0080734A">
      <w:pPr>
        <w:widowControl w:val="0"/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kern w:val="2"/>
          <w:u w:val="single"/>
          <w:lang w:eastAsia="hi-IN" w:bidi="hi-IN"/>
        </w:rPr>
        <w:t>Примечание:</w:t>
      </w:r>
      <w:r>
        <w:rPr>
          <w:rFonts w:ascii="Times New Roman" w:eastAsia="Times New Roman" w:hAnsi="Times New Roman" w:cs="Times New Roman"/>
          <w:bCs/>
          <w:kern w:val="2"/>
          <w:lang w:eastAsia="hi-IN" w:bidi="hi-IN"/>
        </w:rPr>
        <w:t xml:space="preserve"> в календарно – тематическом планировании использованы аббревиатуры:</w:t>
      </w:r>
    </w:p>
    <w:p w:rsidR="0080734A" w:rsidRDefault="0080734A" w:rsidP="0080734A">
      <w:pPr>
        <w:widowControl w:val="0"/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bCs/>
          <w:kern w:val="2"/>
          <w:lang w:eastAsia="hi-IN" w:bidi="hi-IN"/>
        </w:rPr>
      </w:pPr>
      <w:r>
        <w:rPr>
          <w:rFonts w:ascii="Times New Roman" w:eastAsia="Times New Roman" w:hAnsi="Times New Roman" w:cs="Times New Roman"/>
          <w:bCs/>
          <w:kern w:val="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контроля.</w:t>
      </w:r>
    </w:p>
    <w:p w:rsidR="0080734A" w:rsidRDefault="0080734A" w:rsidP="0080734A">
      <w:pPr>
        <w:ind w:firstLine="426"/>
        <w:jc w:val="both"/>
      </w:pPr>
    </w:p>
    <w:p w:rsidR="0080734A" w:rsidRDefault="0080734A" w:rsidP="0080734A"/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3A2B" w:rsidRDefault="00F63A2B" w:rsidP="000D4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49DB" w:rsidRDefault="004E49DB"/>
    <w:sectPr w:rsidR="004E49DB" w:rsidSect="000D4D32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@Arial Unicode MS">
    <w:panose1 w:val="020B0604020202020204"/>
    <w:charset w:val="00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D5FDB"/>
    <w:multiLevelType w:val="hybridMultilevel"/>
    <w:tmpl w:val="93744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2C5"/>
    <w:rsid w:val="000B5EF4"/>
    <w:rsid w:val="000D4D32"/>
    <w:rsid w:val="00195758"/>
    <w:rsid w:val="002242C5"/>
    <w:rsid w:val="002520CE"/>
    <w:rsid w:val="002F294D"/>
    <w:rsid w:val="002F6C5F"/>
    <w:rsid w:val="00340E53"/>
    <w:rsid w:val="00362D7B"/>
    <w:rsid w:val="003709B2"/>
    <w:rsid w:val="00381BB1"/>
    <w:rsid w:val="004D4906"/>
    <w:rsid w:val="004E49DB"/>
    <w:rsid w:val="0074464B"/>
    <w:rsid w:val="007B7831"/>
    <w:rsid w:val="007D0032"/>
    <w:rsid w:val="007E22AC"/>
    <w:rsid w:val="0080734A"/>
    <w:rsid w:val="008A07ED"/>
    <w:rsid w:val="00925869"/>
    <w:rsid w:val="009529B4"/>
    <w:rsid w:val="00AA2176"/>
    <w:rsid w:val="00B3202B"/>
    <w:rsid w:val="00B37574"/>
    <w:rsid w:val="00B67541"/>
    <w:rsid w:val="00BD7F62"/>
    <w:rsid w:val="00BE655A"/>
    <w:rsid w:val="00BF7CF8"/>
    <w:rsid w:val="00C578EA"/>
    <w:rsid w:val="00C9298F"/>
    <w:rsid w:val="00D338E0"/>
    <w:rsid w:val="00E31FC5"/>
    <w:rsid w:val="00E4674E"/>
    <w:rsid w:val="00E7037F"/>
    <w:rsid w:val="00EB01AD"/>
    <w:rsid w:val="00F56010"/>
    <w:rsid w:val="00F63A2B"/>
    <w:rsid w:val="00F91910"/>
    <w:rsid w:val="00FB1AC9"/>
    <w:rsid w:val="00FF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02B"/>
    <w:pPr>
      <w:spacing w:after="0" w:line="240" w:lineRule="auto"/>
    </w:pPr>
  </w:style>
  <w:style w:type="character" w:customStyle="1" w:styleId="Zag11">
    <w:name w:val="Zag_11"/>
    <w:rsid w:val="00B3202B"/>
  </w:style>
  <w:style w:type="paragraph" w:styleId="a4">
    <w:name w:val="List Paragraph"/>
    <w:basedOn w:val="a"/>
    <w:uiPriority w:val="34"/>
    <w:qFormat/>
    <w:rsid w:val="00B3202B"/>
    <w:pPr>
      <w:ind w:left="720"/>
      <w:contextualSpacing/>
    </w:pPr>
  </w:style>
  <w:style w:type="paragraph" w:customStyle="1" w:styleId="Standard">
    <w:name w:val="Standard"/>
    <w:rsid w:val="00C9298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a5">
    <w:name w:val="Table Grid"/>
    <w:basedOn w:val="a1"/>
    <w:uiPriority w:val="39"/>
    <w:rsid w:val="00370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8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1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CB0E-0EAB-43A3-9E19-2353FB567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4190</Words>
  <Characters>23886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12</cp:revision>
  <dcterms:created xsi:type="dcterms:W3CDTF">2020-09-17T10:17:00Z</dcterms:created>
  <dcterms:modified xsi:type="dcterms:W3CDTF">2020-10-06T19:29:00Z</dcterms:modified>
</cp:coreProperties>
</file>