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97" w:rsidRPr="00621B97" w:rsidRDefault="00621B97" w:rsidP="00621B97">
      <w:pPr>
        <w:shd w:val="clear" w:color="auto" w:fill="FFFFAA"/>
        <w:spacing w:line="554" w:lineRule="atLeast"/>
        <w:rPr>
          <w:rFonts w:ascii="Arial" w:eastAsia="Times New Roman" w:hAnsi="Arial" w:cs="Arial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FFFFFF"/>
          <w:kern w:val="36"/>
          <w:sz w:val="55"/>
          <w:szCs w:val="55"/>
        </w:rPr>
        <w:t xml:space="preserve"> 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>
        <w:rPr>
          <w:rFonts w:ascii="Arial" w:eastAsia="Times New Roman" w:hAnsi="Arial" w:cs="Arial"/>
          <w:noProof/>
          <w:color w:val="1E73BE"/>
          <w:sz w:val="33"/>
          <w:szCs w:val="33"/>
        </w:rPr>
        <w:drawing>
          <wp:inline distT="0" distB="0" distL="0" distR="0">
            <wp:extent cx="6471285" cy="4304665"/>
            <wp:effectExtent l="19050" t="0" r="5715" b="0"/>
            <wp:docPr id="1" name="Рисунок 1" descr="Мальчик сидит на ЖД путя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ьчик сидит на ЖД путя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4304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97" w:rsidRPr="00621B97" w:rsidRDefault="00621B97" w:rsidP="00621B97">
      <w:pPr>
        <w:shd w:val="clear" w:color="auto" w:fill="FFFFFF"/>
        <w:spacing w:after="332" w:line="620" w:lineRule="atLeast"/>
        <w:outlineLvl w:val="1"/>
        <w:rPr>
          <w:rFonts w:ascii="Arial" w:eastAsia="Times New Roman" w:hAnsi="Arial" w:cs="Arial"/>
          <w:color w:val="383838"/>
          <w:sz w:val="51"/>
          <w:szCs w:val="51"/>
        </w:rPr>
      </w:pPr>
      <w:r w:rsidRPr="00621B97">
        <w:rPr>
          <w:rFonts w:ascii="Arial" w:eastAsia="Times New Roman" w:hAnsi="Arial" w:cs="Arial"/>
          <w:color w:val="383838"/>
          <w:sz w:val="51"/>
          <w:szCs w:val="51"/>
        </w:rPr>
        <w:t>Памятка правил поведения детей на железной дороге</w:t>
      </w:r>
    </w:p>
    <w:p w:rsidR="00621B97" w:rsidRPr="00621B97" w:rsidRDefault="00621B97" w:rsidP="00621B97">
      <w:pPr>
        <w:numPr>
          <w:ilvl w:val="0"/>
          <w:numId w:val="2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Переход через ЖД пути можно осуществлять только в тех местах, которые специально предусмотрены и оборудованы для пересечения полотна;</w:t>
      </w:r>
    </w:p>
    <w:p w:rsidR="00621B97" w:rsidRPr="00621B97" w:rsidRDefault="00621B97" w:rsidP="00621B97">
      <w:pPr>
        <w:numPr>
          <w:ilvl w:val="0"/>
          <w:numId w:val="2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Перед тем, как совершить переход по специальному настилу для пешеходов, следует убедиться, что дорога чиста и по ней не следует вагон, локомотив или поезд;</w:t>
      </w:r>
    </w:p>
    <w:p w:rsidR="00621B97" w:rsidRPr="00621B97" w:rsidRDefault="00621B97" w:rsidP="00621B97">
      <w:pPr>
        <w:numPr>
          <w:ilvl w:val="0"/>
          <w:numId w:val="2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 xml:space="preserve">Если вагон, локомотив или поезд следуют по путям, необходимо остановить свое движение, пропустить </w:t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lastRenderedPageBreak/>
        <w:t>транспорт и продолжить идти только, убедившись в «чистоте» соседний путей;</w:t>
      </w:r>
    </w:p>
    <w:p w:rsidR="00621B97" w:rsidRPr="00621B97" w:rsidRDefault="00621B97" w:rsidP="00621B97">
      <w:pPr>
        <w:numPr>
          <w:ilvl w:val="0"/>
          <w:numId w:val="2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Пересекать пути на переездах можно только в случае открытого шлагбаума.</w:t>
      </w:r>
    </w:p>
    <w:p w:rsidR="00621B97" w:rsidRPr="00621B97" w:rsidRDefault="00621B97" w:rsidP="00621B97">
      <w:pPr>
        <w:shd w:val="clear" w:color="auto" w:fill="A7000A"/>
        <w:spacing w:after="0" w:line="554" w:lineRule="atLeast"/>
        <w:rPr>
          <w:rFonts w:ascii="Arial" w:eastAsia="Times New Roman" w:hAnsi="Arial" w:cs="Arial"/>
          <w:b/>
          <w:bCs/>
          <w:color w:val="FFFFFF"/>
          <w:sz w:val="36"/>
          <w:szCs w:val="36"/>
        </w:rPr>
      </w:pPr>
      <w:r w:rsidRPr="00621B97">
        <w:rPr>
          <w:rFonts w:ascii="Arial" w:eastAsia="Times New Roman" w:hAnsi="Arial" w:cs="Arial"/>
          <w:b/>
          <w:bCs/>
          <w:color w:val="FFFFFF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💬" style="width:24.35pt;height:24.35pt"/>
        </w:pict>
      </w:r>
    </w:p>
    <w:p w:rsidR="00621B97" w:rsidRPr="00621B97" w:rsidRDefault="00621B97" w:rsidP="00621B97">
      <w:pPr>
        <w:shd w:val="clear" w:color="auto" w:fill="FFFFFF"/>
        <w:spacing w:line="554" w:lineRule="atLeast"/>
        <w:rPr>
          <w:rFonts w:ascii="Arial" w:eastAsia="Times New Roman" w:hAnsi="Arial" w:cs="Arial"/>
          <w:color w:val="444444"/>
          <w:sz w:val="33"/>
          <w:szCs w:val="33"/>
        </w:rPr>
      </w:pPr>
      <w:r w:rsidRPr="00621B97">
        <w:rPr>
          <w:rFonts w:ascii="Arial" w:eastAsia="Times New Roman" w:hAnsi="Arial" w:cs="Arial"/>
          <w:color w:val="444444"/>
          <w:sz w:val="33"/>
          <w:szCs w:val="33"/>
        </w:rPr>
        <w:t>Даже обучив ребенка технике безопасности, не стоит оставлять его без присмотра около железнодорожных путей.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>
        <w:rPr>
          <w:rFonts w:ascii="Arial" w:eastAsia="Times New Roman" w:hAnsi="Arial" w:cs="Arial"/>
          <w:noProof/>
          <w:color w:val="1E73BE"/>
          <w:sz w:val="33"/>
          <w:szCs w:val="33"/>
        </w:rPr>
        <w:drawing>
          <wp:inline distT="0" distB="0" distL="0" distR="0">
            <wp:extent cx="6471285" cy="3671570"/>
            <wp:effectExtent l="19050" t="0" r="5715" b="0"/>
            <wp:docPr id="3" name="Рисунок 3" descr="Девочка ходит по рельсам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вочка ходит по рельсам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367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97" w:rsidRPr="00621B97" w:rsidRDefault="00621B97" w:rsidP="00621B97">
      <w:pPr>
        <w:shd w:val="clear" w:color="auto" w:fill="FFFFFF"/>
        <w:spacing w:after="332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Важно донести до подростка, что этот вид транспорта сам по себе является зоной опасности и, обращаясь за услугами в ЖД службу, следует неукоснительно выполнять все нормы безопасности.</w:t>
      </w:r>
    </w:p>
    <w:p w:rsidR="00621B97" w:rsidRPr="00621B97" w:rsidRDefault="00621B97" w:rsidP="00621B97">
      <w:pPr>
        <w:shd w:val="clear" w:color="auto" w:fill="FFFFFF"/>
        <w:spacing w:after="332" w:line="620" w:lineRule="atLeast"/>
        <w:outlineLvl w:val="1"/>
        <w:rPr>
          <w:rFonts w:ascii="Arial" w:eastAsia="Times New Roman" w:hAnsi="Arial" w:cs="Arial"/>
          <w:color w:val="383838"/>
          <w:sz w:val="51"/>
          <w:szCs w:val="51"/>
        </w:rPr>
      </w:pPr>
      <w:r w:rsidRPr="00621B97">
        <w:rPr>
          <w:rFonts w:ascii="Arial" w:eastAsia="Times New Roman" w:hAnsi="Arial" w:cs="Arial"/>
          <w:color w:val="383838"/>
          <w:sz w:val="51"/>
          <w:szCs w:val="51"/>
        </w:rPr>
        <w:lastRenderedPageBreak/>
        <w:t>Особенности переходов и переездов на железной дороге</w:t>
      </w:r>
    </w:p>
    <w:p w:rsidR="00621B97" w:rsidRPr="00621B97" w:rsidRDefault="00621B97" w:rsidP="00621B97">
      <w:pPr>
        <w:shd w:val="clear" w:color="auto" w:fill="FFFFFF"/>
        <w:spacing w:after="332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Обучая ребенка безопасному поведению вблизи железной дороги, следует повторить с ним инструкцию, которая поможет определить тип перехода и особенности его пересечения.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ЖД переезды целенаправленно созданы для движения пешеходов и транспорта;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Они должны быть оборудованными шлагбаумами, настилами и светофорами;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Шлагбаумом называют двигающуюся перекладину, которая закрывает дорогу в опущенном состоянии и разрешает движение при поднятии;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Переезд оснащают настилом из дерева для повышения комфорта во время ходьбы (так вы не споткнетесь о рельсы);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Регулируемым переездом называется тот, в котором установлен и шлагбаум и светофор, а также может находиться дежурный. Управляется он людьми либо техникой;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Если на светофоре мигают два сигнала красного света – переход запрещен по причине приближения поезда;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lastRenderedPageBreak/>
        <w:t>Светофор также может устанавливаться и без шлагбаума;</w:t>
      </w:r>
    </w:p>
    <w:p w:rsidR="00621B97" w:rsidRPr="00621B97" w:rsidRDefault="00621B97" w:rsidP="00621B97">
      <w:pPr>
        <w:numPr>
          <w:ilvl w:val="0"/>
          <w:numId w:val="3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Нерегулируемым переездом следует называть тот, в котором отсутствует шлагбаум и светофор либо он отключен. Это означает, что переход никем не управляется.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>
        <w:rPr>
          <w:rFonts w:ascii="Arial" w:eastAsia="Times New Roman" w:hAnsi="Arial" w:cs="Arial"/>
          <w:noProof/>
          <w:color w:val="1E73BE"/>
          <w:sz w:val="33"/>
          <w:szCs w:val="33"/>
        </w:rPr>
        <w:drawing>
          <wp:inline distT="0" distB="0" distL="0" distR="0">
            <wp:extent cx="4768850" cy="3362325"/>
            <wp:effectExtent l="19050" t="0" r="0" b="0"/>
            <wp:docPr id="4" name="Рисунок 4" descr="ЖД переезд с шлагбаумом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Д переезд с шлагбаумом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97" w:rsidRPr="00621B97" w:rsidRDefault="00621B97" w:rsidP="00621B97">
      <w:pPr>
        <w:pBdr>
          <w:bottom w:val="single" w:sz="8" w:space="11" w:color="E1E1E1"/>
        </w:pBdr>
        <w:shd w:val="clear" w:color="auto" w:fill="FFFFFF"/>
        <w:spacing w:after="0" w:line="443" w:lineRule="atLeast"/>
        <w:rPr>
          <w:rFonts w:ascii="Arial" w:eastAsia="Times New Roman" w:hAnsi="Arial" w:cs="Arial"/>
          <w:color w:val="999898"/>
          <w:sz w:val="29"/>
          <w:szCs w:val="29"/>
        </w:rPr>
      </w:pPr>
      <w:r w:rsidRPr="00621B97">
        <w:rPr>
          <w:rFonts w:ascii="Arial" w:eastAsia="Times New Roman" w:hAnsi="Arial" w:cs="Arial"/>
          <w:color w:val="999898"/>
          <w:sz w:val="29"/>
          <w:szCs w:val="29"/>
        </w:rPr>
        <w:t xml:space="preserve">ЖД переезд </w:t>
      </w:r>
      <w:proofErr w:type="gramStart"/>
      <w:r w:rsidRPr="00621B97">
        <w:rPr>
          <w:rFonts w:ascii="Arial" w:eastAsia="Times New Roman" w:hAnsi="Arial" w:cs="Arial"/>
          <w:color w:val="999898"/>
          <w:sz w:val="29"/>
          <w:szCs w:val="29"/>
        </w:rPr>
        <w:t>с</w:t>
      </w:r>
      <w:proofErr w:type="gramEnd"/>
      <w:r w:rsidRPr="00621B97">
        <w:rPr>
          <w:rFonts w:ascii="Arial" w:eastAsia="Times New Roman" w:hAnsi="Arial" w:cs="Arial"/>
          <w:color w:val="999898"/>
          <w:sz w:val="29"/>
          <w:szCs w:val="29"/>
        </w:rPr>
        <w:t xml:space="preserve"> шлагбаумом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>
        <w:rPr>
          <w:rFonts w:ascii="Arial" w:eastAsia="Times New Roman" w:hAnsi="Arial" w:cs="Arial"/>
          <w:noProof/>
          <w:color w:val="1E73BE"/>
          <w:sz w:val="33"/>
          <w:szCs w:val="33"/>
        </w:rPr>
        <w:lastRenderedPageBreak/>
        <w:drawing>
          <wp:inline distT="0" distB="0" distL="0" distR="0">
            <wp:extent cx="4768850" cy="3362325"/>
            <wp:effectExtent l="19050" t="0" r="0" b="0"/>
            <wp:docPr id="5" name="Рисунок 5" descr="ЖД переезд без шлагбаума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ЖД переезд без шлагбаума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97" w:rsidRPr="00621B97" w:rsidRDefault="00621B97" w:rsidP="00621B97">
      <w:pPr>
        <w:pBdr>
          <w:bottom w:val="single" w:sz="8" w:space="11" w:color="E1E1E1"/>
        </w:pBdr>
        <w:shd w:val="clear" w:color="auto" w:fill="FFFFFF"/>
        <w:spacing w:after="0" w:line="443" w:lineRule="atLeast"/>
        <w:rPr>
          <w:rFonts w:ascii="Arial" w:eastAsia="Times New Roman" w:hAnsi="Arial" w:cs="Arial"/>
          <w:color w:val="999898"/>
          <w:sz w:val="29"/>
          <w:szCs w:val="29"/>
        </w:rPr>
      </w:pPr>
      <w:r w:rsidRPr="00621B97">
        <w:rPr>
          <w:rFonts w:ascii="Arial" w:eastAsia="Times New Roman" w:hAnsi="Arial" w:cs="Arial"/>
          <w:color w:val="999898"/>
          <w:sz w:val="29"/>
          <w:szCs w:val="29"/>
        </w:rPr>
        <w:t>ЖД переезд без шлагбаума</w:t>
      </w:r>
    </w:p>
    <w:p w:rsidR="00621B97" w:rsidRPr="00621B97" w:rsidRDefault="00621B97" w:rsidP="00621B97">
      <w:pPr>
        <w:shd w:val="clear" w:color="auto" w:fill="FFFFFF"/>
        <w:spacing w:after="332" w:line="620" w:lineRule="atLeast"/>
        <w:outlineLvl w:val="2"/>
        <w:rPr>
          <w:rFonts w:ascii="Arial" w:eastAsia="Times New Roman" w:hAnsi="Arial" w:cs="Arial"/>
          <w:color w:val="383838"/>
          <w:sz w:val="44"/>
          <w:szCs w:val="44"/>
        </w:rPr>
      </w:pPr>
      <w:r w:rsidRPr="00621B97">
        <w:rPr>
          <w:rFonts w:ascii="Arial" w:eastAsia="Times New Roman" w:hAnsi="Arial" w:cs="Arial"/>
          <w:color w:val="383838"/>
          <w:sz w:val="44"/>
          <w:szCs w:val="44"/>
        </w:rPr>
        <w:t>Правила перехода нерегулируемого ЖД переезда</w:t>
      </w:r>
    </w:p>
    <w:p w:rsidR="00621B97" w:rsidRPr="00621B97" w:rsidRDefault="00621B97" w:rsidP="00621B97">
      <w:pPr>
        <w:numPr>
          <w:ilvl w:val="0"/>
          <w:numId w:val="4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Подойдя к деревянному настилу, нужно остановиться.</w:t>
      </w:r>
    </w:p>
    <w:p w:rsidR="00621B97" w:rsidRPr="00621B97" w:rsidRDefault="00621B97" w:rsidP="00621B97">
      <w:pPr>
        <w:numPr>
          <w:ilvl w:val="0"/>
          <w:numId w:val="4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Следует внимательно посмотреть по сторонам и прислушаться на предмет приближающегося состава.</w:t>
      </w:r>
    </w:p>
    <w:p w:rsidR="00621B97" w:rsidRPr="00621B97" w:rsidRDefault="00621B97" w:rsidP="00621B97">
      <w:pPr>
        <w:numPr>
          <w:ilvl w:val="0"/>
          <w:numId w:val="4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Обернитесь назад и убедитесь в отсутствии автомобилей, а затем еще раз посмотрите по сторонам и только потом переходите пути.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Times New Roman" w:eastAsia="Times New Roman" w:hAnsi="Times New Roman" w:cs="Times New Roman"/>
          <w:color w:val="1E73BE"/>
          <w:sz w:val="24"/>
          <w:szCs w:val="24"/>
          <w:shd w:val="clear" w:color="auto" w:fill="27AE60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fldChar w:fldCharType="begin"/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instrText xml:space="preserve"> HYPERLINK "https://vospitanie.guru/povedenie/v-muzee" \t "_blank" </w:instrText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fldChar w:fldCharType="separate"/>
      </w:r>
    </w:p>
    <w:p w:rsidR="00621B97" w:rsidRPr="00621B97" w:rsidRDefault="00621B97" w:rsidP="00621B97">
      <w:pPr>
        <w:shd w:val="clear" w:color="auto" w:fill="FFFFFF"/>
        <w:spacing w:after="0" w:line="554" w:lineRule="atLeast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21B97">
        <w:rPr>
          <w:rFonts w:ascii="Arial" w:eastAsia="Times New Roman" w:hAnsi="Arial" w:cs="Arial"/>
          <w:b/>
          <w:bCs/>
          <w:color w:val="ECF0F1"/>
          <w:sz w:val="35"/>
          <w:u w:val="single"/>
        </w:rPr>
        <w:t>Читайте еще</w:t>
      </w:r>
      <w:r>
        <w:rPr>
          <w:rFonts w:ascii="Arial" w:eastAsia="Times New Roman" w:hAnsi="Arial" w:cs="Arial"/>
          <w:b/>
          <w:bCs/>
          <w:color w:val="ECF0F1"/>
          <w:sz w:val="35"/>
          <w:u w:val="single"/>
        </w:rPr>
        <w:t xml:space="preserve"> </w:t>
      </w:r>
      <w:r w:rsidRPr="00621B97">
        <w:rPr>
          <w:rFonts w:ascii="Arial" w:eastAsia="Times New Roman" w:hAnsi="Arial" w:cs="Arial"/>
          <w:b/>
          <w:bCs/>
          <w:color w:val="000000"/>
          <w:sz w:val="35"/>
        </w:rPr>
        <w:t xml:space="preserve"> Правила поведения для детей</w:t>
      </w:r>
    </w:p>
    <w:p w:rsidR="00621B97" w:rsidRPr="00621B97" w:rsidRDefault="00621B97" w:rsidP="00621B97">
      <w:pPr>
        <w:shd w:val="clear" w:color="auto" w:fill="FFFFFF"/>
        <w:spacing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fldChar w:fldCharType="end"/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Ни в коем случае </w:t>
      </w:r>
      <w:r w:rsidRPr="00621B97">
        <w:rPr>
          <w:rFonts w:ascii="Arial" w:eastAsia="Times New Roman" w:hAnsi="Arial" w:cs="Arial"/>
          <w:color w:val="000000"/>
          <w:sz w:val="33"/>
        </w:rPr>
        <w:t> нельзя перебегать рельсы во время приближения состава</w:t>
      </w:r>
      <w:proofErr w:type="gramStart"/>
      <w:r w:rsidRPr="00621B97">
        <w:rPr>
          <w:rFonts w:ascii="Arial" w:eastAsia="Times New Roman" w:hAnsi="Arial" w:cs="Arial"/>
          <w:color w:val="000000"/>
          <w:sz w:val="33"/>
        </w:rPr>
        <w:t> </w:t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t>.</w:t>
      </w:r>
      <w:proofErr w:type="gramEnd"/>
      <w:r w:rsidRPr="00621B97">
        <w:rPr>
          <w:rFonts w:ascii="Arial" w:eastAsia="Times New Roman" w:hAnsi="Arial" w:cs="Arial"/>
          <w:color w:val="383838"/>
          <w:sz w:val="33"/>
          <w:szCs w:val="33"/>
        </w:rPr>
        <w:t xml:space="preserve"> Начать движение можно только в </w:t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lastRenderedPageBreak/>
        <w:t>случае полной остановки шлагбаума в вертикальном положении, даже если на светофоре включился зеленый сигнал. Обучающие мультфильмы от РЖД.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br/>
      </w:r>
    </w:p>
    <w:p w:rsidR="00621B97" w:rsidRPr="00621B97" w:rsidRDefault="00621B97" w:rsidP="00621B97">
      <w:pPr>
        <w:shd w:val="clear" w:color="auto" w:fill="FFFFFF"/>
        <w:spacing w:after="332" w:line="620" w:lineRule="atLeast"/>
        <w:outlineLvl w:val="1"/>
        <w:rPr>
          <w:rFonts w:ascii="Arial" w:eastAsia="Times New Roman" w:hAnsi="Arial" w:cs="Arial"/>
          <w:color w:val="383838"/>
          <w:sz w:val="51"/>
          <w:szCs w:val="51"/>
        </w:rPr>
      </w:pPr>
      <w:r w:rsidRPr="00621B97">
        <w:rPr>
          <w:rFonts w:ascii="Arial" w:eastAsia="Times New Roman" w:hAnsi="Arial" w:cs="Arial"/>
          <w:color w:val="383838"/>
          <w:sz w:val="51"/>
          <w:szCs w:val="51"/>
        </w:rPr>
        <w:t>Дорожный знак</w:t>
      </w:r>
    </w:p>
    <w:p w:rsidR="00621B97" w:rsidRPr="00621B97" w:rsidRDefault="00621B97" w:rsidP="00621B97">
      <w:pPr>
        <w:shd w:val="clear" w:color="auto" w:fill="FFFFFF"/>
        <w:spacing w:after="332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Перед любым железнодорожным переездом обязан быть установлен дорожный знак, который предупредит вас о приближении к путям. Если вы видите треугольник белого цвета, который окантован красным, а внутри расположен небольшой заборчик, то вы приближаетесь к регулируемому ЖД переходу.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b/>
          <w:bCs/>
          <w:color w:val="383838"/>
          <w:sz w:val="33"/>
        </w:rPr>
        <w:t>Если же на знаке вместо заборчика изображен локомотив, то такой переход будет нерегулируемый</w:t>
      </w:r>
      <w:r w:rsidRPr="00621B97">
        <w:rPr>
          <w:rFonts w:ascii="Arial" w:eastAsia="Times New Roman" w:hAnsi="Arial" w:cs="Arial"/>
          <w:color w:val="383838"/>
          <w:sz w:val="33"/>
          <w:szCs w:val="33"/>
        </w:rPr>
        <w:t>. К ним стоит относиться с особой осторожностью и не терять бдительности при пересечении полотна.</w:t>
      </w:r>
    </w:p>
    <w:p w:rsidR="00621B97" w:rsidRPr="00621B97" w:rsidRDefault="00621B97" w:rsidP="00621B97">
      <w:pPr>
        <w:shd w:val="clear" w:color="auto" w:fill="FFFFFF"/>
        <w:spacing w:after="0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>
        <w:rPr>
          <w:rFonts w:ascii="Arial" w:eastAsia="Times New Roman" w:hAnsi="Arial" w:cs="Arial"/>
          <w:noProof/>
          <w:color w:val="1E73BE"/>
          <w:sz w:val="33"/>
          <w:szCs w:val="33"/>
        </w:rPr>
        <w:lastRenderedPageBreak/>
        <w:drawing>
          <wp:inline distT="0" distB="0" distL="0" distR="0">
            <wp:extent cx="6471285" cy="4318635"/>
            <wp:effectExtent l="19050" t="0" r="5715" b="0"/>
            <wp:docPr id="6" name="Рисунок 6" descr="Электричка и знак переезд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лектричка и знак переезд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431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97" w:rsidRPr="00621B97" w:rsidRDefault="00621B97" w:rsidP="00621B97">
      <w:pPr>
        <w:shd w:val="clear" w:color="auto" w:fill="FFFFFF"/>
        <w:spacing w:after="332" w:line="620" w:lineRule="atLeast"/>
        <w:outlineLvl w:val="1"/>
        <w:rPr>
          <w:rFonts w:ascii="Arial" w:eastAsia="Times New Roman" w:hAnsi="Arial" w:cs="Arial"/>
          <w:color w:val="383838"/>
          <w:sz w:val="51"/>
          <w:szCs w:val="51"/>
        </w:rPr>
      </w:pPr>
      <w:r w:rsidRPr="00621B97">
        <w:rPr>
          <w:rFonts w:ascii="Arial" w:eastAsia="Times New Roman" w:hAnsi="Arial" w:cs="Arial"/>
          <w:color w:val="383838"/>
          <w:sz w:val="51"/>
          <w:szCs w:val="51"/>
        </w:rPr>
        <w:t>Запрещается</w:t>
      </w:r>
    </w:p>
    <w:p w:rsidR="00621B97" w:rsidRPr="00621B97" w:rsidRDefault="00621B97" w:rsidP="00621B97">
      <w:pPr>
        <w:shd w:val="clear" w:color="auto" w:fill="07A700"/>
        <w:spacing w:after="0" w:line="554" w:lineRule="atLeast"/>
        <w:rPr>
          <w:rFonts w:ascii="Arial" w:eastAsia="Times New Roman" w:hAnsi="Arial" w:cs="Arial"/>
          <w:b/>
          <w:bCs/>
          <w:color w:val="FFFFFF"/>
          <w:sz w:val="36"/>
          <w:szCs w:val="36"/>
        </w:rPr>
      </w:pPr>
      <w:r w:rsidRPr="00621B97">
        <w:rPr>
          <w:rFonts w:ascii="Arial" w:eastAsia="Times New Roman" w:hAnsi="Arial" w:cs="Arial"/>
          <w:b/>
          <w:bCs/>
          <w:color w:val="FFFFFF"/>
          <w:sz w:val="36"/>
          <w:szCs w:val="36"/>
        </w:rPr>
        <w:t>Важно</w:t>
      </w:r>
    </w:p>
    <w:p w:rsidR="00621B97" w:rsidRPr="00621B97" w:rsidRDefault="00621B97" w:rsidP="00621B97">
      <w:pPr>
        <w:shd w:val="clear" w:color="auto" w:fill="FFFFFF"/>
        <w:spacing w:line="554" w:lineRule="atLeast"/>
        <w:rPr>
          <w:rFonts w:ascii="Arial" w:eastAsia="Times New Roman" w:hAnsi="Arial" w:cs="Arial"/>
          <w:color w:val="444444"/>
          <w:sz w:val="33"/>
          <w:szCs w:val="33"/>
        </w:rPr>
      </w:pPr>
      <w:r w:rsidRPr="00621B97">
        <w:rPr>
          <w:rFonts w:ascii="Arial" w:eastAsia="Times New Roman" w:hAnsi="Arial" w:cs="Arial"/>
          <w:color w:val="444444"/>
          <w:sz w:val="33"/>
          <w:szCs w:val="33"/>
        </w:rPr>
        <w:t xml:space="preserve">Взрослые должны обязательно донести до ребенка, что не только игры, но и само нахождение вблизи ЖД путей необычайно опасно. Поэтому он должен знать </w:t>
      </w:r>
      <w:proofErr w:type="gramStart"/>
      <w:r w:rsidRPr="00621B97">
        <w:rPr>
          <w:rFonts w:ascii="Arial" w:eastAsia="Times New Roman" w:hAnsi="Arial" w:cs="Arial"/>
          <w:color w:val="444444"/>
          <w:sz w:val="33"/>
          <w:szCs w:val="33"/>
        </w:rPr>
        <w:t>на зубок</w:t>
      </w:r>
      <w:proofErr w:type="gramEnd"/>
      <w:r w:rsidRPr="00621B97">
        <w:rPr>
          <w:rFonts w:ascii="Arial" w:eastAsia="Times New Roman" w:hAnsi="Arial" w:cs="Arial"/>
          <w:color w:val="444444"/>
          <w:sz w:val="33"/>
          <w:szCs w:val="33"/>
        </w:rPr>
        <w:t xml:space="preserve"> список ограничений.</w:t>
      </w:r>
    </w:p>
    <w:p w:rsidR="00621B97" w:rsidRPr="00621B97" w:rsidRDefault="00621B97" w:rsidP="00621B97">
      <w:pPr>
        <w:shd w:val="clear" w:color="auto" w:fill="FFFFFF"/>
        <w:spacing w:after="332" w:line="554" w:lineRule="atLeast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Нельзя: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Двигаться вдоль рельс;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Стоять в непосредственной близости к железной дороге во время движения состава;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Подлезать под поезд даже во время его стоянки;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lastRenderedPageBreak/>
        <w:t>Перелезать через места сцепления вагонов;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Пересекать линию ограничения около платформы;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Устраивать активные игры вблизи полотна;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Бегать около двигающегося поезда;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after="222"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Прыгать на рельсы с платформы;</w:t>
      </w:r>
    </w:p>
    <w:p w:rsidR="00621B97" w:rsidRPr="00621B97" w:rsidRDefault="00621B97" w:rsidP="00621B97">
      <w:pPr>
        <w:numPr>
          <w:ilvl w:val="0"/>
          <w:numId w:val="5"/>
        </w:numPr>
        <w:shd w:val="clear" w:color="auto" w:fill="FFFFFF"/>
        <w:spacing w:line="554" w:lineRule="atLeast"/>
        <w:ind w:left="554"/>
        <w:rPr>
          <w:rFonts w:ascii="Arial" w:eastAsia="Times New Roman" w:hAnsi="Arial" w:cs="Arial"/>
          <w:color w:val="383838"/>
          <w:sz w:val="33"/>
          <w:szCs w:val="33"/>
        </w:rPr>
      </w:pPr>
      <w:r w:rsidRPr="00621B97">
        <w:rPr>
          <w:rFonts w:ascii="Arial" w:eastAsia="Times New Roman" w:hAnsi="Arial" w:cs="Arial"/>
          <w:color w:val="383838"/>
          <w:sz w:val="33"/>
          <w:szCs w:val="33"/>
        </w:rPr>
        <w:t>Садиться или высаживаться с состава во время его движения.</w:t>
      </w:r>
    </w:p>
    <w:p w:rsidR="00E93908" w:rsidRDefault="00E93908"/>
    <w:sectPr w:rsidR="00E9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AE"/>
    <w:multiLevelType w:val="multilevel"/>
    <w:tmpl w:val="26F0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21EBD"/>
    <w:multiLevelType w:val="multilevel"/>
    <w:tmpl w:val="E8BE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F4B83"/>
    <w:multiLevelType w:val="multilevel"/>
    <w:tmpl w:val="2F7E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A0E61"/>
    <w:multiLevelType w:val="multilevel"/>
    <w:tmpl w:val="8D20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6922AA"/>
    <w:multiLevelType w:val="multilevel"/>
    <w:tmpl w:val="05A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21B97"/>
    <w:rsid w:val="00621B97"/>
    <w:rsid w:val="00E9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1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21B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B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21B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21B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621B9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21B97"/>
    <w:rPr>
      <w:b/>
      <w:bCs/>
    </w:rPr>
  </w:style>
  <w:style w:type="paragraph" w:customStyle="1" w:styleId="wp-caption-text">
    <w:name w:val="wp-caption-text"/>
    <w:basedOn w:val="a"/>
    <w:rsid w:val="0062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tatext">
    <w:name w:val="ctatext"/>
    <w:basedOn w:val="a0"/>
    <w:rsid w:val="00621B97"/>
  </w:style>
  <w:style w:type="character" w:customStyle="1" w:styleId="posttitle">
    <w:name w:val="posttitle"/>
    <w:basedOn w:val="a0"/>
    <w:rsid w:val="00621B97"/>
  </w:style>
  <w:style w:type="character" w:customStyle="1" w:styleId="su-highlight">
    <w:name w:val="su-highlight"/>
    <w:basedOn w:val="a0"/>
    <w:rsid w:val="00621B97"/>
  </w:style>
  <w:style w:type="paragraph" w:styleId="a6">
    <w:name w:val="Balloon Text"/>
    <w:basedOn w:val="a"/>
    <w:link w:val="a7"/>
    <w:uiPriority w:val="99"/>
    <w:semiHidden/>
    <w:unhideWhenUsed/>
    <w:rsid w:val="0062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725">
          <w:marLeft w:val="443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160">
          <w:marLeft w:val="443"/>
          <w:marRight w:val="0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1937">
          <w:marLeft w:val="665"/>
          <w:marRight w:val="665"/>
          <w:marTop w:val="222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5228">
          <w:marLeft w:val="0"/>
          <w:marRight w:val="0"/>
          <w:marTop w:val="443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557">
                      <w:marLeft w:val="0"/>
                      <w:marRight w:val="0"/>
                      <w:marTop w:val="0"/>
                      <w:marBottom w:val="360"/>
                      <w:divBdr>
                        <w:top w:val="single" w:sz="8" w:space="0" w:color="E5E599"/>
                        <w:left w:val="single" w:sz="8" w:space="0" w:color="E5E599"/>
                        <w:bottom w:val="single" w:sz="8" w:space="0" w:color="E5E599"/>
                        <w:right w:val="single" w:sz="8" w:space="0" w:color="E5E599"/>
                      </w:divBdr>
                      <w:divsChild>
                        <w:div w:id="16834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2" w:color="FFFFEE"/>
                            <w:left w:val="single" w:sz="8" w:space="12" w:color="FFFFEE"/>
                            <w:bottom w:val="single" w:sz="8" w:space="12" w:color="FFFFEE"/>
                            <w:right w:val="single" w:sz="8" w:space="12" w:color="FFFFEE"/>
                          </w:divBdr>
                        </w:div>
                      </w:divsChild>
                    </w:div>
                    <w:div w:id="1430662465">
                      <w:marLeft w:val="0"/>
                      <w:marRight w:val="0"/>
                      <w:marTop w:val="0"/>
                      <w:marBottom w:val="360"/>
                      <w:divBdr>
                        <w:top w:val="single" w:sz="18" w:space="0" w:color="860008"/>
                        <w:left w:val="single" w:sz="18" w:space="0" w:color="860008"/>
                        <w:bottom w:val="single" w:sz="18" w:space="0" w:color="860008"/>
                        <w:right w:val="single" w:sz="18" w:space="0" w:color="860008"/>
                      </w:divBdr>
                      <w:divsChild>
                        <w:div w:id="124449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2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51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9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61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619021">
                      <w:marLeft w:val="0"/>
                      <w:marRight w:val="0"/>
                      <w:marTop w:val="0"/>
                      <w:marBottom w:val="360"/>
                      <w:divBdr>
                        <w:top w:val="single" w:sz="18" w:space="0" w:color="068600"/>
                        <w:left w:val="single" w:sz="18" w:space="0" w:color="068600"/>
                        <w:bottom w:val="single" w:sz="18" w:space="0" w:color="068600"/>
                        <w:right w:val="single" w:sz="18" w:space="0" w:color="068600"/>
                      </w:divBdr>
                      <w:divsChild>
                        <w:div w:id="5853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2.wp.com/vospitanie.guru/wp-content/uploads/2018/08/bezopasnost-detej-na-zheleznoj-doroge-1.jpg?ssl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0.wp.com/vospitanie.guru/wp-content/uploads/2018/08/bezopasnost-detej-na-zheleznoj-doroge-5.jpg?ssl=1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2.wp.com/vospitanie.guru/wp-content/uploads/2018/08/bezopasnost-detej-na-zheleznoj-doroge-3.jpeg?ssl=1" TargetMode="External"/><Relationship Id="rId5" Type="http://schemas.openxmlformats.org/officeDocument/2006/relationships/hyperlink" Target="https://i2.wp.com/vospitanie.guru/wp-content/uploads/2018/08/bezopasnost-detej-na-zheleznoj-doroge.jpg?ssl=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i0.wp.com/vospitanie.guru/wp-content/uploads/2018/08/bezopasnost-detej-na-zheleznoj-doroge-2.jpeg?ssl=1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2018-10-05T04:55:00Z</dcterms:created>
  <dcterms:modified xsi:type="dcterms:W3CDTF">2018-10-05T04:56:00Z</dcterms:modified>
</cp:coreProperties>
</file>