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AB" w:rsidRPr="00555D97" w:rsidRDefault="007E4283" w:rsidP="005840AB"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9251950" cy="6722699"/>
            <wp:effectExtent l="0" t="0" r="6350" b="2540"/>
            <wp:docPr id="2" name="Рисунок 2" descr="C:\Users\Admin\Desktop\9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0AB" w:rsidRDefault="005840AB" w:rsidP="005840AB">
      <w:pPr>
        <w:ind w:left="142"/>
        <w:jc w:val="center"/>
        <w:rPr>
          <w:b/>
        </w:rPr>
      </w:pPr>
    </w:p>
    <w:p w:rsidR="005840AB" w:rsidRDefault="005840AB" w:rsidP="005840AB">
      <w:pPr>
        <w:ind w:left="142"/>
        <w:jc w:val="center"/>
        <w:rPr>
          <w:b/>
        </w:rPr>
      </w:pPr>
    </w:p>
    <w:p w:rsidR="005840AB" w:rsidRPr="00AC22FF" w:rsidRDefault="005840AB" w:rsidP="005840AB">
      <w:pPr>
        <w:ind w:left="142"/>
        <w:jc w:val="center"/>
        <w:rPr>
          <w:b/>
          <w:sz w:val="28"/>
          <w:szCs w:val="28"/>
        </w:rPr>
      </w:pPr>
      <w:r w:rsidRPr="00AC22FF">
        <w:rPr>
          <w:b/>
          <w:sz w:val="28"/>
          <w:szCs w:val="28"/>
        </w:rPr>
        <w:t>Пояснительная записка.</w:t>
      </w:r>
    </w:p>
    <w:p w:rsidR="005840AB" w:rsidRDefault="005840AB" w:rsidP="005840AB">
      <w:pPr>
        <w:pStyle w:val="a3"/>
      </w:pPr>
      <w:r>
        <w:tab/>
      </w: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</w:t>
      </w:r>
      <w:r>
        <w:rPr>
          <w:rFonts w:ascii="Times New Roman" w:hAnsi="Times New Roman"/>
          <w:sz w:val="24"/>
          <w:szCs w:val="24"/>
          <w:lang w:eastAsia="ru-RU"/>
        </w:rPr>
        <w:t>ации от 24 января 2012 г. № 39  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с учетом  программы  «Обществознание» под  редакцией  </w:t>
      </w:r>
      <w:r>
        <w:rPr>
          <w:rFonts w:ascii="Times New Roman" w:hAnsi="Times New Roman"/>
          <w:sz w:val="24"/>
          <w:szCs w:val="24"/>
          <w:lang w:eastAsia="ru-RU"/>
        </w:rPr>
        <w:t xml:space="preserve">Л.Н.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840AB" w:rsidRPr="00FB26E5" w:rsidRDefault="005840AB" w:rsidP="005840AB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FB26E5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9 классе направлено на достижение следующих целей: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развитие </w:t>
      </w:r>
      <w:r w:rsidRPr="00FB26E5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воспитание</w:t>
      </w:r>
      <w:r w:rsidRPr="00FB26E5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освоение </w:t>
      </w:r>
      <w:r w:rsidRPr="00FB26E5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овладение умениями</w:t>
      </w:r>
      <w:r w:rsidRPr="00FB26E5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5840AB" w:rsidRPr="00FB26E5" w:rsidRDefault="005840AB" w:rsidP="005840AB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формирование опыта</w:t>
      </w:r>
      <w:r w:rsidRPr="00FB26E5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5840AB" w:rsidRPr="00FB26E5" w:rsidRDefault="005840AB" w:rsidP="005840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>Задачи курса: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>-содействовать</w:t>
      </w:r>
      <w:r w:rsidRPr="00FB26E5">
        <w:rPr>
          <w:rFonts w:ascii="Times New Roman" w:hAnsi="Times New Roman"/>
          <w:b/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lastRenderedPageBreak/>
        <w:t>-формировать основы мировоззренческой, нравственной, социальной, политической, правовой и экономической культуры.</w:t>
      </w:r>
    </w:p>
    <w:p w:rsidR="005840AB" w:rsidRPr="00FB26E5" w:rsidRDefault="005840AB" w:rsidP="005840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FB26E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B26E5">
        <w:rPr>
          <w:rFonts w:ascii="Times New Roman" w:hAnsi="Times New Roman"/>
          <w:b/>
          <w:sz w:val="24"/>
          <w:szCs w:val="24"/>
        </w:rPr>
        <w:t>:</w:t>
      </w:r>
    </w:p>
    <w:p w:rsidR="005840AB" w:rsidRPr="00FB26E5" w:rsidRDefault="005840AB" w:rsidP="005840AB">
      <w:pPr>
        <w:pStyle w:val="a3"/>
        <w:rPr>
          <w:rFonts w:ascii="Times New Roman" w:hAnsi="Times New Roman"/>
          <w:bCs/>
          <w:sz w:val="24"/>
          <w:szCs w:val="24"/>
        </w:rPr>
      </w:pPr>
      <w:r w:rsidRPr="00FB26E5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9 класса должен:</w:t>
      </w:r>
    </w:p>
    <w:p w:rsidR="005840AB" w:rsidRPr="00FB26E5" w:rsidRDefault="005840AB" w:rsidP="005840AB">
      <w:pPr>
        <w:ind w:firstLine="567"/>
        <w:jc w:val="both"/>
        <w:rPr>
          <w:b/>
        </w:rPr>
      </w:pPr>
      <w:r w:rsidRPr="00FB26E5">
        <w:rPr>
          <w:b/>
        </w:rPr>
        <w:t>Знать/понимать:</w:t>
      </w:r>
    </w:p>
    <w:p w:rsidR="005840AB" w:rsidRPr="00FB26E5" w:rsidRDefault="005840AB" w:rsidP="005840AB">
      <w:pPr>
        <w:numPr>
          <w:ilvl w:val="0"/>
          <w:numId w:val="2"/>
        </w:numPr>
        <w:jc w:val="both"/>
      </w:pPr>
      <w:r w:rsidRPr="00FB26E5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5840AB" w:rsidRPr="00FB26E5" w:rsidRDefault="005840AB" w:rsidP="005840AB">
      <w:pPr>
        <w:ind w:firstLine="567"/>
        <w:jc w:val="both"/>
      </w:pPr>
      <w:r w:rsidRPr="00FB26E5">
        <w:rPr>
          <w:b/>
          <w:bCs/>
        </w:rPr>
        <w:t>уметь:</w:t>
      </w:r>
    </w:p>
    <w:p w:rsidR="005840AB" w:rsidRPr="00FB26E5" w:rsidRDefault="005840AB" w:rsidP="005840AB">
      <w:pPr>
        <w:numPr>
          <w:ilvl w:val="0"/>
          <w:numId w:val="2"/>
        </w:numPr>
        <w:jc w:val="both"/>
      </w:pPr>
      <w:proofErr w:type="gramStart"/>
      <w:r w:rsidRPr="00FB26E5">
        <w:rPr>
          <w:b/>
          <w:bCs/>
          <w:iCs/>
        </w:rPr>
        <w:t>характеризовать (описывать):</w:t>
      </w:r>
      <w:r w:rsidRPr="00FB26E5">
        <w:rPr>
          <w:b/>
          <w:bCs/>
          <w:i/>
          <w:iCs/>
        </w:rPr>
        <w:t xml:space="preserve"> </w:t>
      </w:r>
      <w:r w:rsidRPr="00FB26E5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FB26E5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порядок взаимоотношения государственных органов и граждан; </w:t>
      </w:r>
      <w:proofErr w:type="gramStart"/>
      <w:r w:rsidRPr="00FB26E5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объяснять:</w:t>
      </w:r>
      <w:r w:rsidRPr="00FB26E5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FB26E5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FB26E5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сравнивать (различать)</w:t>
      </w:r>
      <w:r w:rsidRPr="00FB26E5">
        <w:rPr>
          <w:b/>
          <w:bCs/>
          <w:i/>
          <w:iCs/>
        </w:rPr>
        <w:t>:</w:t>
      </w:r>
      <w:r w:rsidRPr="00FB26E5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FB26E5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</w:t>
      </w:r>
      <w:r w:rsidRPr="00FB26E5">
        <w:lastRenderedPageBreak/>
        <w:t xml:space="preserve">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rPr>
          <w:b/>
          <w:bCs/>
          <w:i/>
          <w:iCs/>
        </w:rPr>
        <w:t>вычислять на условных примерах:</w:t>
      </w:r>
      <w:r w:rsidRPr="00FB26E5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5840AB" w:rsidRPr="00FB26E5" w:rsidRDefault="005840AB" w:rsidP="005840AB">
      <w:pPr>
        <w:spacing w:before="240"/>
        <w:ind w:left="567"/>
        <w:jc w:val="both"/>
        <w:rPr>
          <w:b/>
          <w:bCs/>
        </w:rPr>
      </w:pPr>
      <w:r w:rsidRPr="00FB26E5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>в процессе выполнения типичных для подростка социальных ролей;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>для общей ориентации в актуальных общественных событиях и процессах;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>для нравственной и правовой оценки конкретных поступков людей;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 xml:space="preserve">для реализации и защиты прав человека и гражданина; 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>для первичного анализа и использования социальной (в том числе экономической и правовой) информации;</w:t>
      </w:r>
    </w:p>
    <w:p w:rsidR="005840AB" w:rsidRPr="00FB26E5" w:rsidRDefault="005840AB" w:rsidP="005840AB">
      <w:pPr>
        <w:numPr>
          <w:ilvl w:val="0"/>
          <w:numId w:val="2"/>
        </w:numPr>
        <w:spacing w:before="60"/>
        <w:jc w:val="both"/>
      </w:pPr>
      <w:r w:rsidRPr="00FB26E5">
        <w:t>в процессе реализации и защиты прав человека и гражданина.</w:t>
      </w:r>
    </w:p>
    <w:p w:rsidR="005840AB" w:rsidRPr="00FB26E5" w:rsidRDefault="005840AB" w:rsidP="005840AB">
      <w:pPr>
        <w:ind w:firstLine="708"/>
        <w:contextualSpacing/>
        <w:jc w:val="center"/>
        <w:rPr>
          <w:b/>
        </w:rPr>
      </w:pPr>
      <w:r>
        <w:rPr>
          <w:b/>
        </w:rPr>
        <w:t xml:space="preserve"> </w:t>
      </w:r>
      <w:r w:rsidRPr="00FB26E5">
        <w:rPr>
          <w:b/>
        </w:rPr>
        <w:t>Учебно-методический комплект: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 1. Федеральный государственный образовательный стандарт основного общего образования. М.: Просвещение, 2011</w:t>
      </w:r>
    </w:p>
    <w:p w:rsidR="005840AB" w:rsidRPr="00FB26E5" w:rsidRDefault="005840AB" w:rsidP="005840A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</w:t>
      </w:r>
      <w:r w:rsidRPr="00FB26E5">
        <w:rPr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 w:rsidRPr="00FB26E5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FB26E5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5840AB" w:rsidRPr="00FB26E5" w:rsidRDefault="005840AB" w:rsidP="005840AB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bCs/>
          <w:color w:val="000000"/>
          <w:sz w:val="24"/>
          <w:szCs w:val="24"/>
        </w:rPr>
        <w:t xml:space="preserve">      3.Обществознание 9 класс: учебник для общеобразовательных учреждений  под редакцией  Л.Н. Боголюбова, А.И Матвеева - М.:   Просвещение, 2010.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4.Обществоведение. 9 класс. Рабочая тетрадь / Котова О.А. </w:t>
      </w:r>
      <w:proofErr w:type="spellStart"/>
      <w:r w:rsidRPr="00FB26E5">
        <w:rPr>
          <w:rFonts w:ascii="Times New Roman" w:hAnsi="Times New Roman"/>
          <w:sz w:val="24"/>
          <w:szCs w:val="24"/>
        </w:rPr>
        <w:t>Лискова</w:t>
      </w:r>
      <w:proofErr w:type="spellEnd"/>
      <w:r w:rsidRPr="00FB26E5">
        <w:rPr>
          <w:rFonts w:ascii="Times New Roman" w:hAnsi="Times New Roman"/>
          <w:sz w:val="24"/>
          <w:szCs w:val="24"/>
        </w:rPr>
        <w:t xml:space="preserve"> Т.Е. – М.: Просвещение, 2011.</w:t>
      </w:r>
    </w:p>
    <w:p w:rsidR="005840AB" w:rsidRPr="00FB26E5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iCs/>
          <w:sz w:val="24"/>
          <w:szCs w:val="24"/>
        </w:rPr>
        <w:t xml:space="preserve">      5.Обществознание. </w:t>
      </w:r>
      <w:r w:rsidRPr="00FB26E5">
        <w:rPr>
          <w:rFonts w:ascii="Times New Roman" w:hAnsi="Times New Roman"/>
          <w:sz w:val="24"/>
          <w:szCs w:val="24"/>
        </w:rPr>
        <w:t>9 класс. Поурочные разработки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пособие для учителей </w:t>
      </w:r>
      <w:proofErr w:type="spellStart"/>
      <w:r w:rsidRPr="00FB26E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B26E5">
        <w:rPr>
          <w:rFonts w:ascii="Times New Roman" w:hAnsi="Times New Roman"/>
          <w:sz w:val="24"/>
          <w:szCs w:val="24"/>
        </w:rPr>
        <w:t>. учреждений / Л. Н. Боголюбов [и др.] ; под    ред. Л. Н. Боголюбова, А. И. Матвеева. - М.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Про</w:t>
      </w:r>
      <w:r w:rsidRPr="00FB26E5">
        <w:rPr>
          <w:rFonts w:ascii="Times New Roman" w:hAnsi="Times New Roman"/>
          <w:sz w:val="24"/>
          <w:szCs w:val="24"/>
        </w:rPr>
        <w:softHyphen/>
        <w:t>свещение, 2010.</w:t>
      </w:r>
    </w:p>
    <w:p w:rsidR="005840AB" w:rsidRPr="00FB26E5" w:rsidRDefault="005840AB" w:rsidP="005840AB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  <w:r w:rsidRPr="00FB26E5">
        <w:rPr>
          <w:b/>
        </w:rPr>
        <w:t>Список дополнительной литературы: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2004.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2007.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lastRenderedPageBreak/>
        <w:t>7.В.В. Гордеева «Правовое воспитание в школе. 9 – 11 классы: разработки организационно-</w:t>
      </w:r>
      <w:proofErr w:type="spellStart"/>
      <w:r w:rsidRPr="00FB26E5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FB26E5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5840AB" w:rsidRPr="00FB26E5" w:rsidRDefault="005840AB" w:rsidP="005840AB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2003.</w:t>
      </w:r>
    </w:p>
    <w:p w:rsidR="005840AB" w:rsidRPr="00F01994" w:rsidRDefault="005840AB" w:rsidP="005840A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01994">
        <w:rPr>
          <w:rFonts w:ascii="Times New Roman" w:hAnsi="Times New Roman"/>
          <w:b/>
          <w:bCs/>
          <w:sz w:val="28"/>
          <w:szCs w:val="28"/>
        </w:rPr>
        <w:t>Тематическ</w:t>
      </w:r>
      <w:r>
        <w:rPr>
          <w:rFonts w:ascii="Times New Roman" w:hAnsi="Times New Roman"/>
          <w:b/>
          <w:bCs/>
          <w:sz w:val="28"/>
          <w:szCs w:val="28"/>
        </w:rPr>
        <w:t>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5840AB" w:rsidRPr="00D34A44" w:rsidTr="00930568">
        <w:tc>
          <w:tcPr>
            <w:tcW w:w="648" w:type="dxa"/>
          </w:tcPr>
          <w:p w:rsidR="005840AB" w:rsidRPr="00F01994" w:rsidRDefault="005840AB" w:rsidP="00930568">
            <w:pPr>
              <w:pStyle w:val="a6"/>
              <w:spacing w:before="0" w:beforeAutospacing="0" w:after="0" w:afterAutospacing="0"/>
              <w:contextualSpacing/>
              <w:rPr>
                <w:b/>
              </w:rPr>
            </w:pPr>
            <w:r w:rsidRPr="00F01994">
              <w:rPr>
                <w:b/>
              </w:rPr>
              <w:t xml:space="preserve">№ </w:t>
            </w:r>
            <w:proofErr w:type="gramStart"/>
            <w:r w:rsidRPr="00F01994">
              <w:rPr>
                <w:b/>
              </w:rPr>
              <w:t>п</w:t>
            </w:r>
            <w:proofErr w:type="gramEnd"/>
            <w:r w:rsidRPr="00F01994">
              <w:rPr>
                <w:b/>
              </w:rPr>
              <w:t>/п</w:t>
            </w:r>
          </w:p>
        </w:tc>
        <w:tc>
          <w:tcPr>
            <w:tcW w:w="4953" w:type="dxa"/>
          </w:tcPr>
          <w:p w:rsidR="005840AB" w:rsidRPr="00F01994" w:rsidRDefault="005840AB" w:rsidP="00930568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5840AB" w:rsidRPr="00F01994" w:rsidRDefault="005840AB" w:rsidP="00930568">
            <w:pPr>
              <w:shd w:val="clear" w:color="auto" w:fill="FFFFFF"/>
              <w:rPr>
                <w:b/>
              </w:rPr>
            </w:pPr>
            <w:r w:rsidRPr="00F01994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5840AB" w:rsidRPr="00F01994" w:rsidRDefault="005840AB" w:rsidP="00930568">
            <w:pPr>
              <w:shd w:val="clear" w:color="auto" w:fill="FFFFFF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Контрольные работы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D34A44" w:rsidRDefault="005840AB" w:rsidP="00930568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34A44">
              <w:t>1.</w:t>
            </w:r>
          </w:p>
        </w:tc>
        <w:tc>
          <w:tcPr>
            <w:tcW w:w="4953" w:type="dxa"/>
          </w:tcPr>
          <w:p w:rsidR="005840AB" w:rsidRDefault="005840AB" w:rsidP="00930568">
            <w:r>
              <w:t>Введение</w:t>
            </w:r>
          </w:p>
        </w:tc>
        <w:tc>
          <w:tcPr>
            <w:tcW w:w="2126" w:type="dxa"/>
          </w:tcPr>
          <w:p w:rsidR="005840AB" w:rsidRDefault="005840AB" w:rsidP="00930568">
            <w:r>
              <w:t>1</w:t>
            </w:r>
          </w:p>
        </w:tc>
        <w:tc>
          <w:tcPr>
            <w:tcW w:w="2208" w:type="dxa"/>
          </w:tcPr>
          <w:p w:rsidR="005840AB" w:rsidRDefault="005840AB" w:rsidP="00930568"/>
        </w:tc>
      </w:tr>
      <w:tr w:rsidR="005840AB" w:rsidRPr="00D34A44" w:rsidTr="00930568">
        <w:tc>
          <w:tcPr>
            <w:tcW w:w="648" w:type="dxa"/>
          </w:tcPr>
          <w:p w:rsidR="005840AB" w:rsidRPr="00455FB2" w:rsidRDefault="005840AB" w:rsidP="00930568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2.</w:t>
            </w:r>
          </w:p>
        </w:tc>
        <w:tc>
          <w:tcPr>
            <w:tcW w:w="4953" w:type="dxa"/>
          </w:tcPr>
          <w:p w:rsidR="005840AB" w:rsidRDefault="005840AB" w:rsidP="00930568">
            <w:r>
              <w:t>Политика и социальное управление</w:t>
            </w:r>
          </w:p>
        </w:tc>
        <w:tc>
          <w:tcPr>
            <w:tcW w:w="2126" w:type="dxa"/>
          </w:tcPr>
          <w:p w:rsidR="005840AB" w:rsidRDefault="005840AB" w:rsidP="00930568">
            <w:r>
              <w:t>12</w:t>
            </w:r>
          </w:p>
        </w:tc>
        <w:tc>
          <w:tcPr>
            <w:tcW w:w="2208" w:type="dxa"/>
          </w:tcPr>
          <w:p w:rsidR="005840AB" w:rsidRDefault="005840AB" w:rsidP="00930568">
            <w:r>
              <w:t>1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455FB2" w:rsidRDefault="005840AB" w:rsidP="00930568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3.</w:t>
            </w:r>
          </w:p>
        </w:tc>
        <w:tc>
          <w:tcPr>
            <w:tcW w:w="4953" w:type="dxa"/>
          </w:tcPr>
          <w:p w:rsidR="005840AB" w:rsidRDefault="005840AB" w:rsidP="00930568">
            <w:r>
              <w:t>Право</w:t>
            </w:r>
          </w:p>
        </w:tc>
        <w:tc>
          <w:tcPr>
            <w:tcW w:w="2126" w:type="dxa"/>
          </w:tcPr>
          <w:p w:rsidR="005840AB" w:rsidRDefault="005840AB" w:rsidP="00930568">
            <w:r>
              <w:t>21</w:t>
            </w:r>
          </w:p>
        </w:tc>
        <w:tc>
          <w:tcPr>
            <w:tcW w:w="2208" w:type="dxa"/>
          </w:tcPr>
          <w:p w:rsidR="005840AB" w:rsidRDefault="005840AB" w:rsidP="00930568">
            <w:r>
              <w:t>2</w:t>
            </w:r>
          </w:p>
        </w:tc>
      </w:tr>
      <w:tr w:rsidR="005840AB" w:rsidRPr="00D34A44" w:rsidTr="00930568">
        <w:tc>
          <w:tcPr>
            <w:tcW w:w="648" w:type="dxa"/>
          </w:tcPr>
          <w:p w:rsidR="005840AB" w:rsidRPr="00D34A44" w:rsidRDefault="005840AB" w:rsidP="00930568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53" w:type="dxa"/>
          </w:tcPr>
          <w:p w:rsidR="005840AB" w:rsidRPr="00D50E0B" w:rsidRDefault="005840AB" w:rsidP="00930568">
            <w:pPr>
              <w:rPr>
                <w:b/>
              </w:rPr>
            </w:pPr>
            <w:r w:rsidRPr="00D50E0B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5840AB" w:rsidRPr="00E66F27" w:rsidRDefault="005840AB" w:rsidP="0093056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08" w:type="dxa"/>
          </w:tcPr>
          <w:p w:rsidR="005840AB" w:rsidRPr="00E66F27" w:rsidRDefault="005840AB" w:rsidP="009305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840AB" w:rsidRPr="00D21E6D" w:rsidRDefault="005840AB" w:rsidP="005840AB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hAnsi="Times New Roman"/>
          <w:b/>
          <w:sz w:val="28"/>
          <w:szCs w:val="28"/>
          <w:lang w:eastAsia="ru-RU"/>
        </w:rPr>
        <w:t>В программу внесены следующие изменения:</w:t>
      </w: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5840AB" w:rsidRPr="00E17E08" w:rsidTr="00930568">
        <w:trPr>
          <w:trHeight w:val="649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5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5840AB" w:rsidRPr="00E17E08" w:rsidTr="00930568">
        <w:trPr>
          <w:trHeight w:val="302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5840AB" w:rsidRDefault="005840AB" w:rsidP="00930568">
            <w:r>
              <w:t>Введение</w:t>
            </w:r>
          </w:p>
        </w:tc>
        <w:tc>
          <w:tcPr>
            <w:tcW w:w="2410" w:type="dxa"/>
          </w:tcPr>
          <w:p w:rsidR="005840AB" w:rsidRDefault="005840AB" w:rsidP="00930568"/>
        </w:tc>
        <w:tc>
          <w:tcPr>
            <w:tcW w:w="2693" w:type="dxa"/>
          </w:tcPr>
          <w:p w:rsidR="005840AB" w:rsidRDefault="005840AB" w:rsidP="00930568">
            <w:r>
              <w:t>1</w:t>
            </w:r>
          </w:p>
        </w:tc>
        <w:tc>
          <w:tcPr>
            <w:tcW w:w="3195" w:type="dxa"/>
            <w:vMerge w:val="restart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</w:t>
            </w:r>
          </w:p>
        </w:tc>
      </w:tr>
      <w:tr w:rsidR="005840AB" w:rsidRPr="00E17E08" w:rsidTr="00930568">
        <w:trPr>
          <w:trHeight w:val="268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5840AB" w:rsidRDefault="005840AB" w:rsidP="00930568">
            <w:r>
              <w:t>Политика и социальное управление</w:t>
            </w:r>
          </w:p>
        </w:tc>
        <w:tc>
          <w:tcPr>
            <w:tcW w:w="2410" w:type="dxa"/>
          </w:tcPr>
          <w:p w:rsidR="005840AB" w:rsidRDefault="005840AB" w:rsidP="00930568">
            <w:r>
              <w:t>8</w:t>
            </w:r>
          </w:p>
        </w:tc>
        <w:tc>
          <w:tcPr>
            <w:tcW w:w="2693" w:type="dxa"/>
          </w:tcPr>
          <w:p w:rsidR="005840AB" w:rsidRDefault="005840AB" w:rsidP="00930568">
            <w:r>
              <w:t>12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282"/>
        </w:trPr>
        <w:tc>
          <w:tcPr>
            <w:tcW w:w="957" w:type="dxa"/>
            <w:vAlign w:val="center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5840AB" w:rsidRDefault="005840AB" w:rsidP="00930568">
            <w:r>
              <w:t>Право</w:t>
            </w:r>
          </w:p>
        </w:tc>
        <w:tc>
          <w:tcPr>
            <w:tcW w:w="2410" w:type="dxa"/>
          </w:tcPr>
          <w:p w:rsidR="005840AB" w:rsidRDefault="005840AB" w:rsidP="00930568">
            <w:r>
              <w:t>16</w:t>
            </w:r>
          </w:p>
        </w:tc>
        <w:tc>
          <w:tcPr>
            <w:tcW w:w="2693" w:type="dxa"/>
          </w:tcPr>
          <w:p w:rsidR="005840AB" w:rsidRDefault="005840AB" w:rsidP="00930568">
            <w:r>
              <w:t>21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359"/>
        </w:trPr>
        <w:tc>
          <w:tcPr>
            <w:tcW w:w="957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5" w:type="dxa"/>
          </w:tcPr>
          <w:p w:rsidR="005840AB" w:rsidRDefault="005840AB" w:rsidP="00930568">
            <w:r>
              <w:t>Резерв учебного времени</w:t>
            </w:r>
          </w:p>
          <w:p w:rsidR="005840AB" w:rsidRDefault="005840AB" w:rsidP="00930568"/>
        </w:tc>
        <w:tc>
          <w:tcPr>
            <w:tcW w:w="2410" w:type="dxa"/>
          </w:tcPr>
          <w:p w:rsidR="005840AB" w:rsidRDefault="005840AB" w:rsidP="00930568">
            <w:r>
              <w:t>11</w:t>
            </w:r>
          </w:p>
        </w:tc>
        <w:tc>
          <w:tcPr>
            <w:tcW w:w="2693" w:type="dxa"/>
          </w:tcPr>
          <w:p w:rsidR="005840AB" w:rsidRDefault="005840AB" w:rsidP="00930568"/>
          <w:p w:rsidR="005840AB" w:rsidRDefault="005840AB" w:rsidP="00930568"/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0AB" w:rsidRPr="00E17E08" w:rsidTr="00930568">
        <w:trPr>
          <w:trHeight w:val="223"/>
        </w:trPr>
        <w:tc>
          <w:tcPr>
            <w:tcW w:w="957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5840AB" w:rsidRDefault="005840AB" w:rsidP="00930568">
            <w:r>
              <w:t>Итого</w:t>
            </w:r>
          </w:p>
        </w:tc>
        <w:tc>
          <w:tcPr>
            <w:tcW w:w="2410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95" w:type="dxa"/>
            <w:vMerge/>
          </w:tcPr>
          <w:p w:rsidR="005840AB" w:rsidRPr="00033C0D" w:rsidRDefault="005840AB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40AB" w:rsidRDefault="005840AB" w:rsidP="005840A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840AB" w:rsidRDefault="005840AB" w:rsidP="005840A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13D93">
        <w:rPr>
          <w:b/>
          <w:bCs/>
          <w:sz w:val="28"/>
          <w:szCs w:val="28"/>
        </w:rPr>
        <w:t>Содержание тем учебного курса</w:t>
      </w:r>
    </w:p>
    <w:p w:rsidR="005840AB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Введение (1 ч)</w:t>
      </w:r>
    </w:p>
    <w:p w:rsidR="005840AB" w:rsidRPr="00DC7CD8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Pr="00DC7CD8">
        <w:rPr>
          <w:rFonts w:ascii="Times New Roman" w:hAnsi="Times New Roman"/>
          <w:b/>
          <w:sz w:val="24"/>
          <w:szCs w:val="24"/>
        </w:rPr>
        <w:t>. Полит</w:t>
      </w:r>
      <w:r>
        <w:rPr>
          <w:rFonts w:ascii="Times New Roman" w:hAnsi="Times New Roman"/>
          <w:b/>
          <w:sz w:val="24"/>
          <w:szCs w:val="24"/>
        </w:rPr>
        <w:t>ика и социальное управление  (12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Государство, его отличительные признаки. Государ</w:t>
      </w:r>
      <w:r w:rsidRPr="00DC7CD8">
        <w:rPr>
          <w:rFonts w:ascii="Times New Roman" w:hAnsi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DC7CD8">
        <w:rPr>
          <w:rFonts w:ascii="Times New Roman" w:hAnsi="Times New Roman"/>
          <w:sz w:val="24"/>
          <w:szCs w:val="24"/>
        </w:rPr>
        <w:softHyphen/>
        <w:t>менном мире.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 xml:space="preserve">Гражданское общество. Местное самоуправление. Пути формирования гражданского общества в </w:t>
      </w:r>
      <w:proofErr w:type="spellStart"/>
      <w:r w:rsidRPr="00DC7CD8">
        <w:rPr>
          <w:rFonts w:ascii="Times New Roman" w:hAnsi="Times New Roman"/>
          <w:sz w:val="24"/>
          <w:szCs w:val="24"/>
        </w:rPr>
        <w:t>РФ</w:t>
      </w:r>
      <w:proofErr w:type="gramStart"/>
      <w:r w:rsidRPr="00DC7CD8">
        <w:rPr>
          <w:rFonts w:ascii="Times New Roman" w:hAnsi="Times New Roman"/>
          <w:sz w:val="24"/>
          <w:szCs w:val="24"/>
        </w:rPr>
        <w:t>.У</w:t>
      </w:r>
      <w:proofErr w:type="gramEnd"/>
      <w:r w:rsidRPr="00DC7CD8">
        <w:rPr>
          <w:rFonts w:ascii="Times New Roman" w:hAnsi="Times New Roman"/>
          <w:sz w:val="24"/>
          <w:szCs w:val="24"/>
        </w:rPr>
        <w:t>частие</w:t>
      </w:r>
      <w:proofErr w:type="spellEnd"/>
      <w:r w:rsidRPr="00DC7CD8">
        <w:rPr>
          <w:rFonts w:ascii="Times New Roman" w:hAnsi="Times New Roman"/>
          <w:sz w:val="24"/>
          <w:szCs w:val="24"/>
        </w:rPr>
        <w:t xml:space="preserve"> граждан в политической жизни. Участие в вы</w:t>
      </w:r>
      <w:r w:rsidRPr="00DC7CD8">
        <w:rPr>
          <w:rFonts w:ascii="Times New Roman" w:hAnsi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DC7CD8">
        <w:rPr>
          <w:rFonts w:ascii="Times New Roman" w:hAnsi="Times New Roman"/>
          <w:sz w:val="24"/>
          <w:szCs w:val="24"/>
        </w:rPr>
        <w:softHyphen/>
        <w:t>ческого экстремизма.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Политические партии и движения, их роль в общест</w:t>
      </w:r>
      <w:r w:rsidRPr="00DC7CD8">
        <w:rPr>
          <w:rFonts w:ascii="Times New Roman" w:hAnsi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Средства массовой информации. Влияние СМИ на по</w:t>
      </w:r>
      <w:r w:rsidRPr="00DC7CD8">
        <w:rPr>
          <w:rFonts w:ascii="Times New Roman" w:hAnsi="Times New Roman"/>
          <w:sz w:val="24"/>
          <w:szCs w:val="24"/>
        </w:rPr>
        <w:softHyphen/>
        <w:t>литическую жизнь общества. Роль СМИ в предвыборной борьбе.</w:t>
      </w:r>
    </w:p>
    <w:p w:rsidR="005840AB" w:rsidRPr="00DC7CD8" w:rsidRDefault="005840AB" w:rsidP="005840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3. Право (21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Право, его роль в жизни человека, общества и госу</w:t>
      </w:r>
      <w:r w:rsidRPr="00DC7CD8">
        <w:rPr>
          <w:rFonts w:ascii="Times New Roman" w:hAnsi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</w:t>
      </w:r>
      <w:r w:rsidRPr="00DC7CD8">
        <w:rPr>
          <w:rFonts w:ascii="Times New Roman" w:hAnsi="Times New Roman"/>
          <w:sz w:val="24"/>
          <w:szCs w:val="24"/>
        </w:rPr>
        <w:softHyphen/>
        <w:t>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правонарушения. Признаки и виды правона</w:t>
      </w:r>
      <w:r w:rsidRPr="00DC7CD8">
        <w:rPr>
          <w:rFonts w:ascii="Times New Roman" w:hAnsi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Конституция — основной закон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DC7CD8">
        <w:rPr>
          <w:rFonts w:ascii="Times New Roman" w:hAnsi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прав, свобод и обязанностей. Всеобщая декла</w:t>
      </w:r>
      <w:r w:rsidRPr="00DC7CD8">
        <w:rPr>
          <w:rFonts w:ascii="Times New Roman" w:hAnsi="Times New Roman"/>
          <w:sz w:val="24"/>
          <w:szCs w:val="24"/>
        </w:rPr>
        <w:softHyphen/>
        <w:t>рация прав человека — идеал права. Воздействие между</w:t>
      </w:r>
      <w:r w:rsidRPr="00DC7CD8">
        <w:rPr>
          <w:rFonts w:ascii="Times New Roman" w:hAnsi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Права и свободы человека и гражданина в РФ, их га</w:t>
      </w:r>
      <w:r w:rsidRPr="00DC7CD8">
        <w:rPr>
          <w:rFonts w:ascii="Times New Roman" w:hAnsi="Times New Roman"/>
          <w:sz w:val="24"/>
          <w:szCs w:val="24"/>
        </w:rPr>
        <w:softHyphen/>
        <w:t>рантии. Конституционные обязанности гражданина. Пра</w:t>
      </w:r>
      <w:r w:rsidRPr="00DC7CD8">
        <w:rPr>
          <w:rFonts w:ascii="Times New Roman" w:hAnsi="Times New Roman"/>
          <w:sz w:val="24"/>
          <w:szCs w:val="24"/>
        </w:rPr>
        <w:softHyphen/>
        <w:t>ва ребенка и их защита. Механизмы реализации и защи</w:t>
      </w:r>
      <w:r w:rsidRPr="00DC7CD8">
        <w:rPr>
          <w:rFonts w:ascii="Times New Roman" w:hAnsi="Times New Roman"/>
          <w:sz w:val="24"/>
          <w:szCs w:val="24"/>
        </w:rPr>
        <w:softHyphen/>
        <w:t>ты прав человека и гражданина в РФ.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Семейные правоотношения. Порядок и условия заклю</w:t>
      </w:r>
      <w:r w:rsidRPr="00DC7CD8">
        <w:rPr>
          <w:rFonts w:ascii="Times New Roman" w:hAnsi="Times New Roman"/>
          <w:sz w:val="24"/>
          <w:szCs w:val="24"/>
        </w:rPr>
        <w:softHyphen/>
        <w:t>чения брака. Права и обязанности родителей и детей.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Административные правоотношения. Административ</w:t>
      </w:r>
      <w:r w:rsidRPr="00DC7CD8">
        <w:rPr>
          <w:rFonts w:ascii="Times New Roman" w:hAnsi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Основные понятия и институты уголовного права. По</w:t>
      </w:r>
      <w:r w:rsidRPr="00DC7CD8">
        <w:rPr>
          <w:rFonts w:ascii="Times New Roman" w:hAnsi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5840AB" w:rsidRPr="00DC7CD8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Социальные права. Жилищные правоотношения.</w:t>
      </w:r>
    </w:p>
    <w:p w:rsidR="005840AB" w:rsidRDefault="005840AB" w:rsidP="005840AB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>Правовое регулирование отношений в сфере образования.</w:t>
      </w:r>
    </w:p>
    <w:p w:rsidR="00CE593E" w:rsidRPr="005840AB" w:rsidRDefault="00CE593E">
      <w:pPr>
        <w:rPr>
          <w:b/>
        </w:rPr>
      </w:pPr>
    </w:p>
    <w:sectPr w:rsidR="00CE593E" w:rsidRPr="005840AB" w:rsidSect="00584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51"/>
    <w:rsid w:val="00070999"/>
    <w:rsid w:val="00373151"/>
    <w:rsid w:val="005840AB"/>
    <w:rsid w:val="007E4283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0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40AB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5840AB"/>
  </w:style>
  <w:style w:type="character" w:styleId="a5">
    <w:name w:val="Strong"/>
    <w:uiPriority w:val="22"/>
    <w:qFormat/>
    <w:rsid w:val="005840AB"/>
    <w:rPr>
      <w:b/>
      <w:bCs/>
    </w:rPr>
  </w:style>
  <w:style w:type="paragraph" w:styleId="a6">
    <w:name w:val="Normal (Web)"/>
    <w:basedOn w:val="a"/>
    <w:rsid w:val="005840AB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5840A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5840A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70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9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0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40AB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5840AB"/>
  </w:style>
  <w:style w:type="character" w:styleId="a5">
    <w:name w:val="Strong"/>
    <w:uiPriority w:val="22"/>
    <w:qFormat/>
    <w:rsid w:val="005840AB"/>
    <w:rPr>
      <w:b/>
      <w:bCs/>
    </w:rPr>
  </w:style>
  <w:style w:type="paragraph" w:styleId="a6">
    <w:name w:val="Normal (Web)"/>
    <w:basedOn w:val="a"/>
    <w:rsid w:val="005840AB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5840A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5840A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70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2016-08-29T20:09:00Z</dcterms:created>
  <dcterms:modified xsi:type="dcterms:W3CDTF">2016-09-20T17:49:00Z</dcterms:modified>
</cp:coreProperties>
</file>