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drawing>
          <wp:inline distT="0" distB="0" distL="114300" distR="114300">
            <wp:extent cx="6388735" cy="8789035"/>
            <wp:effectExtent l="0" t="0" r="12065" b="12065"/>
            <wp:docPr id="1" name="Изображение 1" descr="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0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Пояснительная записка</w:t>
      </w: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к учебному плану по адаптированной основной образовательной программе</w:t>
      </w: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для детей с интеллектуальными нарушениями </w:t>
      </w: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в условиях общеобразовательного класса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Учебный план для учащихся, обучающихся по адаптированной основной общеобразовательной программе для детей с ограниченными возможностями здоровья , разработан на основе Базисного учебного плана специальных (коррекционных) общеобразовательных школ VIII вида, утвержденного Министерством образования России (приказ от 10.04.02 № 29/ 2065 - и); в соответствии с действующими Санитарными правилами СП 2.4.2. 782-99 «Гигиенические требования к режиму учебно-воспитательного процесса»; с требованиями Федерального Государственного стандарта общего образования для лиц с ограниченными возможностями здоровья»,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10 июля 2015 года №26.СанПиН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</w:p>
    <w:p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 обучении учащихся с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 9 класс реализуются программы для специальных (коррекционных) образовательных учреждений VIII вида под редакцией В.В. Воронковой и И.М. Бгажниковой.</w:t>
      </w: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Учебный план предусматривает девятилетний срок обучения для получения основного (общего) образования и профессиональной трудовой подготовки. Учебный план определяет основные образовательные области, перечень учебных предметов, их распределение по годам обучения с учетом специфики обучения умственно-отсталых обучающихся и максимально допустимой нагрузки часов при 5-ти дневном обучении.</w:t>
      </w:r>
    </w:p>
    <w:p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Исходя из основной цели обучения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адаптированной основной образовательной программе для детей с ограниченными возможностями здоровья (VIII вида)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общеобразовательная и трудовая подготовка  направлена на коррекцию познавательной деятельности, формирование положительных личностных качеств, социальную адаптацию и реабилитацию обучающихся.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С  5 класса вводится трудовое обучение, имеющее профессиональную направленность.   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Содержание общеобразовательных предметов приспособлено к возможностям умственно отсталых учащихся.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 традиционных обязательных учебных предметов изучаются: математика, биология, история, география, изобразительное искусство,  музыка и пение , осуществляется физическое воспитание,  профессионально-трудовое обучение.</w:t>
      </w:r>
    </w:p>
    <w:p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Образовательная область «Язык и речь» реализуется в двух направлениях: письмо и развитие речи, чтение и развитие речи с целью формирования навыков правильного, беглого и выразительного чтения произведений, доступных пониманию учащихся; формирования умений правильно и последовательно излагать свои мысли в устной и письменной форме; социальной адаптации в плане общего развития и формирования нравственных качеств.</w:t>
      </w:r>
    </w:p>
    <w:p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Учебный предмет «Математика» предполагает формирование арифметических счётных</w:t>
      </w:r>
    </w:p>
    <w:p>
      <w:pPr>
        <w:spacing w:after="0"/>
        <w:ind w:right="-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навыков, ознакомление с основами геометрии.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«Искусство» изучается в виде предметов «Музыка и пение» и «Изобразительное искусство»   с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целью развития художественного вкуса, развития навыков пространственной ориентации и зрительно-двигательной ориентации, развития эстетических чувств.</w:t>
      </w:r>
    </w:p>
    <w:p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Учебный предмет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Профессионально-трудовое обучение</w:t>
      </w:r>
      <w:r>
        <w:rPr>
          <w:rFonts w:ascii="Times New Roman" w:hAnsi="Times New Roman" w:eastAsia="Calibri" w:cs="Times New Roman"/>
          <w:sz w:val="24"/>
          <w:szCs w:val="24"/>
        </w:rPr>
        <w:t>» предусматривает овладение учащимися умениями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самообслуживания, навыками ручных технологий обработки различных материалов (бумага, ткань).</w:t>
      </w:r>
    </w:p>
    <w:p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Учебный предмет «Физическая культура» ориентирован на формирование у школьников физического, психического здоровья, выполнение спортивных нормативов.</w:t>
      </w:r>
    </w:p>
    <w:p>
      <w:pPr>
        <w:spacing w:after="0"/>
        <w:ind w:right="-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В соответствии с Примерным учебным планом учреждений общего образования Тюменской области, а также с целью соответствия учебной нагрузки санитарным нормам сокращено количество часов в 6 классе по предметам: биология, география по одному часу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–  вместо двух;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 классе по предметам: 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атематика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–  5 часов вместо шести; история, география, биология - по 1 часу вместо 2-х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8 классе история, география, биология - по 1 часу вместо 2-х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, в 9 классе биология - по 1 часу, история 2 часа.</w:t>
      </w:r>
    </w:p>
    <w:p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5-9 классах вводятся коррекционные курсы  с целью привития учащимся вопросов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социальной адаптации в самостоятельной жизни. Основная цель занятий  по социально-бытовой ориентировке: использовать опыт учащихся как базу для расширения их знаний, совершенствования имеющихся у них умений и навыков и формирования новых по разделам «Питание», «Одежда и обувь», «Жилище», «Личная гигиена» и т.д.</w:t>
      </w:r>
    </w:p>
    <w:p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Недостающие часы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адаптированной основной общеобразовательной программе для детей с ограниченными возможностями здоровья (VIII вида)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в условиях общеобразовательных классов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компенсируются за счет не изучаемых по данной  программе предметов  (иностранный язык, информатика, физика, химия и др.).</w:t>
      </w:r>
    </w:p>
    <w:p>
      <w:pPr>
        <w:spacing w:after="0"/>
        <w:ind w:right="-185"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   Учебный план предусматривает коррекционные занятия, которые  направлены на предупреждение отклонений в развитии, исправление нарушений , формирование способов познавательной деятельности, позволяющих учащимся осваивать образовательные предметы. </w:t>
      </w:r>
    </w:p>
    <w:p>
      <w:pPr>
        <w:spacing w:after="0"/>
        <w:ind w:right="-185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Обучение детей  в условиях общеобразовательного класса проходит по индивидуальному учебному плану и расписанию.</w:t>
      </w:r>
    </w:p>
    <w:p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Начало и продолжительность учебного года и каникул устанавливаются в соответствии со сроками, действующими для всех общеобразовательных организаций.</w:t>
      </w:r>
    </w:p>
    <w:p>
      <w:pPr>
        <w:spacing w:after="0"/>
        <w:ind w:left="142"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Занятия по трудовой практике – (6</w:t>
      </w:r>
      <w:r>
        <w:rPr>
          <w:rFonts w:ascii="Times New Roman" w:hAnsi="Times New Roman" w:eastAsia="Calibri" w:cs="Times New Roman"/>
          <w:sz w:val="24"/>
          <w:szCs w:val="24"/>
          <w:lang w:val="en-US" w:eastAsia="ru-RU"/>
        </w:rPr>
        <w:t>-7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классы</w:t>
      </w:r>
      <w:r>
        <w:rPr>
          <w:rFonts w:ascii="Times New Roman" w:hAnsi="Times New Roman" w:eastAsia="Calibri" w:cs="Times New Roman"/>
          <w:sz w:val="24"/>
          <w:szCs w:val="24"/>
          <w:lang w:val="en-US" w:eastAsia="ru-RU"/>
        </w:rPr>
        <w:t xml:space="preserve"> -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10 дней. </w:t>
      </w:r>
      <w:r>
        <w:rPr>
          <w:rFonts w:ascii="Times New Roman" w:hAnsi="Times New Roman" w:eastAsia="Calibri" w:cs="Times New Roman"/>
          <w:sz w:val="24"/>
          <w:szCs w:val="24"/>
          <w:lang w:val="en-US" w:eastAsia="ru-RU"/>
        </w:rPr>
        <w:t>9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класс- 20 дней) проводятся на базе школьной мастерской и пришкольном участке в течение года. </w:t>
      </w:r>
    </w:p>
    <w:p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    Промежуточная аттестация включает следующие виды аттестационных испытаний: письменные контрольные по письму и развитию речи, математике; контрольное чтение – по чтению и развитию речи. </w:t>
      </w:r>
    </w:p>
    <w:p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201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9</w:t>
      </w:r>
      <w:r>
        <w:rPr>
          <w:rFonts w:ascii="Times New Roman" w:hAnsi="Times New Roman" w:eastAsia="Calibri" w:cs="Times New Roman"/>
          <w:sz w:val="24"/>
          <w:szCs w:val="24"/>
        </w:rPr>
        <w:t>-20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20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учебном году в общеобразовательных классах обучаются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</w:rPr>
        <w:t xml:space="preserve">  учащихся ОВЗ (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VII</w:t>
      </w:r>
      <w:r>
        <w:rPr>
          <w:rFonts w:ascii="Times New Roman" w:hAnsi="Times New Roman" w:eastAsia="Calibri" w:cs="Times New Roman"/>
          <w:sz w:val="24"/>
          <w:szCs w:val="24"/>
        </w:rPr>
        <w:t xml:space="preserve">I вид): </w:t>
      </w:r>
    </w:p>
    <w:p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6 класс –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учащи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й</w:t>
      </w:r>
      <w:r>
        <w:rPr>
          <w:rFonts w:ascii="Times New Roman" w:hAnsi="Times New Roman" w:eastAsia="Calibri" w:cs="Times New Roman"/>
          <w:sz w:val="24"/>
          <w:szCs w:val="24"/>
        </w:rPr>
        <w:t xml:space="preserve">ся,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класс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-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учащи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х</w:t>
      </w:r>
      <w:r>
        <w:rPr>
          <w:rFonts w:ascii="Times New Roman" w:hAnsi="Times New Roman" w:eastAsia="Calibri" w:cs="Times New Roman"/>
          <w:sz w:val="24"/>
          <w:szCs w:val="24"/>
        </w:rPr>
        <w:t>ся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, 9 класс - 1 учащийся.</w:t>
      </w:r>
    </w:p>
    <w:p>
      <w:pPr>
        <w:spacing w:after="0"/>
        <w:ind w:firstLine="567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ind w:firstLine="567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ind w:firstLine="567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ind w:firstLine="567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</w:p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Учебный план</w:t>
      </w:r>
    </w:p>
    <w:p>
      <w:pPr>
        <w:spacing w:after="0" w:line="240" w:lineRule="auto"/>
        <w:ind w:left="142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адаптированной 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основной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образовательной программе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для детей с интеллектуальными нарушениями</w:t>
      </w:r>
    </w:p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в условиях </w:t>
      </w:r>
      <w:r>
        <w:rPr>
          <w:rFonts w:ascii="Times New Roman" w:hAnsi="Times New Roman" w:eastAsia="Calibri" w:cs="Times New Roman"/>
          <w:b/>
          <w:i/>
          <w:sz w:val="24"/>
          <w:szCs w:val="24"/>
          <w:lang w:eastAsia="ru-RU"/>
        </w:rPr>
        <w:t>общеобразовательных классов</w:t>
      </w:r>
    </w:p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на 201</w:t>
      </w:r>
      <w:r>
        <w:rPr>
          <w:rFonts w:ascii="Times New Roman" w:hAnsi="Times New Roman" w:eastAsia="Calibri" w:cs="Times New Roman"/>
          <w:b/>
          <w:sz w:val="24"/>
          <w:szCs w:val="24"/>
          <w:lang w:val="en-US" w:eastAsia="ru-RU"/>
        </w:rPr>
        <w:t>9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/20</w:t>
      </w:r>
      <w:r>
        <w:rPr>
          <w:rFonts w:ascii="Times New Roman" w:hAnsi="Times New Roman" w:eastAsia="Calibri" w:cs="Times New Roman"/>
          <w:b/>
          <w:sz w:val="24"/>
          <w:szCs w:val="24"/>
          <w:lang w:val="en-US" w:eastAsia="ru-RU"/>
        </w:rPr>
        <w:t xml:space="preserve">20 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учебный год</w:t>
      </w:r>
    </w:p>
    <w:tbl>
      <w:tblPr>
        <w:tblStyle w:val="6"/>
        <w:tblpPr w:leftFromText="180" w:rightFromText="180" w:vertAnchor="text" w:horzAnchor="margin" w:tblpX="792" w:tblpY="120"/>
        <w:tblW w:w="94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70"/>
        <w:gridCol w:w="2235"/>
        <w:gridCol w:w="2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875" w:type="dxa"/>
            <w:vMerge w:val="restart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65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875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40"/>
                <w:tab w:val="center" w:pos="60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  <w:p>
            <w:pPr>
              <w:tabs>
                <w:tab w:val="left" w:pos="240"/>
                <w:tab w:val="center" w:pos="60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40"/>
                <w:tab w:val="center" w:pos="60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9 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87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Письмо  и развитие речи</w:t>
            </w:r>
          </w:p>
        </w:tc>
        <w:tc>
          <w:tcPr>
            <w:tcW w:w="2070" w:type="dxa"/>
            <w:tcBorders>
              <w:right w:val="single" w:color="auto" w:sz="4" w:space="0"/>
            </w:tcBorders>
          </w:tcPr>
          <w:p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7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207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7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7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  <w:p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87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07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</w:tc>
        <w:tc>
          <w:tcPr>
            <w:tcW w:w="2235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1</w:t>
            </w:r>
          </w:p>
        </w:tc>
        <w:tc>
          <w:tcPr>
            <w:tcW w:w="225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7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07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:lang w:val="en-US" w:eastAsia="ru-RU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87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Природоведение </w:t>
            </w:r>
          </w:p>
        </w:tc>
        <w:tc>
          <w:tcPr>
            <w:tcW w:w="207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87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7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1</w:t>
            </w:r>
          </w:p>
        </w:tc>
        <w:tc>
          <w:tcPr>
            <w:tcW w:w="2235" w:type="dxa"/>
            <w:tcBorders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1</w:t>
            </w:r>
          </w:p>
        </w:tc>
        <w:tc>
          <w:tcPr>
            <w:tcW w:w="22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287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070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1</w:t>
            </w:r>
          </w:p>
        </w:tc>
        <w:tc>
          <w:tcPr>
            <w:tcW w:w="2255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7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Музыка и пение</w:t>
            </w:r>
          </w:p>
        </w:tc>
        <w:tc>
          <w:tcPr>
            <w:tcW w:w="207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87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07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5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7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07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7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207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87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Профессионально-трудовое обучение</w:t>
            </w:r>
          </w:p>
        </w:tc>
        <w:tc>
          <w:tcPr>
            <w:tcW w:w="207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5" w:type="dxa"/>
            <w:tcBorders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87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Социально-бытовая ориентировка </w:t>
            </w:r>
          </w:p>
        </w:tc>
        <w:tc>
          <w:tcPr>
            <w:tcW w:w="207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87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Максимальный объём учебной нагрузки</w:t>
            </w:r>
          </w:p>
        </w:tc>
        <w:tc>
          <w:tcPr>
            <w:tcW w:w="207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5" w:type="dxa"/>
            <w:tcBorders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</w:tr>
    </w:tbl>
    <w:p>
      <w:pPr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714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Обязательные индивидуальные и групповые коррекционные занятия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9722" w:type="dxa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7"/>
        <w:gridCol w:w="2423"/>
        <w:gridCol w:w="2061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187" w:type="dxa"/>
            <w:vMerge w:val="restart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6535" w:type="dxa"/>
            <w:gridSpan w:val="3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1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6 класс</w:t>
            </w:r>
          </w:p>
        </w:tc>
        <w:tc>
          <w:tcPr>
            <w:tcW w:w="206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05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 класс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1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Коррекционные занятия </w:t>
            </w:r>
          </w:p>
        </w:tc>
        <w:tc>
          <w:tcPr>
            <w:tcW w:w="2423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1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1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2423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1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1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2423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61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1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2423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61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423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1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Трудовая практика  (в течение учебного года):  6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-7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классы – 10 дней,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класс -20 дней</w:t>
      </w:r>
    </w:p>
    <w:p/>
    <w:p/>
    <w:p/>
    <w:sectPr>
      <w:pgSz w:w="11906" w:h="16838"/>
      <w:pgMar w:top="709" w:right="850" w:bottom="1134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5C2811"/>
    <w:rsid w:val="00092441"/>
    <w:rsid w:val="00092A12"/>
    <w:rsid w:val="001802D0"/>
    <w:rsid w:val="0018253B"/>
    <w:rsid w:val="001D363F"/>
    <w:rsid w:val="002174E5"/>
    <w:rsid w:val="00222CFE"/>
    <w:rsid w:val="002339C1"/>
    <w:rsid w:val="00274F95"/>
    <w:rsid w:val="002C4FA5"/>
    <w:rsid w:val="002E1E2D"/>
    <w:rsid w:val="002E32EF"/>
    <w:rsid w:val="003866D6"/>
    <w:rsid w:val="003B3EA0"/>
    <w:rsid w:val="00407056"/>
    <w:rsid w:val="00442C0E"/>
    <w:rsid w:val="004D4D18"/>
    <w:rsid w:val="0052713C"/>
    <w:rsid w:val="00532ABD"/>
    <w:rsid w:val="00555186"/>
    <w:rsid w:val="005639D6"/>
    <w:rsid w:val="005957E8"/>
    <w:rsid w:val="005C2811"/>
    <w:rsid w:val="005C4ABE"/>
    <w:rsid w:val="005C69BC"/>
    <w:rsid w:val="005D2099"/>
    <w:rsid w:val="00653F6B"/>
    <w:rsid w:val="00661BB5"/>
    <w:rsid w:val="006862B6"/>
    <w:rsid w:val="00693176"/>
    <w:rsid w:val="006A3DC1"/>
    <w:rsid w:val="006D655C"/>
    <w:rsid w:val="007629DB"/>
    <w:rsid w:val="00802A23"/>
    <w:rsid w:val="008032AC"/>
    <w:rsid w:val="008040A2"/>
    <w:rsid w:val="0087288F"/>
    <w:rsid w:val="008B4339"/>
    <w:rsid w:val="008E5073"/>
    <w:rsid w:val="00950F59"/>
    <w:rsid w:val="00961C3C"/>
    <w:rsid w:val="009E0459"/>
    <w:rsid w:val="00A06E33"/>
    <w:rsid w:val="00AA7D04"/>
    <w:rsid w:val="00AC26B9"/>
    <w:rsid w:val="00AF762C"/>
    <w:rsid w:val="00B514B7"/>
    <w:rsid w:val="00BE24FA"/>
    <w:rsid w:val="00C13B42"/>
    <w:rsid w:val="00C956F1"/>
    <w:rsid w:val="00D237E8"/>
    <w:rsid w:val="00D526C9"/>
    <w:rsid w:val="00D81E2D"/>
    <w:rsid w:val="00E5032E"/>
    <w:rsid w:val="00ED50A9"/>
    <w:rsid w:val="00EE11EF"/>
    <w:rsid w:val="00F25C53"/>
    <w:rsid w:val="00F65064"/>
    <w:rsid w:val="00F93B5D"/>
    <w:rsid w:val="00FB0B27"/>
    <w:rsid w:val="00FB5831"/>
    <w:rsid w:val="00FD2147"/>
    <w:rsid w:val="00FF1767"/>
    <w:rsid w:val="114A66D2"/>
    <w:rsid w:val="4E695529"/>
    <w:rsid w:val="5F6719B2"/>
    <w:rsid w:val="7CB67ACD"/>
    <w:rsid w:val="7DB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1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8">
    <w:name w:val="Текст выноски Знак"/>
    <w:basedOn w:val="3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Знак"/>
    <w:basedOn w:val="1"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customStyle="1" w:styleId="10">
    <w:name w:val="Основной текст_"/>
    <w:basedOn w:val="3"/>
    <w:link w:val="11"/>
    <w:qFormat/>
    <w:uiPriority w:val="0"/>
    <w:rPr>
      <w:rFonts w:ascii="Times New Roman" w:hAnsi="Times New Roman" w:eastAsia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3"/>
    <w:basedOn w:val="1"/>
    <w:link w:val="10"/>
    <w:qFormat/>
    <w:uiPriority w:val="0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hAnsi="Times New Roman" w:eastAsia="Times New Roman" w:cs="Times New Roman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1120</Words>
  <Characters>6390</Characters>
  <Lines>53</Lines>
  <Paragraphs>14</Paragraphs>
  <ScaleCrop>false</ScaleCrop>
  <LinksUpToDate>false</LinksUpToDate>
  <CharactersWithSpaces>7496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2017-07-31T12:09:00Z</dcterms:created>
  <dc:creator>ASUS</dc:creator>
  <cp:lastModifiedBy>1064610</cp:lastModifiedBy>
  <cp:lastPrinted>2019-09-04T03:43:00Z</cp:lastPrinted>
  <dcterms:modified xsi:type="dcterms:W3CDTF">2019-09-06T09:49:22Z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