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horzAnchor="margin" w:tblpY="172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060"/>
        <w:gridCol w:w="4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66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РАССМОТРЕНО: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Педагогический совет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от  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. 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.20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г.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Протокол №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_________ Н.С.Ключникова</w:t>
            </w:r>
          </w:p>
        </w:tc>
        <w:tc>
          <w:tcPr>
            <w:tcW w:w="306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СОГЛАСОВАНО: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Управляющий совет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от  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. 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.20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___________С. В. Гуляева</w:t>
            </w:r>
          </w:p>
        </w:tc>
        <w:tc>
          <w:tcPr>
            <w:tcW w:w="431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УТВЕРЖДАЮ: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Директор МАОУ Гагаринская СОШ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__________ С.Р. Астанина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Приказ от 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      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№   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УЧЕБНЫЙ ПЛАН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на 20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 w:eastAsia="ru-RU"/>
        </w:rPr>
        <w:t>20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-20</w:t>
      </w:r>
      <w:r>
        <w:rPr>
          <w:rFonts w:ascii="Times New Roman" w:hAnsi="Times New Roman" w:eastAsia="Calibri" w:cs="Times New Roman"/>
          <w:b/>
          <w:sz w:val="24"/>
          <w:szCs w:val="24"/>
          <w:lang w:val="en-US" w:eastAsia="ru-RU"/>
        </w:rPr>
        <w:t>2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 w:eastAsia="ru-RU"/>
        </w:rPr>
        <w:t>1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 учебный год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филиала муниципального автономного образовательного учреждения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Гагаринская средняя общеобразовательная  школа-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Клепиковская основная общеобразовательная школа 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по адаптированной основной образовательной программе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для детей с задержкой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 w:eastAsia="ru-RU"/>
        </w:rPr>
        <w:t xml:space="preserve"> психического развития 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в условиях общеобразовательного класса 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b/>
          <w:sz w:val="52"/>
        </w:rPr>
      </w:pPr>
    </w:p>
    <w:p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>
      <w:pPr>
        <w:suppressAutoHyphens/>
        <w:spacing w:after="0"/>
        <w:jc w:val="center"/>
        <w:rPr>
          <w:rFonts w:ascii="Times New Roman" w:hAnsi="Times New Roman" w:cs="Times New Roman"/>
          <w:color w:val="00000A"/>
          <w:sz w:val="40"/>
          <w:szCs w:val="40"/>
        </w:rPr>
      </w:pPr>
    </w:p>
    <w:p>
      <w:pPr>
        <w:suppressAutoHyphens/>
        <w:spacing w:after="0"/>
        <w:jc w:val="center"/>
        <w:rPr>
          <w:rFonts w:ascii="Times New Roman" w:hAnsi="Times New Roman" w:cs="Times New Roman"/>
          <w:color w:val="00000A"/>
          <w:sz w:val="40"/>
          <w:szCs w:val="40"/>
        </w:rPr>
      </w:pPr>
    </w:p>
    <w:p>
      <w:pPr>
        <w:suppressAutoHyphens/>
        <w:spacing w:after="0"/>
        <w:jc w:val="center"/>
        <w:rPr>
          <w:rFonts w:ascii="Times New Roman" w:hAnsi="Times New Roman" w:cs="Times New Roman"/>
          <w:color w:val="00000A"/>
          <w:sz w:val="40"/>
          <w:szCs w:val="40"/>
        </w:rPr>
      </w:pPr>
    </w:p>
    <w:p>
      <w:pPr>
        <w:suppressAutoHyphens/>
        <w:spacing w:after="0"/>
        <w:jc w:val="center"/>
        <w:rPr>
          <w:rFonts w:ascii="Times New Roman" w:hAnsi="Times New Roman" w:cs="Times New Roman"/>
          <w:color w:val="00000A"/>
          <w:sz w:val="40"/>
          <w:szCs w:val="40"/>
        </w:rPr>
      </w:pPr>
    </w:p>
    <w:p>
      <w:pPr>
        <w:suppressAutoHyphens/>
        <w:spacing w:after="0"/>
        <w:jc w:val="center"/>
        <w:rPr>
          <w:rFonts w:ascii="Times New Roman" w:hAnsi="Times New Roman" w:cs="Times New Roman"/>
          <w:color w:val="00000A"/>
          <w:sz w:val="40"/>
          <w:szCs w:val="40"/>
        </w:rPr>
      </w:pPr>
    </w:p>
    <w:p>
      <w:pPr>
        <w:suppressAutoHyphens/>
        <w:spacing w:after="0"/>
        <w:jc w:val="center"/>
        <w:rPr>
          <w:rFonts w:ascii="Times New Roman" w:hAnsi="Times New Roman" w:cs="Times New Roman"/>
          <w:color w:val="00000A"/>
          <w:sz w:val="40"/>
          <w:szCs w:val="40"/>
        </w:rPr>
      </w:pPr>
    </w:p>
    <w:p>
      <w:pPr>
        <w:suppressAutoHyphens/>
        <w:spacing w:after="0"/>
        <w:jc w:val="center"/>
        <w:rPr>
          <w:rFonts w:ascii="Times New Roman" w:hAnsi="Times New Roman" w:cs="Times New Roman"/>
          <w:color w:val="00000A"/>
          <w:sz w:val="40"/>
          <w:szCs w:val="40"/>
        </w:rPr>
      </w:pPr>
    </w:p>
    <w:p>
      <w:pPr>
        <w:suppressAutoHyphens/>
        <w:spacing w:after="0"/>
        <w:jc w:val="center"/>
        <w:rPr>
          <w:rFonts w:ascii="Times New Roman" w:hAnsi="Times New Roman" w:cs="Times New Roman"/>
          <w:color w:val="00000A"/>
          <w:sz w:val="40"/>
          <w:szCs w:val="40"/>
        </w:rPr>
      </w:pPr>
    </w:p>
    <w:p>
      <w:pPr>
        <w:suppressAutoHyphens/>
        <w:ind w:left="180"/>
        <w:jc w:val="center"/>
        <w:rPr>
          <w:rFonts w:cs="Times New Roman"/>
          <w:b/>
          <w:bCs/>
          <w:color w:val="00000A"/>
          <w:sz w:val="44"/>
          <w:szCs w:val="44"/>
        </w:rPr>
      </w:pPr>
    </w:p>
    <w:p>
      <w:pPr>
        <w:suppressAutoHyphens/>
        <w:ind w:left="180"/>
        <w:jc w:val="center"/>
        <w:rPr>
          <w:rFonts w:cs="Times New Roman"/>
          <w:b/>
          <w:bCs/>
          <w:color w:val="00000A"/>
          <w:sz w:val="44"/>
          <w:szCs w:val="44"/>
        </w:rPr>
      </w:pPr>
    </w:p>
    <w:p>
      <w:pPr>
        <w:suppressAutoHyphens/>
        <w:ind w:left="180"/>
        <w:jc w:val="both"/>
        <w:rPr>
          <w:rFonts w:cs="Times New Roman"/>
          <w:b/>
          <w:bCs/>
          <w:color w:val="00000A"/>
          <w:sz w:val="44"/>
          <w:szCs w:val="44"/>
        </w:rPr>
      </w:pPr>
    </w:p>
    <w:p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Пояснительная записка к  индивидуальному учебному плану </w:t>
      </w:r>
      <w:r>
        <w:rPr>
          <w:rFonts w:hint="default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 филиал МАОУ Гагаринская СОШ – </w:t>
      </w:r>
      <w:r>
        <w:rPr>
          <w:rFonts w:cs="Times New Roman"/>
          <w:b/>
          <w:bCs/>
          <w:sz w:val="24"/>
          <w:szCs w:val="24"/>
          <w:lang w:val="ru-RU"/>
        </w:rPr>
        <w:t>Клепиковская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ОШ ,  реализующая адаптированную основную общеобразовательную  программу </w:t>
      </w:r>
      <w:r>
        <w:rPr>
          <w:rFonts w:cs="Times New Roman"/>
          <w:b/>
          <w:bCs/>
          <w:sz w:val="24"/>
          <w:szCs w:val="24"/>
          <w:lang w:val="ru-RU"/>
        </w:rPr>
        <w:t>основного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общего образования для учащихся с задержкой психического развития (вариант 7.2)</w:t>
      </w:r>
    </w:p>
    <w:p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условиях общеобразовательного  класса  на 20</w:t>
      </w:r>
      <w:r>
        <w:rPr>
          <w:rFonts w:hint="default" w:cs="Times New Roman"/>
          <w:b/>
          <w:bCs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</w:t>
      </w:r>
      <w:r>
        <w:rPr>
          <w:rFonts w:hint="default" w:cs="Times New Roman"/>
          <w:b/>
          <w:bCs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 разработан для обучающе</w:t>
      </w:r>
      <w:r>
        <w:rPr>
          <w:rFonts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класса – </w:t>
      </w:r>
      <w:r>
        <w:rPr>
          <w:rFonts w:cs="Times New Roman"/>
          <w:sz w:val="24"/>
          <w:szCs w:val="24"/>
          <w:lang w:val="ru-RU"/>
        </w:rPr>
        <w:t>Прокопьева</w:t>
      </w:r>
      <w:r>
        <w:rPr>
          <w:rFonts w:hint="default" w:cs="Times New Roman"/>
          <w:sz w:val="24"/>
          <w:szCs w:val="24"/>
          <w:lang w:val="ru-RU"/>
        </w:rPr>
        <w:t xml:space="preserve"> Сергея</w:t>
      </w:r>
      <w:r>
        <w:rPr>
          <w:rFonts w:ascii="Times New Roman" w:hAnsi="Times New Roman" w:cs="Times New Roman"/>
          <w:sz w:val="24"/>
          <w:szCs w:val="24"/>
        </w:rPr>
        <w:t xml:space="preserve"> составлен в соответствии с нормативной базой: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Приказ Министерства образования и науки РФ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возможностями» </w:t>
      </w:r>
    </w:p>
    <w:p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</w:p>
    <w:p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Письма Минобрнауки России: </w:t>
      </w:r>
    </w:p>
    <w:p>
      <w:pPr>
        <w:suppressAutoHyphens/>
        <w:spacing w:after="0"/>
        <w:ind w:left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- от 13.11.2015 №07-3735 «О направлении методических рекомендаций» (о распространении практик по образованию детей с ОВЗ)»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11.03.2016 №ВК-452/07 «О введении ФГОС ОВЗ»</w:t>
      </w:r>
    </w:p>
    <w:p>
      <w:pPr>
        <w:suppressAutoHyphens/>
        <w:spacing w:after="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5.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Приказы Департамента образования и науки Тюменской области: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17.08.2015 №264/ОД «Об утверждении Плана действий по обеспечению введения ФГОС ОВЗ в Тюменской области»;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13.10.2015 №370/ОД «Об обеспечении введения ФГОС ОВЗ» (создание рабочей группы, перечень пилотных площадок).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составлен с  учетом индивидуальных особенностей обучающегося (ЗПР), с учетом перечня  мероприятий психолого-педагогической реабилитации и  определяет: перечень и   максимальный объем учебной нагрузки обучающегося по  учебным предметам; распределение  учебного времени, отводимого  на освоение федерального государственного образовательного стандарта.</w:t>
      </w:r>
    </w:p>
    <w:p>
      <w:pPr>
        <w:pStyle w:val="4"/>
        <w:tabs>
          <w:tab w:val="left" w:pos="2976"/>
          <w:tab w:val="left" w:pos="3790"/>
          <w:tab w:val="left" w:pos="4257"/>
          <w:tab w:val="left" w:pos="4814"/>
          <w:tab w:val="left" w:pos="5831"/>
          <w:tab w:val="left" w:pos="6304"/>
          <w:tab w:val="left" w:pos="7172"/>
          <w:tab w:val="left" w:pos="7536"/>
        </w:tabs>
        <w:spacing w:before="8" w:line="232" w:lineRule="auto"/>
        <w:ind w:left="659" w:right="117" w:hanging="540"/>
      </w:pPr>
      <w:r>
        <w:t>Продолжительность учебного года на второй ступени общего образования составляет 34 недели Продолжительность</w:t>
      </w:r>
      <w:r>
        <w:tab/>
      </w:r>
      <w:r>
        <w:t>урока</w:t>
      </w:r>
      <w:r>
        <w:tab/>
      </w:r>
      <w:r>
        <w:t>во</w:t>
      </w:r>
      <w:r>
        <w:tab/>
      </w:r>
      <w:r>
        <w:t>5-9</w:t>
      </w:r>
      <w:r>
        <w:tab/>
      </w:r>
      <w:r>
        <w:t>классах</w:t>
      </w:r>
      <w:r>
        <w:tab/>
      </w:r>
      <w:r>
        <w:t>40</w:t>
      </w:r>
      <w:r>
        <w:tab/>
      </w:r>
      <w:r>
        <w:t>минут</w:t>
      </w:r>
      <w:r>
        <w:tab/>
      </w:r>
      <w:r>
        <w:t>и</w:t>
      </w:r>
      <w:r>
        <w:tab/>
      </w:r>
      <w:r>
        <w:t>коррекционно-развивающей</w:t>
      </w:r>
    </w:p>
    <w:p>
      <w:pPr>
        <w:pStyle w:val="4"/>
        <w:spacing w:before="3"/>
        <w:ind w:left="119" w:right="127"/>
        <w:jc w:val="both"/>
      </w:pPr>
      <w:r>
        <w:t>деятельности – не менее 5 минут, осуществляется учителем через систему специальных упражнений и адаптационно-компенсаторных</w:t>
      </w:r>
      <w:r>
        <w:rPr>
          <w:spacing w:val="-2"/>
        </w:rPr>
        <w:t xml:space="preserve"> </w:t>
      </w:r>
      <w:r>
        <w:t>технологий.</w:t>
      </w:r>
    </w:p>
    <w:p>
      <w:pPr>
        <w:spacing w:before="0"/>
        <w:ind w:left="119" w:right="118" w:firstLine="60"/>
        <w:jc w:val="both"/>
        <w:rPr>
          <w:sz w:val="24"/>
        </w:rPr>
      </w:pPr>
      <w:r>
        <w:rPr>
          <w:sz w:val="24"/>
        </w:rPr>
        <w:t xml:space="preserve">Количество часов, отведенных на освоение обучающимися учебного плана образовательной организации, состоящего из </w:t>
      </w:r>
      <w:r>
        <w:rPr>
          <w:b/>
          <w:i/>
          <w:sz w:val="24"/>
        </w:rPr>
        <w:t>обязательной части и части</w:t>
      </w:r>
      <w:r>
        <w:rPr>
          <w:sz w:val="24"/>
        </w:rPr>
        <w:t xml:space="preserve">, </w:t>
      </w:r>
      <w:r>
        <w:rPr>
          <w:b/>
          <w:i/>
          <w:sz w:val="24"/>
        </w:rPr>
        <w:t>формируемой участниками образовательного процесса</w:t>
      </w:r>
      <w:r>
        <w:rPr>
          <w:sz w:val="24"/>
        </w:rPr>
        <w:t>, в совокупности не превышает величину недельной образовательной нагрузки, установленной СанПиН 2.4.2.2821-10. Нагрузка равномерно распределяется в течение недели.</w:t>
      </w:r>
    </w:p>
    <w:p>
      <w:pPr>
        <w:spacing w:before="0"/>
        <w:ind w:left="119" w:right="114" w:firstLine="0"/>
        <w:jc w:val="both"/>
        <w:rPr>
          <w:sz w:val="24"/>
        </w:rPr>
      </w:pPr>
      <w: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964565</wp:posOffset>
            </wp:positionH>
            <wp:positionV relativeFrom="paragraph">
              <wp:posOffset>352425</wp:posOffset>
            </wp:positionV>
            <wp:extent cx="140335" cy="559435"/>
            <wp:effectExtent l="0" t="0" r="0" b="13335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 обязательную часть учебного плана для 5-9 классов, входят следующие </w:t>
      </w:r>
      <w:r>
        <w:rPr>
          <w:b/>
          <w:sz w:val="24"/>
        </w:rPr>
        <w:t xml:space="preserve">обязательные предметные области </w:t>
      </w:r>
      <w:r>
        <w:rPr>
          <w:sz w:val="24"/>
        </w:rPr>
        <w:t>и учебные предметы: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899" w:right="0" w:firstLine="0"/>
        <w:jc w:val="left"/>
        <w:textAlignment w:val="auto"/>
        <w:rPr>
          <w:sz w:val="24"/>
        </w:rPr>
      </w:pPr>
      <w:r>
        <w:rPr>
          <w:b/>
          <w:sz w:val="24"/>
        </w:rPr>
        <w:t xml:space="preserve">Русский язык и литература </w:t>
      </w:r>
      <w:r>
        <w:rPr>
          <w:sz w:val="24"/>
        </w:rPr>
        <w:t>- русский язык, литература;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839" w:right="0" w:firstLine="0"/>
        <w:jc w:val="left"/>
        <w:textAlignment w:val="auto"/>
        <w:rPr>
          <w:sz w:val="24"/>
        </w:rPr>
      </w:pPr>
      <w:r>
        <w:rPr>
          <w:b/>
          <w:sz w:val="24"/>
        </w:rPr>
        <w:t>Иностранный язык - (</w:t>
      </w:r>
      <w:r>
        <w:rPr>
          <w:sz w:val="24"/>
        </w:rPr>
        <w:t>английский зык, второй иностранный (немецкий язык);</w:t>
      </w:r>
    </w:p>
    <w:p>
      <w:pPr>
        <w:keepNext w:val="0"/>
        <w:keepLines w:val="0"/>
        <w:pageBreakBefore w:val="0"/>
        <w:widowControl w:val="0"/>
        <w:tabs>
          <w:tab w:val="left" w:pos="2809"/>
          <w:tab w:val="left" w:pos="4147"/>
          <w:tab w:val="left" w:pos="5303"/>
          <w:tab w:val="left" w:pos="6346"/>
          <w:tab w:val="left" w:pos="7577"/>
          <w:tab w:val="left" w:pos="87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119" w:right="121" w:firstLine="0"/>
        <w:jc w:val="left"/>
        <w:textAlignment w:val="auto"/>
        <w:rPr>
          <w:sz w:val="24"/>
        </w:rPr>
      </w:pPr>
      <w:r>
        <w:rPr>
          <w:b/>
          <w:sz w:val="24"/>
        </w:rPr>
        <w:t>общественно-научные</w:t>
      </w:r>
      <w:r>
        <w:rPr>
          <w:b/>
          <w:sz w:val="24"/>
        </w:rPr>
        <w:tab/>
      </w:r>
      <w:r>
        <w:rPr>
          <w:b/>
          <w:sz w:val="24"/>
        </w:rPr>
        <w:t>предметы</w:t>
      </w:r>
      <w:r>
        <w:rPr>
          <w:b/>
          <w:sz w:val="24"/>
        </w:rPr>
        <w:tab/>
      </w:r>
      <w:r>
        <w:rPr>
          <w:sz w:val="24"/>
        </w:rPr>
        <w:t>(история</w:t>
      </w:r>
      <w:r>
        <w:rPr>
          <w:sz w:val="24"/>
        </w:rPr>
        <w:tab/>
      </w:r>
      <w:r>
        <w:rPr>
          <w:sz w:val="24"/>
        </w:rPr>
        <w:t>России,</w:t>
      </w:r>
      <w:r>
        <w:rPr>
          <w:sz w:val="24"/>
        </w:rPr>
        <w:tab/>
      </w:r>
      <w:r>
        <w:rPr>
          <w:sz w:val="24"/>
        </w:rPr>
        <w:t>всеобщая</w:t>
      </w:r>
      <w:r>
        <w:rPr>
          <w:sz w:val="24"/>
        </w:rPr>
        <w:tab/>
      </w:r>
      <w:r>
        <w:rPr>
          <w:sz w:val="24"/>
        </w:rPr>
        <w:t>история,</w:t>
      </w:r>
      <w:r>
        <w:rPr>
          <w:sz w:val="24"/>
        </w:rPr>
        <w:tab/>
      </w:r>
      <w:r>
        <w:rPr>
          <w:sz w:val="24"/>
        </w:rPr>
        <w:t>обществознание, география);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479" w:right="0" w:firstLine="0"/>
        <w:jc w:val="left"/>
        <w:textAlignment w:val="auto"/>
        <w:rPr>
          <w:sz w:val="24"/>
        </w:rPr>
      </w:pPr>
      <w:r>
        <w:rPr>
          <w:position w:val="-5"/>
        </w:rPr>
        <w:drawing>
          <wp:inline distT="0" distB="0" distL="0" distR="0">
            <wp:extent cx="139700" cy="187325"/>
            <wp:effectExtent l="0" t="0" r="0" b="1905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rPr>
          <w:b/>
          <w:sz w:val="24"/>
        </w:rPr>
        <w:t xml:space="preserve">общественно-научные предметы </w:t>
      </w:r>
      <w:r>
        <w:rPr>
          <w:sz w:val="24"/>
        </w:rPr>
        <w:t>– Всеобщая история. История России. Всеобщая</w:t>
      </w:r>
      <w:r>
        <w:rPr>
          <w:spacing w:val="-16"/>
          <w:sz w:val="24"/>
        </w:rPr>
        <w:t xml:space="preserve"> </w:t>
      </w:r>
      <w:r>
        <w:rPr>
          <w:sz w:val="24"/>
        </w:rPr>
        <w:t>история.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839"/>
        <w:textAlignment w:val="auto"/>
      </w:pPr>
      <w:r>
        <w:t>Обществознание. География.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479" w:right="0" w:firstLine="0"/>
        <w:jc w:val="left"/>
        <w:textAlignment w:val="auto"/>
        <w:rPr>
          <w:sz w:val="24"/>
        </w:rPr>
      </w:pPr>
      <w:r>
        <w:rPr>
          <w:position w:val="-5"/>
        </w:rPr>
        <w:drawing>
          <wp:inline distT="0" distB="0" distL="0" distR="0">
            <wp:extent cx="139700" cy="187325"/>
            <wp:effectExtent l="0" t="0" r="0" b="1905"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b/>
          <w:sz w:val="24"/>
        </w:rPr>
        <w:t xml:space="preserve">Математика и Информатика - </w:t>
      </w:r>
      <w:r>
        <w:rPr>
          <w:sz w:val="24"/>
        </w:rPr>
        <w:t>математика, алгебра, геометрия,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информатика;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479" w:right="0" w:firstLine="0"/>
        <w:jc w:val="left"/>
        <w:textAlignment w:val="auto"/>
        <w:rPr>
          <w:sz w:val="24"/>
        </w:rPr>
      </w:pPr>
      <w:r>
        <w:rPr>
          <w:position w:val="-5"/>
        </w:rPr>
        <w:drawing>
          <wp:inline distT="0" distB="0" distL="0" distR="0">
            <wp:extent cx="139700" cy="187325"/>
            <wp:effectExtent l="0" t="0" r="0" b="1905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b/>
          <w:sz w:val="24"/>
        </w:rPr>
        <w:t xml:space="preserve">Естественно-научные предметы- </w:t>
      </w:r>
      <w:r>
        <w:rPr>
          <w:sz w:val="24"/>
        </w:rPr>
        <w:t>физика, химия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биология;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479" w:right="0" w:firstLine="0"/>
        <w:jc w:val="left"/>
        <w:textAlignment w:val="auto"/>
        <w:rPr>
          <w:sz w:val="24"/>
        </w:rPr>
      </w:pPr>
      <w:r>
        <w:rPr>
          <w:position w:val="-5"/>
        </w:rPr>
        <w:drawing>
          <wp:inline distT="0" distB="0" distL="0" distR="0">
            <wp:extent cx="139700" cy="187325"/>
            <wp:effectExtent l="0" t="0" r="0" b="1905"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rPr>
          <w:b/>
          <w:sz w:val="24"/>
        </w:rPr>
        <w:t xml:space="preserve">Искусство - </w:t>
      </w:r>
      <w:r>
        <w:rPr>
          <w:sz w:val="24"/>
        </w:rPr>
        <w:t>музыка, изобразительное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479" w:right="0" w:firstLine="0"/>
        <w:jc w:val="left"/>
        <w:textAlignment w:val="auto"/>
        <w:rPr>
          <w:sz w:val="24"/>
        </w:rPr>
      </w:pPr>
      <w:r>
        <w:rPr>
          <w:position w:val="-5"/>
        </w:rPr>
        <w:drawing>
          <wp:inline distT="0" distB="0" distL="0" distR="0">
            <wp:extent cx="139700" cy="187325"/>
            <wp:effectExtent l="0" t="0" r="0" b="1905"/>
            <wp:docPr id="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b/>
          <w:sz w:val="24"/>
        </w:rPr>
        <w:t xml:space="preserve">Технология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ind w:left="839" w:right="0" w:hanging="360"/>
        <w:jc w:val="left"/>
        <w:textAlignment w:val="auto"/>
        <w:rPr>
          <w:sz w:val="24"/>
        </w:rPr>
      </w:pPr>
      <w:r>
        <w:rPr>
          <w:position w:val="-5"/>
        </w:rPr>
        <w:drawing>
          <wp:inline distT="0" distB="0" distL="0" distR="0">
            <wp:extent cx="139700" cy="187325"/>
            <wp:effectExtent l="0" t="0" r="0" b="1905"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b/>
          <w:sz w:val="24"/>
        </w:rPr>
        <w:t xml:space="preserve">Физическая культура и основы безопасности жизнедеятельности </w:t>
      </w:r>
      <w:r>
        <w:rPr>
          <w:sz w:val="24"/>
        </w:rPr>
        <w:t>- физическая культура, ОБЖ.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tLeast"/>
        <w:jc w:val="both"/>
        <w:textAlignment w:val="auto"/>
        <w:sectPr>
          <w:pgSz w:w="11920" w:h="16850"/>
          <w:pgMar w:top="800" w:right="300" w:bottom="280" w:left="1040" w:header="720" w:footer="720" w:gutter="0"/>
        </w:sectPr>
      </w:pPr>
      <w:r>
        <w:t xml:space="preserve">Часть учебного плана, формируемая участниками образовательного процесса, </w:t>
      </w:r>
      <w:r>
        <w:rPr>
          <w:b w:val="0"/>
        </w:rPr>
        <w:t>направлена,</w:t>
      </w:r>
    </w:p>
    <w:p>
      <w:pPr>
        <w:shd w:val="clear" w:color="auto" w:fill="FFFFFF"/>
        <w:spacing w:after="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прежде всего, на запросы обучающихся и их родителей, а также образовательн</w:t>
      </w:r>
      <w:r>
        <w:rPr>
          <w:sz w:val="24"/>
          <w:szCs w:val="24"/>
          <w:lang w:val="ru-RU"/>
        </w:rPr>
        <w:t>ой</w:t>
      </w:r>
      <w:r>
        <w:rPr>
          <w:rFonts w:hint="default"/>
          <w:sz w:val="24"/>
          <w:szCs w:val="24"/>
          <w:lang w:val="ru-RU"/>
        </w:rPr>
        <w:t xml:space="preserve"> организации.</w:t>
      </w:r>
    </w:p>
    <w:p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вариативной части учебного плана обеспечивает индивидуальный характер развития обучающихся, особенностей их эмоционального и психического развития, интересов и склонностей.      </w:t>
      </w:r>
    </w:p>
    <w:p>
      <w:pPr>
        <w:pStyle w:val="4"/>
        <w:tabs>
          <w:tab w:val="left" w:pos="5076"/>
        </w:tabs>
        <w:ind w:left="119" w:right="114" w:firstLine="240"/>
        <w:jc w:val="both"/>
      </w:pPr>
      <w:r>
        <w:t>Часы коррекционно-развивающей области представлены групповыми и индивидуальными коррекционно-развивающими</w:t>
      </w:r>
      <w:r>
        <w:rPr>
          <w:spacing w:val="-7"/>
        </w:rPr>
        <w:t xml:space="preserve"> </w:t>
      </w:r>
      <w:r>
        <w:t>занятиями</w:t>
      </w:r>
      <w:r>
        <w:tab/>
      </w:r>
      <w:r>
        <w:t>и (психокоррекционными), направленными на коррекцию недостатков психофизического развития обучающихся и восполнение пробелов в знаниях, ,. Коррекционно-развивающие занятия проводятся в течение учебного дня и во внеурочное время. На индивидуальные коррекционные занятия отводится 15-20 мин., на групповые занятия - 35-40</w:t>
      </w:r>
      <w:r>
        <w:rPr>
          <w:spacing w:val="-1"/>
        </w:rPr>
        <w:t xml:space="preserve"> </w:t>
      </w:r>
      <w:r>
        <w:t>минут.</w:t>
      </w:r>
    </w:p>
    <w:p>
      <w:pPr>
        <w:pStyle w:val="4"/>
        <w:spacing w:before="26"/>
        <w:ind w:left="119" w:right="117" w:firstLine="120"/>
        <w:jc w:val="both"/>
      </w:pPr>
      <w:r>
        <w:t>Для учащихся, обучающихся в условиях общеобразовательной школы по АООП ООО для детей с ОВЗ ЗПР (вариант 7.</w:t>
      </w:r>
      <w:r>
        <w:rPr>
          <w:rFonts w:hint="default"/>
          <w:lang w:val="ru-RU"/>
        </w:rPr>
        <w:t>2</w:t>
      </w:r>
      <w:r>
        <w:t>) организовано обучение внутри класса, т.е. обучение в классе со своей возрастной группой. Кроме того обучающийся с ОВЗ вовлекается с классом своей возрастной группы во внеклассные и общешкольные мероприятия, являясь полноправным членом данного классного коллектива.</w:t>
      </w:r>
    </w:p>
    <w:p>
      <w:pPr>
        <w:pStyle w:val="4"/>
        <w:spacing w:before="36" w:line="232" w:lineRule="auto"/>
        <w:ind w:left="119" w:right="350"/>
        <w:jc w:val="both"/>
        <w:rPr>
          <w:rFonts w:hint="default"/>
          <w:lang w:val="ru-RU"/>
        </w:rPr>
      </w:pPr>
      <w:r>
        <w:rPr>
          <w:spacing w:val="-15"/>
        </w:rPr>
        <w:t xml:space="preserve">Коррекционно-развивающая </w:t>
      </w:r>
      <w:r>
        <w:rPr>
          <w:spacing w:val="-13"/>
        </w:rPr>
        <w:t xml:space="preserve">область </w:t>
      </w:r>
      <w:r>
        <w:rPr>
          <w:spacing w:val="-14"/>
        </w:rPr>
        <w:t xml:space="preserve">представлена </w:t>
      </w:r>
      <w:r>
        <w:t xml:space="preserve">в </w:t>
      </w:r>
      <w:r>
        <w:rPr>
          <w:spacing w:val="-14"/>
        </w:rPr>
        <w:t xml:space="preserve">учебном </w:t>
      </w:r>
      <w:r>
        <w:rPr>
          <w:spacing w:val="-12"/>
        </w:rPr>
        <w:t xml:space="preserve">плане </w:t>
      </w:r>
      <w:r>
        <w:t xml:space="preserve">в </w:t>
      </w:r>
      <w:r>
        <w:rPr>
          <w:spacing w:val="-11"/>
        </w:rPr>
        <w:t xml:space="preserve">виде </w:t>
      </w:r>
      <w:r>
        <w:rPr>
          <w:spacing w:val="-14"/>
        </w:rPr>
        <w:t xml:space="preserve">коррекционно-развивающего </w:t>
      </w:r>
      <w:r>
        <w:rPr>
          <w:spacing w:val="-13"/>
        </w:rPr>
        <w:t xml:space="preserve">занятия, которое </w:t>
      </w:r>
      <w:r>
        <w:rPr>
          <w:spacing w:val="-7"/>
        </w:rPr>
        <w:t xml:space="preserve">не </w:t>
      </w:r>
      <w:r>
        <w:rPr>
          <w:spacing w:val="-14"/>
        </w:rPr>
        <w:t xml:space="preserve">учитывается </w:t>
      </w:r>
      <w:r>
        <w:t xml:space="preserve">в </w:t>
      </w:r>
      <w:r>
        <w:rPr>
          <w:spacing w:val="-13"/>
        </w:rPr>
        <w:t xml:space="preserve">общей нагрузке </w:t>
      </w:r>
      <w:r>
        <w:rPr>
          <w:spacing w:val="-14"/>
        </w:rPr>
        <w:t xml:space="preserve">учебного </w:t>
      </w:r>
      <w:r>
        <w:rPr>
          <w:spacing w:val="-12"/>
        </w:rPr>
        <w:t>плана</w:t>
      </w:r>
      <w:r>
        <w:rPr>
          <w:rFonts w:hint="default"/>
          <w:spacing w:val="-12"/>
          <w:lang w:val="ru-RU"/>
        </w:rPr>
        <w:t>.</w:t>
      </w:r>
    </w:p>
    <w:p>
      <w:pPr>
        <w:pStyle w:val="4"/>
        <w:spacing w:before="5" w:line="232" w:lineRule="auto"/>
        <w:ind w:left="119" w:right="354" w:firstLine="228"/>
        <w:jc w:val="both"/>
      </w:pPr>
      <w:r>
        <w:rPr>
          <w:spacing w:val="-13"/>
        </w:rPr>
        <w:t xml:space="preserve">Отметки </w:t>
      </w:r>
      <w:r>
        <w:rPr>
          <w:spacing w:val="-14"/>
        </w:rPr>
        <w:t xml:space="preserve">выставляются </w:t>
      </w:r>
      <w:r>
        <w:rPr>
          <w:spacing w:val="-7"/>
        </w:rPr>
        <w:t xml:space="preserve">по </w:t>
      </w:r>
      <w:r>
        <w:rPr>
          <w:spacing w:val="-14"/>
        </w:rPr>
        <w:t xml:space="preserve">результатам </w:t>
      </w:r>
      <w:r>
        <w:rPr>
          <w:spacing w:val="-13"/>
        </w:rPr>
        <w:t xml:space="preserve">текущих оценок </w:t>
      </w:r>
      <w:r>
        <w:t xml:space="preserve">и </w:t>
      </w:r>
      <w:r>
        <w:rPr>
          <w:spacing w:val="-13"/>
        </w:rPr>
        <w:t xml:space="preserve">итоговых </w:t>
      </w:r>
      <w:r>
        <w:rPr>
          <w:spacing w:val="-14"/>
        </w:rPr>
        <w:t xml:space="preserve">контрольных </w:t>
      </w:r>
      <w:r>
        <w:rPr>
          <w:spacing w:val="-13"/>
        </w:rPr>
        <w:t xml:space="preserve">работ. </w:t>
      </w:r>
      <w:r>
        <w:rPr>
          <w:spacing w:val="-14"/>
        </w:rPr>
        <w:t xml:space="preserve">Безоценочными </w:t>
      </w:r>
      <w:r>
        <w:rPr>
          <w:spacing w:val="-13"/>
        </w:rPr>
        <w:t xml:space="preserve">являются </w:t>
      </w:r>
      <w:r>
        <w:rPr>
          <w:spacing w:val="-14"/>
        </w:rPr>
        <w:t xml:space="preserve">коррекционные </w:t>
      </w:r>
      <w:r>
        <w:rPr>
          <w:spacing w:val="-13"/>
        </w:rPr>
        <w:t>занятия.</w:t>
      </w:r>
    </w:p>
    <w:p>
      <w:pPr>
        <w:spacing w:after="0" w:line="240" w:lineRule="auto"/>
        <w:ind w:hanging="142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>
      <w:pPr>
        <w:spacing w:before="0"/>
        <w:ind w:left="2320" w:right="1986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b/>
          <w:sz w:val="24"/>
          <w:szCs w:val="24"/>
        </w:rPr>
        <w:t>Учебный план АООП ООО для детей с ОВЗ ЗПР (вариант 7.</w:t>
      </w:r>
      <w:r>
        <w:rPr>
          <w:rFonts w:hint="default"/>
          <w:b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>)</w:t>
      </w:r>
    </w:p>
    <w:tbl>
      <w:tblPr>
        <w:tblStyle w:val="12"/>
        <w:tblpPr w:leftFromText="180" w:rightFromText="180" w:vertAnchor="text" w:horzAnchor="page" w:tblpX="1241" w:tblpY="362"/>
        <w:tblOverlap w:val="never"/>
        <w:tblW w:w="10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3682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Предметные области</w:t>
            </w:r>
          </w:p>
        </w:tc>
        <w:tc>
          <w:tcPr>
            <w:tcW w:w="3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Учебные предметы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ФГОС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0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Обязательная часть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Русский язык и литература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Русский  язык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Родной язык и  родная литература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Родной язык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Родная литература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Иностранные языки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Иностранный язык (английский язык)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Второй иностранный язык (немецкий язык)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Математика  и информатика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Математика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Алгебра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Геометрия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Информатика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Общественно- научные предметы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История России. Всеобщая история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Обществознание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География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6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Естественно- научные предметы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Химия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Биология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Искусство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ИЗО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Музыка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Технология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Технология 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76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Физическая  культура и Основы безопасности жизнедеятельности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Физическая  культура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ОБЖ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>Итого (обязательная часть)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Вариативная часть  для реализации углубленной (дополнительной)</w:t>
            </w:r>
            <w:r>
              <w:rPr>
                <w:rFonts w:hint="default" w:cs="Times New Roman"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</w:rPr>
              <w:t>подготовки по отдельным предметам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Общественно-научные предметы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Обществознание</w:t>
            </w:r>
          </w:p>
          <w:p>
            <w:pPr>
              <w:pStyle w:val="21"/>
              <w:spacing w:line="276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76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Итого (вариативная часть)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ИТОГО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>СанПиН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Внеурочная деятельность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(включая коррекционно-развивающую область)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Логопедические занятия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yandex-sans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Психокоррекционные занятия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Другие направления внеурочной деятельности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</w:p>
        </w:tc>
      </w:tr>
    </w:tbl>
    <w:p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i/>
          <w:sz w:val="24"/>
          <w:szCs w:val="24"/>
        </w:rPr>
        <w:t>Изучение предметов данной предметной области осуществляется в рамках реализации интегрированной программы по учебным предметам, входящим в предметную область «Русский язык и литература» (5-7 кл.).</w:t>
      </w:r>
      <w:bookmarkStart w:id="0" w:name="_GoBack"/>
      <w:bookmarkEnd w:id="0"/>
    </w:p>
    <w:p>
      <w:pPr>
        <w:pStyle w:val="4"/>
        <w:spacing w:before="90"/>
        <w:ind w:left="119" w:right="117"/>
        <w:jc w:val="both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Промежуточная  аттестация в 5 класс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в том числе и для детей с ОВЗ проводится в соответствии с Положением о системе оценок, формах, порядке и периодичности промежуточной аттестации обучающихся с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</w:t>
      </w:r>
      <w:r>
        <w:rPr>
          <w:rFonts w:hint="default" w:ascii="Times New Roman" w:hAnsi="Times New Roman" w:cs="Times New Roman"/>
          <w:sz w:val="24"/>
          <w:szCs w:val="24"/>
        </w:rPr>
        <w:t xml:space="preserve"> мая .</w:t>
      </w:r>
    </w:p>
    <w:p>
      <w:pPr>
        <w:spacing w:before="0"/>
        <w:ind w:left="119" w:right="0" w:firstLine="0"/>
        <w:jc w:val="both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Формы промежуточной аттестации:</w:t>
      </w:r>
    </w:p>
    <w:p>
      <w:pPr>
        <w:spacing w:before="0"/>
        <w:ind w:left="119" w:right="0" w:firstLine="0"/>
        <w:jc w:val="both"/>
        <w:rPr>
          <w:rFonts w:hint="default" w:ascii="Times New Roman" w:hAnsi="Times New Roman" w:cs="Times New Roman"/>
          <w:b/>
          <w:i/>
          <w:sz w:val="24"/>
          <w:szCs w:val="24"/>
        </w:rPr>
      </w:pPr>
    </w:p>
    <w:tbl>
      <w:tblPr>
        <w:tblStyle w:val="12"/>
        <w:tblW w:w="0" w:type="auto"/>
        <w:tblInd w:w="10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5"/>
        <w:gridCol w:w="5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85" w:type="dxa"/>
          </w:tcPr>
          <w:p>
            <w:pPr>
              <w:pStyle w:val="15"/>
              <w:spacing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8" w:type="dxa"/>
          </w:tcPr>
          <w:p>
            <w:pPr>
              <w:pStyle w:val="1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385" w:type="dxa"/>
          </w:tcPr>
          <w:p>
            <w:pPr>
              <w:pStyle w:val="15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18" w:type="dxa"/>
          </w:tcPr>
          <w:p>
            <w:pPr>
              <w:pStyle w:val="1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онтрольный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385" w:type="dxa"/>
          </w:tcPr>
          <w:p>
            <w:pPr>
              <w:pStyle w:val="15"/>
              <w:spacing w:line="270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18" w:type="dxa"/>
            <w:tcBorders>
              <w:right w:val="single" w:color="auto" w:sz="4" w:space="0"/>
            </w:tcBorders>
          </w:tcPr>
          <w:p>
            <w:pPr>
              <w:pStyle w:val="15"/>
              <w:spacing w:line="27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385" w:type="dxa"/>
          </w:tcPr>
          <w:p>
            <w:pPr>
              <w:pStyle w:val="15"/>
              <w:spacing w:line="270" w:lineRule="exact"/>
              <w:ind w:left="17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18" w:type="dxa"/>
            <w:tcBorders>
              <w:right w:val="single" w:color="auto" w:sz="4" w:space="0"/>
            </w:tcBorders>
          </w:tcPr>
          <w:p>
            <w:pPr>
              <w:pStyle w:val="15"/>
              <w:spacing w:line="27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385" w:type="dxa"/>
          </w:tcPr>
          <w:p>
            <w:pPr>
              <w:pStyle w:val="15"/>
              <w:ind w:left="17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Втор. Ин.(Немецкий язык)</w:t>
            </w:r>
          </w:p>
        </w:tc>
        <w:tc>
          <w:tcPr>
            <w:tcW w:w="5318" w:type="dxa"/>
          </w:tcPr>
          <w:p>
            <w:pPr>
              <w:spacing w:line="240" w:lineRule="auto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385" w:type="dxa"/>
          </w:tcPr>
          <w:p>
            <w:pPr>
              <w:pStyle w:val="15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18" w:type="dxa"/>
          </w:tcPr>
          <w:p>
            <w:pPr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85" w:type="dxa"/>
            <w:tcBorders>
              <w:bottom w:val="single" w:color="000000" w:sz="6" w:space="0"/>
            </w:tcBorders>
          </w:tcPr>
          <w:p>
            <w:pPr>
              <w:pStyle w:val="15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318" w:type="dxa"/>
            <w:tcBorders>
              <w:bottom w:val="single" w:color="000000" w:sz="6" w:space="0"/>
            </w:tcBorders>
          </w:tcPr>
          <w:p>
            <w:pPr>
              <w:pStyle w:val="1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385" w:type="dxa"/>
            <w:tcBorders>
              <w:top w:val="single" w:color="000000" w:sz="6" w:space="0"/>
            </w:tcBorders>
          </w:tcPr>
          <w:p>
            <w:pPr>
              <w:pStyle w:val="15"/>
              <w:spacing w:line="253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18" w:type="dxa"/>
            <w:tcBorders>
              <w:top w:val="single" w:color="000000" w:sz="6" w:space="0"/>
            </w:tcBorders>
          </w:tcPr>
          <w:p>
            <w:pPr>
              <w:pStyle w:val="15"/>
              <w:spacing w:line="253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385" w:type="dxa"/>
          </w:tcPr>
          <w:p>
            <w:pPr>
              <w:pStyle w:val="15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318" w:type="dxa"/>
          </w:tcPr>
          <w:p>
            <w:pPr>
              <w:pStyle w:val="1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385" w:type="dxa"/>
          </w:tcPr>
          <w:p>
            <w:pPr>
              <w:pStyle w:val="15"/>
              <w:spacing w:line="256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18" w:type="dxa"/>
          </w:tcPr>
          <w:p>
            <w:pPr>
              <w:pStyle w:val="15"/>
              <w:spacing w:line="256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385" w:type="dxa"/>
          </w:tcPr>
          <w:p>
            <w:pPr>
              <w:pStyle w:val="15"/>
              <w:spacing w:line="256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18" w:type="dxa"/>
          </w:tcPr>
          <w:p>
            <w:pPr>
              <w:pStyle w:val="15"/>
              <w:spacing w:line="256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ворческий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385" w:type="dxa"/>
          </w:tcPr>
          <w:p>
            <w:pPr>
              <w:pStyle w:val="15"/>
              <w:spacing w:line="256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318" w:type="dxa"/>
          </w:tcPr>
          <w:p>
            <w:pPr>
              <w:pStyle w:val="15"/>
              <w:spacing w:line="256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ворческая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385" w:type="dxa"/>
          </w:tcPr>
          <w:p>
            <w:pPr>
              <w:pStyle w:val="15"/>
              <w:spacing w:line="270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18" w:type="dxa"/>
            <w:tcBorders>
              <w:right w:val="single" w:color="auto" w:sz="4" w:space="0"/>
            </w:tcBorders>
          </w:tcPr>
          <w:p>
            <w:pPr>
              <w:pStyle w:val="15"/>
              <w:spacing w:line="27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ворческая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385" w:type="dxa"/>
          </w:tcPr>
          <w:p>
            <w:pPr>
              <w:pStyle w:val="15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18" w:type="dxa"/>
            <w:tcBorders>
              <w:right w:val="single" w:color="auto" w:sz="4" w:space="0"/>
            </w:tcBorders>
          </w:tcPr>
          <w:p>
            <w:pPr>
              <w:pStyle w:val="15"/>
              <w:tabs>
                <w:tab w:val="left" w:pos="2007"/>
                <w:tab w:val="left" w:pos="3719"/>
              </w:tabs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Контрольные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нормативы,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освобожденные</w:t>
            </w:r>
          </w:p>
          <w:p>
            <w:pPr>
              <w:pStyle w:val="15"/>
              <w:spacing w:line="264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выполняют тест.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/>
    <w:sectPr>
      <w:pgSz w:w="11920" w:h="16850"/>
      <w:pgMar w:top="880" w:right="300" w:bottom="280" w:left="10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NewtonCSanPin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yandex-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00000"/>
    <w:rsid w:val="15954992"/>
    <w:rsid w:val="2CF04349"/>
    <w:rsid w:val="35D26598"/>
    <w:rsid w:val="4B1E4636"/>
    <w:rsid w:val="570F70D8"/>
    <w:rsid w:val="63A85560"/>
    <w:rsid w:val="6C796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2"/>
    <w:basedOn w:val="1"/>
    <w:next w:val="1"/>
    <w:qFormat/>
    <w:uiPriority w:val="1"/>
    <w:pPr>
      <w:ind w:left="119"/>
      <w:outlineLvl w:val="2"/>
    </w:pPr>
    <w:rPr>
      <w:rFonts w:ascii="Times New Roman" w:hAnsi="Times New Roman" w:eastAsia="Times New Roman" w:cs="Times New Roman"/>
      <w:b/>
      <w:bCs/>
      <w:i/>
      <w:sz w:val="24"/>
      <w:szCs w:val="24"/>
      <w:lang w:val="ru-RU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80"/>
      <w:ind w:left="2827" w:right="2828" w:firstLine="864"/>
    </w:pPr>
    <w:rPr>
      <w:rFonts w:ascii="Times New Roman" w:hAnsi="Times New Roman" w:eastAsia="Times New Roman" w:cs="Times New Roman"/>
      <w:b/>
      <w:bCs/>
      <w:sz w:val="48"/>
      <w:szCs w:val="48"/>
      <w:lang w:val="ru-RU" w:eastAsia="en-US" w:bidi="ar-SA"/>
    </w:rPr>
  </w:style>
  <w:style w:type="paragraph" w:styleId="6">
    <w:name w:val="foot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iPriority w:val="99"/>
    <w:rPr>
      <w:color w:val="0000FF"/>
      <w:u w:val="single"/>
    </w:rPr>
  </w:style>
  <w:style w:type="character" w:styleId="11">
    <w:name w:val="page number"/>
    <w:basedOn w:val="8"/>
    <w:qFormat/>
    <w:uiPriority w:val="0"/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47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5">
    <w:name w:val="Table Paragraph"/>
    <w:basedOn w:val="1"/>
    <w:qFormat/>
    <w:uiPriority w:val="1"/>
    <w:pPr>
      <w:spacing w:line="268" w:lineRule="exact"/>
      <w:ind w:left="107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6">
    <w:name w:val="ConsPlu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character" w:customStyle="1" w:styleId="17">
    <w:name w:val="Основной текст (12)53"/>
    <w:qFormat/>
    <w:uiPriority w:val="0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18">
    <w:name w:val="_Style 3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9">
    <w:name w:val="Основной"/>
    <w:basedOn w:val="1"/>
    <w:qFormat/>
    <w:uiPriority w:val="9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eastAsia="Calibri" w:cs="NewtonCSanPin"/>
      <w:color w:val="000000"/>
      <w:sz w:val="21"/>
      <w:szCs w:val="21"/>
    </w:rPr>
  </w:style>
  <w:style w:type="paragraph" w:customStyle="1" w:styleId="20">
    <w:name w:val="Стиль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2020-06-05T19:57:00Z</dcterms:created>
  <dc:creator>Елена</dc:creator>
  <cp:lastModifiedBy>1064610</cp:lastModifiedBy>
  <cp:lastPrinted>2020-09-08T03:12:00Z</cp:lastPrinted>
  <dcterms:modified xsi:type="dcterms:W3CDTF">2020-09-08T15:46:15Z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