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17"/>
        <w:tblpPr w:leftFromText="180" w:rightFromText="180" w:vertAnchor="text" w:horzAnchor="page" w:tblpX="1000" w:tblpY="14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060"/>
        <w:gridCol w:w="4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66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     .     .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 Н.С.Ключникова</w:t>
            </w:r>
          </w:p>
        </w:tc>
        <w:tc>
          <w:tcPr>
            <w:tcW w:w="306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РАССМОТРЕНО: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СОГЛАСОВАНО: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Управляющий совет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    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.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г.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___________С. В. Гуляева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УТВЕРЖДАЮ: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МАОУ Гагаринская СОШ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 С.Р. Астанина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Приказ от       .        .20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г. №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             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      </w:t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УЧЕБНЫЙ ПЛАН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на 20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b/>
          <w:sz w:val="24"/>
          <w:szCs w:val="24"/>
        </w:rPr>
        <w:t>-20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учебный год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филиала муниципального автономного образовательного учреждения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Гагаринская средняя общеобразовательная  школа-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Клепиковская основная общеобразовательная школа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/>
    <w:p/>
    <w:p/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after="0" w:line="240" w:lineRule="exact"/>
        <w:jc w:val="center"/>
        <w:textAlignment w:val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20" w:lineRule="exact"/>
        <w:ind w:right="22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0" w:name="page3"/>
      <w:bookmarkEnd w:id="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Учебный план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филиала МАОУ Гагаринская СОШ - Клепиковская ООШ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20" w:lineRule="exact"/>
        <w:ind w:right="220"/>
        <w:jc w:val="center"/>
        <w:textAlignment w:val="auto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на 2020-2021 учебный год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after="0" w:line="220" w:lineRule="exact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для I – IV классов</w:t>
      </w:r>
    </w:p>
    <w:tbl>
      <w:tblPr>
        <w:tblStyle w:val="17"/>
        <w:tblpPr w:leftFromText="180" w:rightFromText="180" w:bottomFromText="200" w:vertAnchor="text" w:horzAnchor="margin" w:tblpXSpec="center" w:tblpY="279"/>
        <w:tblW w:w="10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0"/>
        <w:gridCol w:w="100"/>
        <w:gridCol w:w="2760"/>
        <w:gridCol w:w="980"/>
        <w:gridCol w:w="1000"/>
        <w:gridCol w:w="86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5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0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Образовательные</w:t>
            </w:r>
          </w:p>
        </w:tc>
        <w:tc>
          <w:tcPr>
            <w:tcW w:w="39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 часов в неделю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компоненты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FFC000" w:sz="8" w:space="0"/>
            </w:tcBorders>
            <w:shd w:val="clear" w:color="auto" w:fill="FFC00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8" w:space="0"/>
              <w:right w:val="single" w:color="FFC000" w:sz="8" w:space="0"/>
            </w:tcBorders>
            <w:shd w:val="clear" w:color="auto" w:fill="FFC00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НОО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C00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(учебные предметы)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FBE4D5" w:sz="8" w:space="0"/>
            </w:tcBorders>
            <w:shd w:val="clear" w:color="auto" w:fill="FBE4D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BE4D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FBE4D5" w:sz="8" w:space="0"/>
            </w:tcBorders>
            <w:shd w:val="clear" w:color="auto" w:fill="FBE4D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Инвариантная часть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FBE4D5" w:sz="8" w:space="0"/>
            </w:tcBorders>
            <w:shd w:val="clear" w:color="auto" w:fill="FBE4D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FBE4D5" w:sz="8" w:space="0"/>
            </w:tcBorders>
            <w:shd w:val="clear" w:color="auto" w:fill="FBE4D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FBE4D5" w:sz="8" w:space="0"/>
            </w:tcBorders>
            <w:shd w:val="clear" w:color="auto" w:fill="FBE4D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E4D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54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 язык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5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чтение на родном языке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w w:val="8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5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Иностранный язык</w:t>
            </w: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</w:t>
            </w:r>
          </w:p>
        </w:tc>
        <w:tc>
          <w:tcPr>
            <w:tcW w:w="10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</w:p>
        </w:tc>
        <w:tc>
          <w:tcPr>
            <w:tcW w:w="10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10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 и светской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(ИЗО)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5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BE4D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аудиторной</w:t>
            </w:r>
          </w:p>
        </w:tc>
        <w:tc>
          <w:tcPr>
            <w:tcW w:w="100" w:type="dxa"/>
            <w:shd w:val="clear" w:color="auto" w:fill="FBE4D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BE4D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C00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C00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C00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C00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after="0" w:line="220" w:lineRule="exact"/>
        <w:jc w:val="center"/>
        <w:textAlignment w:val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pStyle w:val="19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i/>
        </w:rPr>
        <w:t>*1 час физической культуры вынесен за рамки аудиторной нагрузки (СанПиН 10.5.) в соответствии с СанПиН п. 10. 20.</w:t>
      </w:r>
    </w:p>
    <w:p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>
          <w:footerReference r:id="rId3" w:type="default"/>
          <w:pgSz w:w="11900" w:h="16840"/>
          <w:pgMar w:top="568" w:right="520" w:bottom="1440" w:left="1080" w:header="720" w:footer="720" w:gutter="0"/>
          <w:lnNumType w:countBy="0" w:restart="continuous"/>
          <w:cols w:equalWidth="0" w:num="1">
            <w:col w:w="10300"/>
          </w:cols>
        </w:sectPr>
      </w:pPr>
    </w:p>
    <w:p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page7"/>
      <w:bookmarkEnd w:id="1"/>
      <w:bookmarkStart w:id="2" w:name="page5"/>
      <w:bookmarkEnd w:id="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ПОЯСНИТЕЛЬНАЯ ЗАПИСКА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К УЧЕБНОМУ ПЛАНУ НАЧАЛЬНОГО ОБЩЕГО ОБРАЗОВАНИЯ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для I – IV классов разработан в соответствии с ФГОС начального общего образования, утверждённым приказом Минобрнауки России 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06.10.2009 №373 (в редакции от 31.12.2015 года) «Об утверждении и введении в действие федерального государственного образовательного стандарта начального общего образования» и является частью образовательной программы, которая включает в себя учебный план и план внеурочной деятельности.</w:t>
      </w:r>
    </w:p>
    <w:p>
      <w:pPr>
        <w:pStyle w:val="19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 образовательного учреждения</w:t>
      </w:r>
    </w:p>
    <w:p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</w:rPr>
        <w:t xml:space="preserve">Основной целью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ru-RU"/>
        </w:rPr>
        <w:t>филиала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ru-RU"/>
        </w:rPr>
        <w:t>МАОУ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</w:rPr>
        <w:t>Гагаринская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/>
        </w:rPr>
        <w:t xml:space="preserve"> СОШ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/>
        </w:rPr>
        <w:t xml:space="preserve">- Клепиковская ООШ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</w:rPr>
        <w:t xml:space="preserve">является </w:t>
      </w:r>
      <w:r>
        <w:rPr>
          <w:rFonts w:ascii="Times New Roman" w:hAnsi="Times New Roman" w:eastAsia="Times New Roman" w:cs="Times New Roman"/>
          <w:sz w:val="24"/>
          <w:szCs w:val="24"/>
        </w:rPr>
        <w:t>создание условий для формирования компетентностной личности младшего школьника, готовой к самореализации в различных сферах жизнедеятельности и изменяющихся социально-экономических условиях на основе разностороннего ее развития.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Ожидаемые результаты</w:t>
      </w: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>
      <w:pPr>
        <w:pStyle w:val="1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и специфика образовательного учреждения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по образовательным программам начального общего образования основана на дифференциации содержания с учетом образовательных потребностей и интересов обучающихся и их родителей (законных представителей).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получением начального общего  образования школа обеспечивает реализацию концепции формирования представлений об экономических явлениях  в окружающем мире, развитие интереса к изучению экономической действительности.</w:t>
      </w:r>
    </w:p>
    <w:p>
      <w:pPr>
        <w:pStyle w:val="19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Реализуемые основные общеобразовательные программы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Учебный план 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ориентирован на 4-летний нормативный срок освоения образовательных программ начального общего образования.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на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построен на основе проведенных диагностик по выявлению интересов, потребностей и возможностей учащихся, запросов родителей (законных представителей), что позволит решить задачи индивидуальности и дифференциации обучения, обеспечит развитие и саморазвитие учащихся, повысит их общеучебные компетентности.</w:t>
      </w:r>
    </w:p>
    <w:p>
      <w:pPr>
        <w:pStyle w:val="19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19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19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Нормативная база для разработки учебного плана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МАОУ Гагаринская СОШ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Клепиковская ООШ</w:t>
      </w:r>
      <w:r>
        <w:rPr>
          <w:rFonts w:ascii="Times New Roman" w:hAnsi="Times New Roman" w:cs="Times New Roman"/>
          <w:sz w:val="24"/>
          <w:szCs w:val="24"/>
        </w:rPr>
        <w:t xml:space="preserve"> для I – IV классов на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разработан на основании Перечня нормативно-правовых документов, регламентирующих формирование Учебны</w:t>
      </w:r>
      <w:bookmarkStart w:id="11" w:name="_GoBack"/>
      <w:bookmarkEnd w:id="11"/>
      <w:r>
        <w:rPr>
          <w:rFonts w:ascii="Times New Roman" w:hAnsi="Times New Roman" w:cs="Times New Roman"/>
          <w:sz w:val="24"/>
          <w:szCs w:val="24"/>
        </w:rPr>
        <w:t>х планов общеобразовательных учреждений (Приложение 1).</w:t>
      </w:r>
    </w:p>
    <w:p>
      <w:pPr>
        <w:pStyle w:val="1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функционирования образовательного учреждения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Учебный план МАОУ Гагаринская СОШ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Клепиковская ООШ </w:t>
      </w:r>
      <w:r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учреждениях». 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проводится во время учебного года. Учебный год начинается 1 сентября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делится на четверти (во 2-4 классах), по итогам которых выставляются отметки за текущее освоение образовательных программ.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рассчитан на работу в режиме 5-дневной учебной недели. Продолжительность учебного года и урока соответственно:</w:t>
      </w:r>
    </w:p>
    <w:p>
      <w:pPr>
        <w:pStyle w:val="19"/>
        <w:spacing w:line="36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1-м классе  учебные занятия проводятся только в первую смену,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 В середине учебного дня организуется  динамическая пауза продолжительностью не менее 40 минут. О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бучение проводится без балльного оценивания занятий обучающихся и домашних заданий;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II-IV классов– 34 недели, с продолжительностью урока 45 минут. Федеральный компонент выполняется полностью. Учебная нагрузка не превышает максимальной нагрузки при 5-дневной учебной неделе.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начального общего образования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составлен в соответствии с программой «Начальная школа </w:t>
      </w:r>
      <w:r>
        <w:rPr>
          <w:rFonts w:ascii="Times New Roman" w:hAnsi="Times New Roman" w:cs="Times New Roman" w:eastAsiaTheme="minorHAnsi"/>
          <w:sz w:val="24"/>
          <w:szCs w:val="24"/>
          <w:lang w:val="en-US" w:eastAsia="en-US"/>
        </w:rPr>
        <w:t>XXI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века» под редакцией Н.Ф.Виноградовой.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представлена следующими предметными областями: </w:t>
      </w:r>
    </w:p>
    <w:p>
      <w:pPr>
        <w:pStyle w:val="20"/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360" w:lineRule="auto"/>
        <w:ind w:left="7"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«Русский язык и литература».</w:t>
      </w:r>
    </w:p>
    <w:p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Основными задачами реализации содержания являются: 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>
      <w:pPr>
        <w:pStyle w:val="1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область представлена предметами: «Русский язык» и «Литературное чтение».</w:t>
      </w:r>
    </w:p>
    <w:p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«Русский язык» изучается: в 1 классе – 5 часов в неделю (165 часов в год), во 2- 4 классах – 5 часов в неделю (170 часов в год).</w:t>
      </w:r>
    </w:p>
    <w:p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«Литературное чтение» изучается: в 1 классе – 4 часа в неделю (132часа в год), во 2-3 классах – 4 часа в неделю (136 часов в год), в 4 классе – 3 часа в неделю (102 часа в год)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="7" w:leftChars="0"/>
        <w:jc w:val="both"/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yandex-sans" w:cs="Times New Roman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- </w:t>
      </w:r>
      <w:r>
        <w:rPr>
          <w:rFonts w:hint="default" w:ascii="Times New Roman" w:hAnsi="Times New Roman" w:eastAsia="yandex-sans" w:cs="Times New Roman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Родной язык и литературное чтение на родном языке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Основными задачами реализации содержания являются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: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воспитание ценностного отношения к родному языку как хранителю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культуры, включение в культурно-языковое поле своего народа,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формирование первоначальных представлений о единстве и многообразии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языкового и культурного пространства России, о языке как основе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национального самосознания;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обогащение активного и потенциального словарного запаса, развитие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у обучающихся культуры владения родным языком в соответствии с нормами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устной и письменной речи, правилами речевого этикета; понимание родной литературы как одной из основных национально-культурных ценностей народа, как особого способа познания жизни, как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явления национальной и мировой культуры, средства сохранения и передачи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нравственных ценностей и традиций; осознание значимости чтения на родном языке для личного развития;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формирование представлений о мире, национальной истории и культуре,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первоначальных этических представлений, понятий о добре и зле,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нравственности; формирование потребности в систематическом чтении на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родном языке как средстве познания себя и мира; обеспечение культурной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самоидентификации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.</w:t>
      </w:r>
    </w:p>
    <w:p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Предмет «Р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одной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язык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(русский)</w:t>
      </w:r>
      <w:r>
        <w:rPr>
          <w:rFonts w:ascii="Times New Roman" w:hAnsi="Times New Roman" w:cs="Times New Roman"/>
          <w:color w:val="auto"/>
          <w:sz w:val="24"/>
          <w:szCs w:val="24"/>
        </w:rPr>
        <w:t>» изучается: в 1 класс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0,5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часов в неделю (16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часов в год), во 2- 4 классах –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0,</w:t>
      </w:r>
      <w:r>
        <w:rPr>
          <w:rFonts w:ascii="Times New Roman" w:hAnsi="Times New Roman" w:cs="Times New Roman"/>
          <w:color w:val="auto"/>
          <w:sz w:val="24"/>
          <w:szCs w:val="24"/>
        </w:rPr>
        <w:t>5 часов в неделю (17 часов в год).</w:t>
      </w:r>
    </w:p>
    <w:p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Предмет «Литературное чтение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на родном языке(русском)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» изучается: в 1 классе –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0,5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 в неделю 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16,5 </w:t>
      </w:r>
      <w:r>
        <w:rPr>
          <w:rFonts w:ascii="Times New Roman" w:hAnsi="Times New Roman" w:cs="Times New Roman"/>
          <w:color w:val="auto"/>
          <w:sz w:val="24"/>
          <w:szCs w:val="24"/>
        </w:rPr>
        <w:t>часа в год), во 2-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классах –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0,5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 в неделю 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часов в год)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Предметная область «Иностранный язык».</w:t>
      </w:r>
      <w:r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  <w:r>
        <w:rPr>
          <w:rFonts w:ascii="Times New Roman" w:hAnsi="Times New Roman" w:eastAsia="SimSun" w:cs="Times New Roman"/>
          <w:sz w:val="24"/>
          <w:szCs w:val="24"/>
          <w:lang w:eastAsia="en-US"/>
        </w:rPr>
        <w:t xml:space="preserve">Формирование представлений об английском языке как средстве общения, позволяющем добиваться взаимопонимания с людьми, говорящими пишущими на английском языке, узнавать новое  через звучащие и письменные тексты. </w:t>
      </w:r>
      <w:r>
        <w:rPr>
          <w:rFonts w:ascii="Times New Roman" w:hAnsi="Times New Roman" w:cs="Times New Roman"/>
          <w:sz w:val="24"/>
          <w:szCs w:val="24"/>
        </w:rPr>
        <w:t xml:space="preserve">Предметная область «Иностранный язык» включает учебный предмет: иностранный язык. Иностранный язык изучается: во 2-4 классах – 2 часа в неделю (68 часов в год). 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Предметная область «Математика и информатика».</w:t>
      </w:r>
      <w:r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Предметная область «Математика и информатика» представлена учебным предметом «Математика и информатика» и изучается: в 1 классе – 4 часа в неделю (132 часа в год), во 2-4 классах – 4 часа в неделю (136 часов в год).</w:t>
      </w:r>
    </w:p>
    <w:p>
      <w:pPr>
        <w:pStyle w:val="19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курс «Информатика» в начальной школе изучается во 2–4 классах в качестве учебного модуля в предмете «Математика» (согласно реализуемой образовательной программе по математике в объеме 12 часов).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Предметная область «Обществознание и естествознание (Окружающий мир)».</w:t>
      </w:r>
      <w:r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«Обществознание и естествознание» представлена учебным предметом «Окружающий мир».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«Окружающий мир» (человек, природа, общество)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>
      <w:pPr>
        <w:pStyle w:val="1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Окружающий мир изучается: в 1 классе – 2 часа в неделю (66 часов в год),во 2-4 классах – 2 часа в неделю (68 часов в год).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«Основы религиозных культур и светской этики».</w:t>
      </w:r>
      <w:r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</w:t>
      </w:r>
      <w:bookmarkStart w:id="3" w:name="page9"/>
      <w:bookmarkEnd w:id="3"/>
      <w:r>
        <w:rPr>
          <w:rFonts w:ascii="Times New Roman" w:hAnsi="Times New Roman" w:cs="Times New Roman"/>
          <w:sz w:val="24"/>
          <w:szCs w:val="24"/>
        </w:rPr>
        <w:t>культуре, истории и современности России.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Комплексный курс ОРКСЭ является светским. Выбор модуля, изучаемого в рамках курса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по выбору родителей (законных представителей) обучающихся в 4-м классе будет изучаться  модуль курса ОРКСЭ - «Основы светской этики».  На учебный модуль «Основы светской этики»  отводится 34 часа в год.</w:t>
      </w:r>
    </w:p>
    <w:p>
      <w:pPr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Курс ОРКСЭ не оценивается и на промежуточную аттестацию обучающихся 4 класса не выносится.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«Искусство».</w:t>
      </w:r>
      <w:r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развитие способностей к художественно - образному, эмоционально - 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«Искусство» представлена учебными предметами: «Музыка» и «Изобразительное искусство». Учебный предмет «Музыка» изучается: в 1 классе – 1 час в неделю (33 часа в год), во 2-4 классах – 1 час в неделю (34 часа в год). Учебный предмет «Изобразительное искусство» изучается: в 1 классе – 1 час в неделю (33 часа в год), во 2-4 классах – 1 час в неделю (34 часа в год). 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«Технология».</w:t>
      </w:r>
      <w:r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Учебный предмет «Технология» изучается: в 1 классе – 1 час в неделю (33 часа в год), во 2-4 классах – 1 час в неделю (34 часа в год). 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«Физическая культура». </w:t>
      </w:r>
      <w:r>
        <w:rPr>
          <w:rFonts w:ascii="Times New Roman" w:hAnsi="Times New Roman" w:cs="Times New Roman"/>
          <w:sz w:val="24"/>
          <w:szCs w:val="24"/>
        </w:rPr>
        <w:t>Основными задачами реализации содержания являются: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</w:t>
      </w:r>
      <w:bookmarkStart w:id="4" w:name="page11"/>
      <w:bookmarkEnd w:id="4"/>
      <w:r>
        <w:rPr>
          <w:rFonts w:ascii="Times New Roman" w:hAnsi="Times New Roman" w:cs="Times New Roman"/>
          <w:sz w:val="24"/>
          <w:szCs w:val="24"/>
        </w:rPr>
        <w:t xml:space="preserve"> жизни.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«Физическая культура» изучается: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в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-м классах 2 часа в неделю в рамках аудиторной нагрузки (68 часов в год). Один час физической культуры в неделю вынесен за рамки аудиторной нагрузки (СанПиН 10.5) в соответствии с СанПиН п.10.20.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федеральном компоненте учебного плана 1 час в неделю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воспитания, проводится в индивидуально-групповом режиме с учётом состояния здоровья обучающихся, их интересов, социального заказа родителей (законных представителей) (подвижные игры). Целью данных занятий является повышение общей физической работоспособности и физической подготовленности обучающихся.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формировании Учебного плана учитывались следующие позиции:</w:t>
      </w:r>
    </w:p>
    <w:p>
      <w:pPr>
        <w:pStyle w:val="2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использование ИКТ, электронного обучения, дистанционных технологий, проектного обучения - являются одним из основных средств обучения, учитываются при формировании учебно-тематических планов, входят в систему работы каждого педагога и обучающихся;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организация работы с одарёнными детьми осуществляется через функционирование научного общества учащихся, творческих кружков, абораторий, урочную деятельность;</w:t>
      </w:r>
    </w:p>
    <w:p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изучение обучающимися региональных (национально-региональных) особенностей, тем краеведческой направленности учитывается при формировании педагогами Рабочих программ и учебно-тематических планов в рамках учебных предметов федерального компонента (литературное чтение, окружающий мир, музыка, изобразительное искусство, технология, в 4 классе – основы религиозных культур и светской этики) и составляет 10% от общего нормативного времени, отводимого на освоение программ по предметам: </w:t>
      </w:r>
    </w:p>
    <w:tbl>
      <w:tblPr>
        <w:tblStyle w:val="18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04"/>
        <w:gridCol w:w="3067"/>
        <w:gridCol w:w="3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restart"/>
            <w:textDirection w:val="btLr"/>
          </w:tcPr>
          <w:p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Экологическое направление</w:t>
            </w:r>
          </w:p>
        </w:tc>
        <w:tc>
          <w:tcPr>
            <w:tcW w:w="140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Время, отводимое на реализацию регионального компонента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7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7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7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7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restart"/>
            <w:textDirection w:val="btLr"/>
          </w:tcPr>
          <w:p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Краеведческое   направление</w:t>
            </w:r>
          </w:p>
        </w:tc>
        <w:tc>
          <w:tcPr>
            <w:tcW w:w="1404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13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13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13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10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3844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 часа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Формы промежуточной аттестации обучающихся начальной школы: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промежуточной аттестацией обучающихся.</w:t>
      </w:r>
    </w:p>
    <w:p>
      <w:pPr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Учащиеся 1 класса выполняют в конце учебного года диагностическую комплексную работу, целью которой является проверка уровня достижения предметных и метапредметных результатов первого года обучения в соответствии с требованиями ФГОС.</w:t>
      </w:r>
    </w:p>
    <w:tbl>
      <w:tblPr>
        <w:tblStyle w:val="17"/>
        <w:tblW w:w="1032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3720"/>
        <w:gridCol w:w="5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D96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7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D96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55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D96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промежуточной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D96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D96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D965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аттестации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межпредметной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определению степени освоения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2 -4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работа, устный счет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в рамках изученной лексики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понравившемся литературном герое (письменно)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о прочитанной книге (письменно)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с листа и вопросы по содержанию текста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(ИЗО)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E599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</w:t>
            </w:r>
          </w:p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светской этики</w:t>
            </w:r>
          </w:p>
        </w:tc>
        <w:tc>
          <w:tcPr>
            <w:tcW w:w="5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Безотметочный курс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Вариативная часть учебного плана (школьный компонент)  </w:t>
      </w:r>
      <w:r>
        <w:rPr>
          <w:rFonts w:ascii="Times New Roman" w:hAnsi="Times New Roman" w:cs="Times New Roman"/>
          <w:sz w:val="24"/>
          <w:szCs w:val="24"/>
        </w:rPr>
        <w:t xml:space="preserve">учитывает особенности, образовательные потребности и интересы обучающихся.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МАОУ Гагаринская СОШ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- Клепиковская ООШ </w:t>
      </w:r>
      <w:r>
        <w:rPr>
          <w:rFonts w:ascii="Times New Roman" w:hAnsi="Times New Roman" w:eastAsia="Times New Roman" w:cs="Times New Roman"/>
          <w:sz w:val="24"/>
          <w:szCs w:val="24"/>
        </w:rPr>
        <w:t>дети  с младшего школьного возраста знакомятся с основами экономических знаний, получают  общие понятия о современном производстве и основных профессиях.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Преподавание по всем предметам организовано по учебникам, рекомендованным Министерством образования и науки (Приказ Министерства образования и науки Российской Федерации (Минобрнауки России) от 31.03.2014 №253 "Об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учебном процессе также могут использоваться учебники, входящие в перечень, утверждённый приказом Минобрнауки России от 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№08-548). (Приложение 1).</w:t>
      </w:r>
    </w:p>
    <w:p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  <w:sectPr>
          <w:pgSz w:w="11900" w:h="16840"/>
          <w:pgMar w:top="851" w:right="560" w:bottom="993" w:left="1120" w:header="720" w:footer="720" w:gutter="0"/>
          <w:cols w:equalWidth="0" w:num="1">
            <w:col w:w="10220"/>
          </w:cols>
        </w:sectPr>
      </w:pPr>
    </w:p>
    <w:p>
      <w:pPr>
        <w:pStyle w:val="19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page23"/>
      <w:bookmarkEnd w:id="5"/>
      <w:bookmarkStart w:id="6" w:name="page21"/>
      <w:bookmarkEnd w:id="6"/>
      <w:r>
        <w:rPr>
          <w:rFonts w:ascii="Times New Roman" w:hAnsi="Times New Roman" w:cs="Times New Roman"/>
          <w:color w:val="auto"/>
          <w:sz w:val="24"/>
          <w:szCs w:val="24"/>
        </w:rPr>
        <w:t>Учебный план</w:t>
      </w:r>
    </w:p>
    <w:p>
      <w:pPr>
        <w:pStyle w:val="19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МАОУ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Гагаринская СОШ - Клепиковская ООШ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на 20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color w:val="auto"/>
          <w:sz w:val="24"/>
          <w:szCs w:val="24"/>
        </w:rPr>
        <w:t>-202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>
      <w:pPr>
        <w:pStyle w:val="19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для 5-9 классов (ФГОС ООО)</w:t>
      </w:r>
    </w:p>
    <w:tbl>
      <w:tblPr>
        <w:tblStyle w:val="17"/>
        <w:tblW w:w="10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3"/>
        <w:gridCol w:w="3683"/>
        <w:gridCol w:w="817"/>
        <w:gridCol w:w="847"/>
        <w:gridCol w:w="847"/>
        <w:gridCol w:w="892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Предметные области</w:t>
            </w:r>
          </w:p>
        </w:tc>
        <w:tc>
          <w:tcPr>
            <w:tcW w:w="3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Учебные предметы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VI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VII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VIII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ФГОС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Обязательная часть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Русский язык и литература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Русский  язык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Родной язык и  родная литература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Родной язык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*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*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*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0,5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Родная литература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*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*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*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0,5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Иностранные языки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Иностранный язык (английский язык)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Второй иностранный язык (немецкий язык)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Математика  и информатика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Математика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Алгебра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Геометрия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Информатика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Общественно- научные предметы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История России. Всеобщая история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Обществознание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География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276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Естественно- научные предметы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Химия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Биология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Искусство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ИЗО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Музыка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Технология 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Технология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Физическая  культура и Основы безопасности жизнедеятельности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Физическая  культура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2+1**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2+1**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ОБЖ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Итого (обязательная часть)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28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33+1**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val="en-U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</w:rPr>
              <w:t>+1**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ind w:left="864"/>
              <w:contextualSpacing/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Вариативная часть  для реализации углубленной (дополнительной)</w:t>
            </w:r>
          </w:p>
          <w:p>
            <w:pPr>
              <w:spacing w:after="0"/>
              <w:ind w:left="864"/>
              <w:contextualSpacing/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 xml:space="preserve"> подготовки по отдельным предметам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ind w:left="864"/>
              <w:contextualSpacing/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ind w:left="864"/>
              <w:contextualSpacing/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Общественно-научные предметы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Обществознание</w:t>
            </w:r>
          </w:p>
          <w:p>
            <w:pPr>
              <w:pStyle w:val="19"/>
              <w:spacing w:line="276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9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</w:rPr>
              <w:t>Элективный курс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19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 финансовой грамотности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ru-RU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iCs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rFonts w:ascii="Times New Roman" w:hAnsi="Times New Roman" w:eastAsia="Times New Roman" w:cs="Times New Roman"/>
                <w:iCs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Итого (вариативная часть)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-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ИТОГО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29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33+1**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33+1**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>СанПиН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29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33</w:t>
            </w:r>
          </w:p>
        </w:tc>
      </w:tr>
    </w:tbl>
    <w:p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i/>
          <w:sz w:val="24"/>
          <w:szCs w:val="24"/>
        </w:rPr>
        <w:t>Изучение предметов данной предметной области осуществляется в рамках реализации интегрированной программы по учебным предметам, входящим в предметную область «Русский язык и литература» (5-7 кл.).</w:t>
      </w:r>
    </w:p>
    <w:p>
      <w:pPr>
        <w:pStyle w:val="19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i/>
        </w:rPr>
        <w:t>**1 час физической культуры вынесен за рамки аудиторной нагрузки (СанПиН 10.5.) в соответствии с СанПиН п. 10. 20.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ПОЯСНИТЕЛЬНАЯ ЗАПИСКА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К УЧЕБНОМУ ПЛАНУ ОСНОВНОГО ОБЩЕГО ОБРАЗОВАНИЯ</w:t>
      </w:r>
    </w:p>
    <w:p>
      <w:pPr>
        <w:pStyle w:val="19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 образовательного учреждения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@Arial Unicode MS" w:cs="Times New Roman"/>
          <w:sz w:val="24"/>
          <w:szCs w:val="24"/>
        </w:rPr>
      </w:pPr>
      <w:r>
        <w:rPr>
          <w:rFonts w:ascii="Times New Roman" w:hAnsi="Times New Roman" w:eastAsia="@Arial Unicode MS" w:cs="Times New Roman"/>
          <w:b w:val="0"/>
          <w:bCs/>
          <w:sz w:val="24"/>
          <w:szCs w:val="24"/>
          <w:lang w:eastAsia="en-US"/>
        </w:rPr>
        <w:t>Целями реализации</w:t>
      </w:r>
      <w:r>
        <w:rPr>
          <w:rFonts w:ascii="Times New Roman" w:hAnsi="Times New Roman" w:eastAsia="@Arial Unicode MS" w:cs="Times New Roman"/>
          <w:sz w:val="24"/>
          <w:szCs w:val="24"/>
          <w:lang w:eastAsia="en-US"/>
        </w:rPr>
        <w:t xml:space="preserve"> основной образовательной программы основного общего образования являются: </w:t>
      </w:r>
    </w:p>
    <w:p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eastAsia="@Arial Unicode MS" w:cs="Times New Roman"/>
          <w:sz w:val="24"/>
          <w:szCs w:val="24"/>
          <w:lang w:eastAsia="en-US"/>
        </w:rPr>
      </w:pPr>
      <w:r>
        <w:rPr>
          <w:rFonts w:ascii="Times New Roman" w:hAnsi="Times New Roman" w:eastAsia="@Arial Unicode MS" w:cs="Times New Roman"/>
          <w:sz w:val="24"/>
          <w:szCs w:val="24"/>
          <w:lang w:eastAsia="en-US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становление и развитие личности обучающегося в ее самобытности, уникальности, неповторимости.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Ожидаемые результаты</w:t>
      </w:r>
    </w:p>
    <w:p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самоопределению.</w:t>
      </w:r>
    </w:p>
    <w:p>
      <w:pPr>
        <w:pStyle w:val="1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и специфика образовательного учреждения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по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и их родителей (законных представителей), обеспечивающих  изучение отдельных учебных предметов, предметных областей соответствующей образовательной программы (профильное обучение).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Наряду с получением основного общего  образования школа обеспечивает реализацию концепции </w:t>
      </w:r>
      <w:r>
        <w:rPr>
          <w:rFonts w:ascii="Times New Roman" w:hAnsi="Times New Roman" w:eastAsia="Times New Roman" w:cs="Times New Roman"/>
          <w:sz w:val="24"/>
          <w:szCs w:val="24"/>
        </w:rPr>
        <w:t>активной гражданской позиции и предпринимательства.</w:t>
      </w:r>
    </w:p>
    <w:p>
      <w:pPr>
        <w:pStyle w:val="19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Реализуемые основные общеобразовательные программы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МАОУ Гагаринская  СОШ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- Клепиковская ООШ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максимальный объём учебной нагрузки, распределяет учебное время, отводимое на освоение федерального и школьного компонентов федерального государственного образовательного стандарта, государственного образовательного стандарта по классам и образовательным областям.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Филиал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МАОУ Гагаринская СОШ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- Клепиковская ООШ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реализует  основную образовательную программу основного общего образования (нормативный срок освоения – 5 лет).</w:t>
      </w:r>
    </w:p>
    <w:p>
      <w:pPr>
        <w:pStyle w:val="19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19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19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19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Нормативная база для разработки учебного плана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филиала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МАОУ  Гагаринская СОШ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- клепиковская ООШ </w:t>
      </w:r>
      <w:r>
        <w:rPr>
          <w:rFonts w:ascii="Times New Roman" w:hAnsi="Times New Roman" w:cs="Times New Roman"/>
          <w:color w:val="000000"/>
          <w:sz w:val="24"/>
          <w:szCs w:val="24"/>
        </w:rPr>
        <w:t>на 2019-2020 учебный год разработан на основании Перечня нормативно-правовых документов, регламентирующих формирование Учебных планов общеобразовательных учреждений (приложение 1).</w:t>
      </w:r>
    </w:p>
    <w:p>
      <w:pPr>
        <w:pStyle w:val="1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функционирования образовательного учреждения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год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филиала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Гагаринская  СОШ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Клепиковская ООШ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начинается 1 сентября и заканчивается в соответствии с учебным планом соответствующей общеобразовательной программы. 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освоения общеобразовательных программ учащимся предоставляются каникулы. Продолжительность каникул в течение учебного года составляет не менее 30 календарных дней, летом – не менее 8 недель. 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Сроки начала и окончания каникул определены в Годовом учебном графике. Время и продолжительность каникул могут быть изменены по решению Управляющего совета МАОУ Гагаринская СОШ в зависимости от складывающихся объективных обстоятельств: повышения уровня заболеваемости (введение карантинных мероприятий), сложных погодных условий (период аномально низких температур) и т.п. 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СанПиН 2.4.2.2821-10 «Санитарно-эпидемиологические требования к условиям и организации обучения в общеобразовательных учреждениях» в МАОУ Гагаринская  СОШ устанавливается продолжительность учебного года для учащихся V-VIII– 34 учебные недели (промежуточная аттестация в указанных классах проводятся в рамках учебного года), IX класс – 34 учебные недели (не включая летний экзаменационный период).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учебной недели: 5-дневная для 5-9-ых классов.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 составляет 45 минут;  максимальное количество занятий в 5 и 6 классах – 6 уроков в день, в качестве 7 урока может быть представлен 3-й час физической культуры;  максимальное количество занятий в 7-9 классах – 7 уроков в день, в качестве 8 урока может быть представлен 3-й час физической культуры.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Учебный план для V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соответствии с ФГОС основного общего образования, утверждённым приказом Минобрнауки России от17.12.2010 №1897 (в редакции от 31.12.2015 года) «Об утверждении федерального государственного образовательного стандарта основного общего образования» и является частью основной образовательной программы основного общего образования, которая включает в себя учебный план и план внеурочной деятельности, составленный с учётом интересов обучающихся и возможностей организации по направлениям развития личности.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включает две части: обязательную и формируемую участниками образовательных отношений. Содержание образования, определенное обязательной частью, обеспечивает приобщение обучающихся к общекультурным и национально -значимым ценностям, формирует систему предметных навыков и личностных качеств, соответствующих требованиям стандарта.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Для ознакомления учащихся с видами предпринимательства в учебный план школы внедрены элективные курсы, основанные на реальной предпринимательской деятельности или ее моделировании. Предпринимательская деятельность в образовательном контексте помогает учащихся стать более гибкими, уверенными в себе, независимыми, уметь принимать решения, планировать, более творчески подходить к делу, решать проблемы, ориентироваться в ситуации, взаимодействовать с партнерами, иметь больше социальных навыков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учебный план входят следующие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обязательные предметные области: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«Русский язык и литература» </w:t>
      </w:r>
      <w:r>
        <w:rPr>
          <w:rFonts w:ascii="Times New Roman" w:hAnsi="Times New Roman" w:cs="Times New Roman"/>
          <w:color w:val="000000"/>
          <w:sz w:val="24"/>
          <w:szCs w:val="24"/>
        </w:rPr>
        <w:t>включает предметы: русский язык: в 5 классе – 5 часов в неделю (170 часов в год), в 6 классе – 6 часов в неделю (204 часа в год), в 7 классе - 4 часа в неделю (136 часов в год), в 8 классе - 3 часа в неделю (102 часа в год), в 9 классе - 3 часа в неделю (102 часа в год); литература: в 5-6, 9 классах – 3 часа в неделю (102 часа в год), в 7-8 классах -2 часа в неделю (68 часов в год). Основные задачи реализации содержания: изучение предметной области «Русский язык и литература»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 осознание тесной связи между языковым, литературным, интеллектуальным, духовно-нравственным развитием личности и ее социальным ростом; приобщение к российскому литературному наследию и через него - к сокровищам отечественной и мировой культуры;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-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Для обеспечения воспитания ценностного отношения к родному языку и родной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литературе как хранителю культуры, включения в культурно-языковое поле своего народа,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приобщения к литературному наследию, формирования причастности к свершениям и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традициям своего народа, осознание исторической преемственности поколений, своей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ответственности за сохранение культуры русского народа; обогащения словарного запаса,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развития у обучающихся культуры владения родным языком во всей полноте его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функциональных возможностей в соответствии с нормами устной и письменной речи,правилами речевого этикета, получения знаний о родном языке как системе и как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развивающемся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явлении,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о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его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функционирования, освоения базовых понятий лингвистики, формирование аналитических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умений в отношении языковых единиц и текстов разных функционально-смысловых типов и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жанров в учебном плане представлена предметная область </w:t>
      </w:r>
      <w:r>
        <w:rPr>
          <w:rFonts w:hint="default" w:ascii="Times New Roman" w:hAnsi="Times New Roman" w:eastAsia="yandex-sans" w:cs="Times New Roman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«Родной язык и родная</w:t>
      </w:r>
      <w:r>
        <w:rPr>
          <w:rFonts w:hint="default" w:ascii="Times New Roman" w:hAnsi="Times New Roman" w:eastAsia="yandex-sans" w:cs="Times New Roman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литература»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, которая включает предметы: «Родной язык (русский)»  и «Родная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литература (русская)»</w:t>
      </w:r>
      <w:r>
        <w:rPr>
          <w:rFonts w:hint="default" w:ascii="Times New Roman" w:hAnsi="Times New Roman" w:eastAsia="yandex-sans" w:cs="Times New Roman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, которые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реализуются в 5-7 классах  через интеграцию в предметах «Русский язык» и «Литература». В 8-9 классах 0,5ч в неделю «Родной язык (русский)» и 0,5ч «Родная литература (руская)».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«Иностранные языки»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предметы: иностранный язык (английский) в 5-9 классах изучается в объеме 3 часа в неделю (102 часа в год); второй иностранный язык(немецкий) изучается в объеме 2 часа в неделю (68 часов в год).Общее количество часов, отведённых на изучение второго иностранного языка завесь период обучения в основной школе, будет равно 340 часам. Основные задачи реализации содержания: изучение предметной области "Иностранные языки" должно обеспечить: 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 осознание тесной связи между овладением иностранными языками и личностным, социальным и профессиональным ростом; формирование коммуникативной иноязычной компетенции (говорение, аудирование, чтение и письмо), необходимой для успешной социализации и самореализации; обогащение активного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этикета. </w:t>
      </w:r>
      <w:r>
        <w:rPr>
          <w:rFonts w:ascii="Times New Roman" w:hAnsi="Times New Roman" w:cs="Times New Roman"/>
          <w:sz w:val="24"/>
          <w:szCs w:val="24"/>
        </w:rPr>
        <w:t>В рамках учебного предмета «Иностранный язык» реализуется программа учебного предмета «Английский язык» авторов Вербицкая М.В., Б.Эббс, Э. Уорелл, Э.Уорд,  под редакцией Вербицкой М.В. Второй иностранный язык (немецкий) по 2 часа в неделю авторов М.М.Аверин, Ф.Джин, Л.Рорман.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«Математика и информатика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включает предметы: математика: в 5-6 классах в объеме 5 часов в неделю (170 часов в год),</w:t>
      </w:r>
      <w:r>
        <w:rPr>
          <w:rFonts w:ascii="Times New Roman" w:hAnsi="Times New Roman" w:cs="Times New Roman"/>
          <w:sz w:val="24"/>
          <w:szCs w:val="24"/>
        </w:rPr>
        <w:t xml:space="preserve"> в 7-9 классах реализуется трёхчасовая программа по алгебре (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А.Г. Мерзляк</w:t>
      </w:r>
      <w:r>
        <w:rPr>
          <w:rFonts w:ascii="Times New Roman" w:hAnsi="Times New Roman" w:cs="Times New Roman"/>
          <w:sz w:val="24"/>
          <w:szCs w:val="24"/>
        </w:rPr>
        <w:t xml:space="preserve">.) и двухчасовая программа по геометрии (Атанасян Л.С.); информатика: в 7-9 классах – 1 час в неделю (34 часа в год). 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Основными задачами реализации содержания: осознание значения математики и информатики в повседневной жизни человека; формирование представлений о социальных, культурных и исторических факторах становления математической науки; понимание роли информационных процессов в современном мире;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«Математика и информатика» </w:t>
      </w:r>
      <w:r>
        <w:rPr>
          <w:rFonts w:ascii="Times New Roman" w:hAnsi="Times New Roman" w:cs="Times New Roman"/>
          <w:sz w:val="24"/>
          <w:szCs w:val="24"/>
        </w:rPr>
        <w:t xml:space="preserve"> в 5-6 классах представлена элективными курсами по математике в количестве 1 часа в неделю (34 часа в год), которые направлены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 познавательного интереса к предмету, математического мышления и кругозора, развитие аккуратности, настойчивости, изобретательности, эстетического вкуса и пространственного воображения, развитие способностей к самостоятельному сбору информации, умению самостоятельно мыслить, быть уверенным в себе и своих способностях. В 7 классе </w:t>
      </w:r>
      <w:r>
        <w:rPr>
          <w:rFonts w:ascii="Times New Roman" w:hAnsi="Times New Roman" w:cs="Times New Roman"/>
          <w:sz w:val="24"/>
          <w:szCs w:val="24"/>
        </w:rPr>
        <w:t xml:space="preserve">-  элективный курс  "Занимательное программирование" в количестве 1 часа в неделю (34 часа в год)  способствует развитию у учащихся основ современного мышления, учит их мыслить, что дает им возможность самостоятельно ориентироваться в научной и любой другой информации. Его содержание соответствует общему уровню развития и подготовки учащихся данного возраста, способствует формированию современного научного мировоззрения, развитию интеллектуальных способностей и познавательных интересов школьников. 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«Общественно-научные предметы»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предметы: история – в 5-8 классах в объеме – 2 часа в неделю (68 часов в год), в 9 классе – 3ч в неделю(102 часа в год); обществознание –в 6-9 классах в  объеме  1 часа в неделю (34 часа в год); география – в 5-6 классах в объеме  1 часа в неделю (34 часа в год), в 7-9 классах - 2 часа в неделю (68 часов в год).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7 классе </w:t>
      </w:r>
      <w:r>
        <w:rPr>
          <w:rFonts w:ascii="Times New Roman" w:hAnsi="Times New Roman" w:cs="Times New Roman"/>
          <w:sz w:val="24"/>
          <w:szCs w:val="24"/>
        </w:rPr>
        <w:t xml:space="preserve">-  элективный курс  "Занимательное программирование" в количестве 1 часа в неделю (34 часа в год)  </w:t>
      </w:r>
    </w:p>
    <w:p>
      <w:pPr>
        <w:pStyle w:val="27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</w:rPr>
        <w:t xml:space="preserve">Основными задачами реализации содержания: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 понимание основных принципов жизни общества, роли окружающей среды как важного фактора формирования качеств личности, ее социализации;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 осознание своей роли в целостном, многообразном и быстро изменяющемся глобальном мире; 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 При изучении общественно-научных предметов задача развития и воспитания личности обучающихся является приоритетной; </w:t>
      </w:r>
      <w:r>
        <w:rPr>
          <w:rFonts w:ascii="Times New Roman" w:hAnsi="Times New Roman" w:cs="Times New Roman"/>
          <w:b w:val="0"/>
          <w:bCs w:val="0"/>
          <w:i/>
          <w:iCs/>
        </w:rPr>
        <w:t>обеспечено изучение истории, обществознания, географии в русле профориентационной работы: как основного средства и ресурса качественной деятельности в сфере профессий, ориентированных на взаимодействие с людьми и пространствами («человек-человек», «человек-пространство»).</w:t>
      </w:r>
    </w:p>
    <w:p>
      <w:pPr>
        <w:pStyle w:val="27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общественно-научная область в 5 классе будет представлена предметным курсом «Обществознание» в количестве 1 часа в неделю (34 часа в год) и </w:t>
      </w:r>
      <w:r>
        <w:rPr>
          <w:rFonts w:ascii="Times New Roman" w:hAnsi="Times New Roman" w:cs="Times New Roman"/>
          <w:color w:val="000000" w:themeColor="text1"/>
        </w:rPr>
        <w:t xml:space="preserve">элективными курсами по  основам финансовой грамотности в 5-8 классах в количестве 1 часа в неделю.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Программы курсов направлены на формирование экономической компетентности, познакомят учащихся с экономической жизнью семьи, формированием ее бюджета, правилами ведения семейного хозяйства, «домашней бухгалтерией», функцией и значением денег; развитие экономического мышления, воспитание экономической  культуры и проявления ее в нравственно обоснованном поведении.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«Естественно - научные предметы» </w:t>
      </w:r>
      <w:r>
        <w:rPr>
          <w:rFonts w:ascii="Times New Roman" w:hAnsi="Times New Roman" w:cs="Times New Roman"/>
          <w:color w:val="000000"/>
          <w:sz w:val="24"/>
          <w:szCs w:val="24"/>
        </w:rPr>
        <w:t>включает предметы: биология - в 5-7 классах в объеме – 1 часа в неделю (34 часа в год), в 8-9 классах - 2 часа в неделю (68 часов в год)</w:t>
      </w:r>
      <w:r>
        <w:rPr>
          <w:rFonts w:ascii="Times New Roman" w:hAnsi="Times New Roman" w:cs="Times New Roman"/>
          <w:sz w:val="24"/>
          <w:szCs w:val="24"/>
        </w:rPr>
        <w:t>; физика в 7-9 классах -2 часа в неделю (68 часов в год); химия в 8-9  классах 2 часа в неделю (68 часов в год). В вариативной части учебного плана для 7 класса для повышения качества знаний предмета выделен 1 час на предмет «Биология», в 6,8-9 классах элективный курс по естествознанию и физике в количестве 1 часа в неделю (34 часа в год).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задачи реализации содержания: формирование целостной научной картины мира;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овладение научным подходом к решению различных задач; овладение умениями формулировать гипотезы, конструировать, проводить эксперименты, оценивать полученные результаты; овладение умением сопоставлять экспериментальные и теоретические знания с объективными реалиями жизни; воспитание ответственного и бережного отношения к окружающей среде; 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 осознание значимости концепции устойчивого развития;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«Искусство»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предметы: музыка - в 5-8 классах в объеме – 1 час в неделю (34 часа в год); изобразительное искусство - в объеме – 1 час в неделю (34 часа в год). Основные задачи реализации содержания: осознание значения искусства и творчества в личной и культурной самоидентификации личности; 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 развитие индивидуальных творческих способностей обучающихся, формирование устойчивого интереса к творческой деятельности; 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 </w:t>
      </w:r>
      <w:r>
        <w:rPr>
          <w:rFonts w:ascii="Times New Roman" w:hAnsi="Times New Roman" w:cs="Times New Roman"/>
          <w:sz w:val="24"/>
          <w:szCs w:val="24"/>
        </w:rPr>
        <w:t>В рамках предметной области «Искусство»  реализуются программы учебных предметов «Музыка» (авторы Е. Д. Критская, Г. П. Сергеева) и «Изобразительное искусство» (под ред.Б.Н. Неменского).</w:t>
      </w:r>
    </w:p>
    <w:p>
      <w:pPr>
        <w:pStyle w:val="2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«Технология» </w:t>
      </w:r>
      <w:r>
        <w:rPr>
          <w:rFonts w:ascii="Times New Roman" w:hAnsi="Times New Roman" w:cs="Times New Roman"/>
        </w:rPr>
        <w:t xml:space="preserve">включает предмет технология - в 5-7 классах в объеме – 2 часа в неделю (68 часов в год), в 8 класс- 1 час в неделю (34 часа в год). Основные задачи реализации содержания: развитие инновационной творческой деятельности обучающихся в процессе решения прикладных учебных задач; активное использование знаний, полученных при изучении других учебных предметов, и сформированных универсальных учебных действий; совершенствование умений выполнения учебно - исследовательской и проектной деятельности; формирование представлений о социальных и этических аспектах научно- технического прогресса; 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деятельности; </w:t>
      </w:r>
      <w:r>
        <w:rPr>
          <w:rFonts w:ascii="Times New Roman" w:hAnsi="Times New Roman" w:cs="Times New Roman"/>
          <w:b/>
          <w:bCs/>
        </w:rPr>
        <w:t xml:space="preserve">обеспечено </w:t>
      </w:r>
      <w:r>
        <w:rPr>
          <w:rFonts w:ascii="Times New Roman" w:hAnsi="Times New Roman" w:cs="Times New Roman"/>
          <w:b/>
          <w:bCs/>
          <w:i/>
          <w:iCs/>
        </w:rPr>
        <w:t xml:space="preserve">изучение технологии в русле профориентационной работы: как основного средства и ресурса качественной деятельности в сфере профессий, ориентированных на взаимодействие с техникой, информационными технологиями, проектированием технических и инженерных систем («человек-техника», «человек -информационные технологии»; «человек-моделирование систем») – предусмотрено взаимодействие с промышленными предприятиями региона;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 5 по 8 класс в предмет «Технология» введен раздел «Технология сельскохозяйственного производства». Специфика образа жизни сельского населения, непреходящей ценностью которой является труд на земле, занятость населения преимущественно сельскохозяйственным трудом всегда определяла потребность сельских детей в сельскохозяйственных знаниях, умениях и навыках, которыми и вооружает сельского ученика система трудового воспитания и трудовой подготовки в школе. Курс «Технология сельскохозяйственного производства» имеет практическую направленность, проводит обучение приемам возделывания агрокультур, выращивания и ухода за домашними животными. Он направлен на развитие теоретических и практических умений и навыков работы с землей, учит понимать ее и подходить к ее разумному использованию в хозяйственной деятельности, сохраняя равновесие человека и природы;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 5 по 9 классы в учебные дисциплины «Обществознание»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предмет «Физика»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 7 по 11 класс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раздел «Давление твердых тел, жидкостей и газов» введены темы «Использование сжатого воздуха в пневматических сооружениях, которые используются на фермах, свинокомплексах, на птицефермах»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- задачи природоохранительного характера; темы «Механический пресс», «Компрессор»;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8 классе раздел «Тепловые явления» расширен темами «Тепловые двигатели», «Дизельные и карбюраторные двигатели», раздел «Электрические явления» - темами: «Электронагревательные приборы, применяемые в сельском хозяйстве»;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9 классе в раздел «Взаимодействие и силы» введены темы «Влияние силы трения на технику в сельском хозяйстве», а также задачи на вычисление КПД в машинах, используемых в сельском хозяйстве. Введение данных тем ставит задачи развития способностей учеников к исследовательской деятельности, к пониманию проявления физических законов в окружающем мире, отношений человека с природой и техникой;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агрокомпонент представленный курсами внеурочной деятельности в начальной ступени образования – «Цветоводство», «Краеведение»,  в средней ступени образования- «Столярное дело», «Декоративно-прикладное искусство» , «Фольклор», «Экология»,  «Гербоаптека»,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агронаправления имеют следующие курсы компонента, образуемого участниками образовательного процесса в старшем звене: элективные курсы: «География в сельском хозяйстве», «Бизнес и экономика», «Физика в сельском хозяйстве», «Экология родного края», «Решение агрозадач по химии», «Предпринимательство»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преподавание курсов агрокомпонента направлено на решение следующих учебно-воспитательных задач: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реализовать взаимосвязь обучения с сельхозтрудом по возделыванию растений на школьном учебно-опытном участке;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использовать знания по основам агрономии и растениеводства в целях трудового воспитания и профессиональной ориентации на сельскохозяйственные профессии;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показать практическое значение полученных знаний;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изучить биологическую характеристику и особенности различных сельскохозяйственных культур;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изучить технологию и технологические характеристики возделывания сельскохозяйственных культур;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включено  предметное содержание  во внеурочную деятельность с учетом использования ресурсов производственного сектора. Скорректированы  программы воспитания  и социализации в части организации «стационарной» (классные часы, беседы, тестирования) и «выездной» профориентационной работы (выполнение проектов, профессиональные пробы на производстве).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региональный  и школьный компонент направлены на повышение качества образования и развитие творческого потенциала педагогического и ученического коллективов школы;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-образовательный процесс осуществляется в соответствии  со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здоровьесберегающими </w:t>
      </w:r>
      <w:r>
        <w:rPr>
          <w:rFonts w:hint="default" w:ascii="Times New Roman" w:hAnsi="Times New Roman" w:cs="Times New Roman"/>
          <w:sz w:val="24"/>
          <w:szCs w:val="24"/>
        </w:rPr>
        <w:t>критериями и нормами, с целью здоровьесбережения учащихся школы организована ежедневная утренняя гимнастика, продолжительность второй, третьей перемены увеличена до 20 минут для проведения ежедневной динамической паузы на свежем воздухе; организовано «второе» питание;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при проведении учебных занятий по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«Технологии» </w:t>
      </w:r>
      <w:r>
        <w:rPr>
          <w:rFonts w:hint="default" w:ascii="Times New Roman" w:hAnsi="Times New Roman" w:cs="Times New Roman"/>
          <w:sz w:val="24"/>
          <w:szCs w:val="24"/>
        </w:rPr>
        <w:t>(5-9 классы) осуществляется деление на группы (девочки/мальчики);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предметной области «Технология» реализуется учебный предмет «Технология», автора В.Д.Симоненко.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«Физическая культура и основы безопасности жизнедеятельности»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предметы: ОБЖ в 8-9 классах 1 час в неделю(34 часа в год); физическая культура в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-9-м классах 2 часа в неделю в рамках аудиторной нагрузки (68 часов в год). Один час физической культуры в неделю вынесен за рамки аудиторной нагрузки (СанПиН 10.5) в соответствии с СанПиН п.10.20.</w:t>
      </w:r>
    </w:p>
    <w:p>
      <w:pPr>
        <w:pStyle w:val="27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Основные задачи реализации содержания: физическое, эмоциональное, интеллектуальное и социальное развитие личности обучающихся с учётом исторической, общекультурной и ценностной составляющей предметной области; формирование и развитие установок активного, экологически целесообразного, здорового и безопасного образа жизни; понимание личной и общественной значимости современной культуры безопасности жизнедеятельности; 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 понимание роли государства и действующего законодательства в обеспечении национальной безопасности и защиты населения; 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 установление связей между жизненным опытом обучающихся и знаниями из разных </w:t>
      </w:r>
      <w:r>
        <w:rPr>
          <w:rFonts w:ascii="Times New Roman" w:hAnsi="Times New Roman" w:cs="Times New Roman"/>
          <w:b w:val="0"/>
          <w:bCs w:val="0"/>
        </w:rPr>
        <w:t xml:space="preserve">предметных областей;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обеспечено 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изучение физической культуры и ОБЖ в русле профориентационной работы: как основного средства и ресурса качественной деятельности в сфере профессий, ориентированных на физическое совершенствование человека, развитие спорта, профилактику ЧС, защиту Отечества («человек-спорт», «человек-профилактика ЧС», «человек-защита»).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Основы безопасности жизнедеятельности: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формирование убеждения в необходимости безопасного и здорового образа жизни;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понимание личной и общественной значимости современной культуры безопасности жизнедеятельности;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понимание необходимости подготовки граждан к защите Отечества;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формирование установки на здоровый образ жизни, исключающий употребление алкоголя, наркотиков, курение и нанесение иного вреда здоровью;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формирование антиэкстремистской и антитеррористической личностной позиции;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понимание необходимости сохранения природы и окружающей среды для полноценной жизни человека;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знание и умение применять меры безопасности и правила поведения в условиях опасных и чрезвычайных ситуаций;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умение оказать первую помощь пострадавшим;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13) умение принимать обоснованные решения в конкретной опасной ситуации с учётом реально складывающейся обстановки и индивидуальных возможностей; 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>
      <w:pPr>
        <w:pStyle w:val="8"/>
        <w:spacing w:line="360" w:lineRule="auto"/>
        <w:jc w:val="both"/>
        <w:rPr>
          <w:rFonts w:ascii="Times New Roman" w:hAnsi="Times New Roman" w:eastAsia="BatangChe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 w:eastAsia="BatangChe"/>
          <w:sz w:val="24"/>
          <w:szCs w:val="24"/>
        </w:rPr>
        <w:t xml:space="preserve">В 5-8 классах в рамках 1 часа занятий предмета «Физическая культура» реализуются модули комплексной программы физического воспитания под редакцией В.И. Ляха,  А.А. Зданевича, содержащие занятия корригирующей гимнастики, занятия по формированию правильной осанки и игровые виды спорта с учетом региональных и местных особенностей. 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«Основы духовно-нравственной культуры народов России» </w:t>
      </w:r>
      <w:r>
        <w:rPr>
          <w:rFonts w:ascii="Times New Roman" w:hAnsi="Times New Roman" w:cs="Times New Roman"/>
          <w:sz w:val="24"/>
          <w:szCs w:val="24"/>
        </w:rPr>
        <w:t>(далее - предметная область ОДНКНР) является логическим продолжением предметной области (модульного учебного курса) «Основы религиозных культур и светской этики» (далее – ОРКСЭ) начальной школы.</w:t>
      </w:r>
    </w:p>
    <w:p>
      <w:pPr>
        <w:pStyle w:val="2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В рамках ФГОС ООО (5-9 классы) изучение ОДНКНР осуществляется интегрировано в следующих предметах: </w:t>
      </w:r>
      <w:r>
        <w:rPr>
          <w:rFonts w:ascii="Times New Roman" w:hAnsi="Times New Roman" w:cs="Times New Roman"/>
        </w:rPr>
        <w:t xml:space="preserve">литература, обществознание, мировая художественная культура, изобразительное искусство, музыка, история, - а также в русле Программ внеурочной деятельности 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обеспечено достижение следующих результатов: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воспитание способности к духовному развитию, нравственному самосовершенствованию; воспитание веротерпимости, уважительного отношения религиозным чувствам, взглядам людей или их отсутствию; 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знание основных норм морали,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понимание значения нравственности, веры и религии в жизни человека, семьи и общества;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формирование представлений об исторической роли традиционных религий и гражданского общества в становлении российской государственности;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воспитание самоуважения,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государства. </w:t>
      </w:r>
    </w:p>
    <w:p>
      <w:pPr>
        <w:pStyle w:val="1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Региональная специфика учебного плана</w:t>
      </w:r>
    </w:p>
    <w:p>
      <w:pPr>
        <w:pStyle w:val="27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Учебный план предполагает реализацию национально-регионального компонента содержания образования. Содержательный объём особенностей регионального развития в содержании предметов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их физического развития, правовой, финансовой, экономической и экологической компетенции, на изучение учащимися региональных особенностей (краеведческих тем) и вопросов энергосбережения в следующих учебных предметах: биология, география, история, обществознание, литература, ИЗО, музыка, физкультура, технология. </w:t>
      </w:r>
    </w:p>
    <w:p>
      <w:pPr>
        <w:pStyle w:val="1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часов по национально-региональному компоненту</w:t>
      </w:r>
    </w:p>
    <w:tbl>
      <w:tblPr>
        <w:tblStyle w:val="17"/>
        <w:tblW w:w="100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917"/>
        <w:gridCol w:w="1979"/>
        <w:gridCol w:w="942"/>
        <w:gridCol w:w="844"/>
        <w:gridCol w:w="997"/>
        <w:gridCol w:w="852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917" w:type="dxa"/>
            <w:vMerge w:val="restart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979" w:type="dxa"/>
            <w:vMerge w:val="restart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49" w:type="dxa"/>
            <w:gridSpan w:val="5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Количество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 w:val="continue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 кл.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Merge w:val="restart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Краеведческое</w:t>
            </w: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  <w:vMerge w:val="restart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 w:val="continue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pStyle w:val="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917" w:type="dxa"/>
          </w:tcPr>
          <w:p>
            <w:pPr>
              <w:pStyle w:val="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Безопасность жизнедеятельности и формирование принципов здорового образа жизни</w:t>
            </w:r>
          </w:p>
        </w:tc>
        <w:tc>
          <w:tcPr>
            <w:tcW w:w="1979" w:type="dxa"/>
          </w:tcPr>
          <w:p>
            <w:pPr>
              <w:spacing w:after="0" w:line="36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4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</w:tcPr>
          <w:p>
            <w:pPr>
              <w:spacing w:after="0" w:line="36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</w:tr>
    </w:tbl>
    <w:p>
      <w:pPr>
        <w:pStyle w:val="27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 обновлено содержание рабочих программ по следующим предметам: биология, география, физика, информатика (на основании подготовленных проектов рабочих программ, размещенных на сайте ТОГИРРО, с учетом актуальной тематики для региона). </w:t>
      </w:r>
    </w:p>
    <w:p>
      <w:pPr>
        <w:pStyle w:val="1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 программы включен блок </w:t>
      </w:r>
      <w:r>
        <w:rPr>
          <w:rFonts w:ascii="Times New Roman" w:hAnsi="Times New Roman" w:cs="Times New Roman"/>
          <w:i/>
          <w:iCs/>
          <w:sz w:val="24"/>
          <w:szCs w:val="24"/>
        </w:rPr>
        <w:t>«Актуальная тематика для региона</w:t>
      </w:r>
      <w:r>
        <w:rPr>
          <w:rFonts w:ascii="Times New Roman" w:hAnsi="Times New Roman" w:cs="Times New Roman"/>
          <w:sz w:val="24"/>
          <w:szCs w:val="24"/>
        </w:rPr>
        <w:t>», который содержит перечень предприятий, организаций, учебных заведений для ознакомления с содержанием их деятельности на уроках, экскурсиях, в рамках реализации проектов и т.д.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13"/>
        <w:gridCol w:w="1369"/>
        <w:gridCol w:w="3025"/>
        <w:gridCol w:w="1280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restart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Класс\ количество часов регионального содержания</w:t>
            </w:r>
          </w:p>
        </w:tc>
        <w:tc>
          <w:tcPr>
            <w:tcW w:w="7959" w:type="dxa"/>
            <w:gridSpan w:val="5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Интеграция предметов с выходом на предприятие или виртуальная экскурсия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1369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3025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1280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1372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913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5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2" w:type="dxa"/>
            <w:gridSpan w:val="2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 урок в четверть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6 класс</w:t>
            </w:r>
          </w:p>
        </w:tc>
        <w:tc>
          <w:tcPr>
            <w:tcW w:w="913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5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2" w:type="dxa"/>
            <w:gridSpan w:val="2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 урок в четверть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913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Физика +биология </w:t>
            </w:r>
          </w:p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 урока в год</w:t>
            </w:r>
          </w:p>
        </w:tc>
        <w:tc>
          <w:tcPr>
            <w:tcW w:w="3025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Информатика +биология, Информатика +география, Информатика +физика</w:t>
            </w:r>
          </w:p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по 1 уроку в год</w:t>
            </w:r>
          </w:p>
        </w:tc>
        <w:tc>
          <w:tcPr>
            <w:tcW w:w="2652" w:type="dxa"/>
            <w:gridSpan w:val="2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 урок в четверть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5307" w:type="dxa"/>
            <w:gridSpan w:val="3"/>
            <w:vMerge w:val="restart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 урок в четверть</w:t>
            </w:r>
          </w:p>
        </w:tc>
        <w:tc>
          <w:tcPr>
            <w:tcW w:w="2652" w:type="dxa"/>
            <w:gridSpan w:val="2"/>
            <w:vMerge w:val="restart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 урок в четверть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9 класс</w:t>
            </w:r>
          </w:p>
        </w:tc>
        <w:tc>
          <w:tcPr>
            <w:tcW w:w="5307" w:type="dxa"/>
            <w:gridSpan w:val="3"/>
            <w:vMerge w:val="continue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2" w:type="dxa"/>
            <w:gridSpan w:val="2"/>
            <w:vMerge w:val="continue"/>
          </w:tcPr>
          <w:p>
            <w:pPr>
              <w:pStyle w:val="1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</w:tbl>
    <w:p>
      <w:pPr>
        <w:pStyle w:val="19"/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В рамках реализации регионального проекта «КультУРА жизни» в течение 20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>20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-202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>1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учебного года будут продолжены мероприятия по проведению уроков на базе мультимедийного Исторического парка «Россия - Моя история», на производстве,</w:t>
      </w:r>
      <w:r>
        <w:rPr>
          <w:rFonts w:ascii="Times New Roman" w:hAnsi="Times New Roman" w:cs="Times New Roman"/>
          <w:sz w:val="24"/>
          <w:szCs w:val="24"/>
        </w:rPr>
        <w:t xml:space="preserve"> учреждениях культуры, спорта,  в связи с этим предусматривается гибкое расписание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. С целью привития  культуры детско-семейного чтения  будет организована совместная работа библиотеки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Клепиковская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 xml:space="preserve"> ООШ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Клепиковский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ДК («клубы по интересам»), а так же организована работа по популяризации здоровьесбережения: профилактика заболеваний, культура питания, динамическая активность, информационная защищённость, безопасное поведение.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проведения  итоговой  промежуточной  аттестация обучающихся основной школы.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промежуточной аттестацией обучающихся, которая подразделяется на текущий контроль успеваемости, по итогам каждой четверти и по итогам года. Промежуточная аттестация проводится по пятибалльной системе.</w:t>
      </w:r>
    </w:p>
    <w:tbl>
      <w:tblPr>
        <w:tblStyle w:val="17"/>
        <w:tblW w:w="108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313"/>
        <w:gridCol w:w="1419"/>
        <w:gridCol w:w="1842"/>
        <w:gridCol w:w="1843"/>
        <w:gridCol w:w="1842"/>
        <w:gridCol w:w="1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6" w:type="dxa"/>
            <w:gridSpan w:val="2"/>
            <w:vMerge w:val="restart"/>
          </w:tcPr>
          <w:p>
            <w:pPr>
              <w:spacing w:after="0"/>
              <w:ind w:left="176" w:hanging="176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419" w:type="dxa"/>
            <w:vMerge w:val="restar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7513" w:type="dxa"/>
            <w:gridSpan w:val="4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Классы/ форма аттестации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6" w:type="dxa"/>
            <w:gridSpan w:val="2"/>
            <w:vMerge w:val="continue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8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838" w:type="dxa"/>
            <w:gridSpan w:val="7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Обязательная (инвариантная) часть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restart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Филология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5671" w:type="dxa"/>
            <w:gridSpan w:val="3"/>
            <w:tcBorders>
              <w:lef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Устно, по билетам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842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Создание простого плана по тексту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1842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6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527" w:type="dxa"/>
            <w:gridSpan w:val="3"/>
            <w:tcBorders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Итоговая контрольная работа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Тестирование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7513" w:type="dxa"/>
            <w:gridSpan w:val="4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По итогам четверти</w:t>
            </w:r>
            <w:r>
              <w:rPr>
                <w:rFonts w:ascii="Times New Roman" w:hAnsi="Times New Roman" w:eastAsia="Helvetica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restart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Математика и информатика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gridSpan w:val="4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Контрольная работа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continue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6" w:type="dxa"/>
            <w:tcBorders>
              <w:bottom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Контрольная работа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continue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2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Устный зачет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continue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1842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Итоговая контрольная работа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restart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Общественно-научные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предметы</w:t>
            </w: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513" w:type="dxa"/>
            <w:gridSpan w:val="4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Итоговая контрольная работа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continue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gridSpan w:val="4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Итоговая контрольная работа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continue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gridSpan w:val="4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Итоговая контрольная работа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restart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Естественно-научные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предметы</w:t>
            </w: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6" w:type="dxa"/>
            <w:tcBorders>
              <w:bottom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continue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842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Устно, по билетам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continue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gridSpan w:val="4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restart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Искусство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gridSpan w:val="4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По итогам четверти</w:t>
            </w:r>
            <w:r>
              <w:rPr>
                <w:rFonts w:ascii="Times New Roman" w:hAnsi="Times New Roman" w:eastAsia="Helvetica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pStyle w:val="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513" w:type="dxa"/>
            <w:gridSpan w:val="4"/>
          </w:tcPr>
          <w:p>
            <w:pPr>
              <w:pStyle w:val="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По итогам четверти</w:t>
            </w:r>
            <w:r>
              <w:rPr>
                <w:rFonts w:ascii="Times New Roman" w:hAnsi="Times New Roman" w:eastAsia="Helvetica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Технология</w:t>
            </w: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3" w:type="dxa"/>
            <w:gridSpan w:val="4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По итогам четверти</w:t>
            </w:r>
            <w:r>
              <w:rPr>
                <w:rFonts w:ascii="Times New Roman" w:hAnsi="Times New Roman" w:eastAsia="Helvetica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restart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 xml:space="preserve">Физическая культура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и ОБЖ</w:t>
            </w: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gridSpan w:val="4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По итогам четверти</w:t>
            </w:r>
            <w:r>
              <w:rPr>
                <w:rFonts w:ascii="Times New Roman" w:hAnsi="Times New Roman" w:eastAsia="Helvetica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Merge w:val="continue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842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По итогам четверти</w:t>
            </w:r>
            <w:r>
              <w:rPr>
                <w:rFonts w:ascii="Times New Roman" w:hAnsi="Times New Roman" w:eastAsia="Helvetica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года</w:t>
            </w:r>
          </w:p>
        </w:tc>
      </w:tr>
    </w:tbl>
    <w:p>
      <w:pPr>
        <w:pStyle w:val="19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итоговая аттестация в 9 классе проводится в соответствии с федеральными и региональными нормативно-правовыми документами, регламентирующими проведение итоговой аттестации в 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>
      <w:pPr>
        <w:pStyle w:val="19"/>
        <w:spacing w:line="360" w:lineRule="auto"/>
        <w:ind w:firstLine="142"/>
        <w:jc w:val="both"/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Преподавание по всем предметам организовано  по учебникам, рекомендованным 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Минобрнауки России от 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 08-548).</w:t>
      </w:r>
      <w:bookmarkStart w:id="7" w:name="page37"/>
      <w:bookmarkEnd w:id="7"/>
    </w:p>
    <w:p>
      <w:pPr>
        <w:pStyle w:val="1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8" w:name="page55"/>
      <w:bookmarkEnd w:id="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№1</w:t>
      </w:r>
    </w:p>
    <w:p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Внеурочная деятельность 1-9 классы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Внеурочная деятельность в рамках ФГОС направлена на достижение планируемых результатов освоения основной образовательной программы начального и основного общего образования, является 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метапредметных, социальных компетенций и личностного развития детей.</w:t>
      </w:r>
    </w:p>
    <w:p>
      <w:pPr>
        <w:pStyle w:val="19"/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Задачи выстраивания внеурочной деятельности заключаются в следующем</w:t>
      </w:r>
      <w:r>
        <w:rPr>
          <w:rFonts w:ascii="Times New Roman" w:hAnsi="Times New Roman" w:eastAsia="Helvetica" w:cs="Times New Roman"/>
          <w:sz w:val="24"/>
          <w:szCs w:val="24"/>
        </w:rPr>
        <w:t>:</w:t>
      </w:r>
    </w:p>
    <w:p>
      <w:pPr>
        <w:pStyle w:val="19"/>
        <w:spacing w:line="360" w:lineRule="auto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- создать все необходимые условия детям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чтобы узнать и попробовать себя в разных сферах реализации потенциала способностей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</w:p>
    <w:p>
      <w:pPr>
        <w:pStyle w:val="19"/>
        <w:spacing w:line="360" w:lineRule="auto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Helvetica" w:cs="Times New Roman"/>
          <w:sz w:val="24"/>
          <w:szCs w:val="24"/>
        </w:rPr>
        <w:t xml:space="preserve">- </w:t>
      </w:r>
      <w:r>
        <w:rPr>
          <w:rFonts w:ascii="Times New Roman" w:hAnsi="Times New Roman" w:eastAsia="Arial" w:cs="Times New Roman"/>
          <w:sz w:val="24"/>
          <w:szCs w:val="24"/>
        </w:rPr>
        <w:t xml:space="preserve">выявить или сформировать конструктивный интерес к определённому виду деятельности </w:t>
      </w:r>
      <w:r>
        <w:rPr>
          <w:rFonts w:ascii="Times New Roman" w:hAnsi="Times New Roman" w:eastAsia="Helvetica" w:cs="Times New Roman"/>
          <w:sz w:val="24"/>
          <w:szCs w:val="24"/>
        </w:rPr>
        <w:t>(</w:t>
      </w:r>
      <w:r>
        <w:rPr>
          <w:rFonts w:ascii="Times New Roman" w:hAnsi="Times New Roman" w:eastAsia="Arial" w:cs="Times New Roman"/>
          <w:sz w:val="24"/>
          <w:szCs w:val="24"/>
        </w:rPr>
        <w:t>вовлечь ребёнка в продуктивную практику</w:t>
      </w:r>
      <w:r>
        <w:rPr>
          <w:rFonts w:ascii="Times New Roman" w:hAnsi="Times New Roman" w:eastAsia="Helvetica" w:cs="Times New Roman"/>
          <w:sz w:val="24"/>
          <w:szCs w:val="24"/>
        </w:rPr>
        <w:t>),</w:t>
      </w:r>
    </w:p>
    <w:p>
      <w:pPr>
        <w:pStyle w:val="19"/>
        <w:spacing w:line="360" w:lineRule="auto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- оказать своевременную поддержку и способствовать максимальному раскрытию таланта ребёнка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</w:p>
    <w:p>
      <w:pPr>
        <w:pStyle w:val="19"/>
        <w:spacing w:line="360" w:lineRule="auto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- задействовать </w:t>
      </w:r>
      <w:r>
        <w:rPr>
          <w:rFonts w:ascii="Times New Roman" w:hAnsi="Times New Roman" w:eastAsia="Helvetica" w:cs="Times New Roman"/>
          <w:sz w:val="24"/>
          <w:szCs w:val="24"/>
        </w:rPr>
        <w:t>(</w:t>
      </w:r>
      <w:r>
        <w:rPr>
          <w:rFonts w:ascii="Times New Roman" w:hAnsi="Times New Roman" w:eastAsia="Arial" w:cs="Times New Roman"/>
          <w:sz w:val="24"/>
          <w:szCs w:val="24"/>
        </w:rPr>
        <w:t>создать</w:t>
      </w:r>
      <w:r>
        <w:rPr>
          <w:rFonts w:ascii="Times New Roman" w:hAnsi="Times New Roman" w:eastAsia="Helvetica" w:cs="Times New Roman"/>
          <w:sz w:val="24"/>
          <w:szCs w:val="24"/>
        </w:rPr>
        <w:t>)</w:t>
      </w:r>
      <w:r>
        <w:rPr>
          <w:rFonts w:ascii="Times New Roman" w:hAnsi="Times New Roman" w:eastAsia="Arial" w:cs="Times New Roman"/>
          <w:sz w:val="24"/>
          <w:szCs w:val="24"/>
        </w:rPr>
        <w:t xml:space="preserve"> требуемые ресурсы для реализации потенциала каждого ребёнка через построение оптимального образовательного маршрута учебной и вне учебной деятельности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</w:p>
    <w:p>
      <w:pPr>
        <w:pStyle w:val="19"/>
        <w:spacing w:line="360" w:lineRule="auto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- способствовать полноценному достижению планируемых предметных</w:t>
      </w:r>
      <w:r>
        <w:rPr>
          <w:rFonts w:ascii="Times New Roman" w:hAnsi="Times New Roman" w:eastAsia="Helvetica" w:cs="Times New Roman"/>
          <w:sz w:val="24"/>
          <w:szCs w:val="24"/>
        </w:rPr>
        <w:t xml:space="preserve">, </w:t>
      </w:r>
      <w:r>
        <w:rPr>
          <w:rFonts w:ascii="Times New Roman" w:hAnsi="Times New Roman" w:eastAsia="Arial" w:cs="Times New Roman"/>
          <w:sz w:val="24"/>
          <w:szCs w:val="24"/>
        </w:rPr>
        <w:t>метапредметных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личностных результатов развития обучающихся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</w:p>
    <w:p>
      <w:pPr>
        <w:pStyle w:val="19"/>
        <w:spacing w:line="360" w:lineRule="auto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- обеспечить конкурентоспособность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готовность к самостоятельному построению и успешной реализации жизненной траектории после окончания школы</w:t>
      </w:r>
      <w:r>
        <w:rPr>
          <w:rFonts w:ascii="Times New Roman" w:hAnsi="Times New Roman" w:eastAsia="Helvetica" w:cs="Times New Roman"/>
          <w:sz w:val="24"/>
          <w:szCs w:val="24"/>
        </w:rPr>
        <w:t>.</w:t>
      </w:r>
    </w:p>
    <w:p>
      <w:pPr>
        <w:pStyle w:val="19"/>
        <w:spacing w:line="360" w:lineRule="auto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>Внеурочная деятельность</w:t>
      </w:r>
      <w:r>
        <w:rPr>
          <w:rFonts w:ascii="Times New Roman" w:hAnsi="Times New Roman" w:eastAsia="Arial" w:cs="Times New Roman"/>
          <w:sz w:val="24"/>
          <w:szCs w:val="24"/>
        </w:rPr>
        <w:t xml:space="preserve"> осуществляется по направлениям</w:t>
      </w:r>
      <w:r>
        <w:rPr>
          <w:rFonts w:ascii="Times New Roman" w:hAnsi="Times New Roman" w:eastAsia="Helvetica" w:cs="Times New Roman"/>
          <w:sz w:val="24"/>
          <w:szCs w:val="24"/>
        </w:rPr>
        <w:t>:</w:t>
      </w:r>
      <w:r>
        <w:rPr>
          <w:rFonts w:ascii="Times New Roman" w:hAnsi="Times New Roman" w:eastAsia="Arial" w:cs="Times New Roman"/>
          <w:sz w:val="24"/>
          <w:szCs w:val="24"/>
        </w:rPr>
        <w:t xml:space="preserve"> спортивно</w:t>
      </w:r>
      <w:r>
        <w:rPr>
          <w:rFonts w:ascii="Times New Roman" w:hAnsi="Times New Roman" w:eastAsia="Helvetica" w:cs="Times New Roman"/>
          <w:sz w:val="24"/>
          <w:szCs w:val="24"/>
        </w:rPr>
        <w:t>-</w:t>
      </w:r>
      <w:r>
        <w:rPr>
          <w:rFonts w:ascii="Times New Roman" w:hAnsi="Times New Roman" w:eastAsia="Arial" w:cs="Times New Roman"/>
          <w:sz w:val="24"/>
          <w:szCs w:val="24"/>
        </w:rPr>
        <w:t>оздоровительное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духовно</w:t>
      </w:r>
      <w:r>
        <w:rPr>
          <w:rFonts w:ascii="Times New Roman" w:hAnsi="Times New Roman" w:eastAsia="Helvetica" w:cs="Times New Roman"/>
          <w:sz w:val="24"/>
          <w:szCs w:val="24"/>
        </w:rPr>
        <w:t>-</w:t>
      </w:r>
      <w:r>
        <w:rPr>
          <w:rFonts w:ascii="Times New Roman" w:hAnsi="Times New Roman" w:eastAsia="Arial" w:cs="Times New Roman"/>
          <w:sz w:val="24"/>
          <w:szCs w:val="24"/>
        </w:rPr>
        <w:t>нравственное</w:t>
      </w:r>
      <w:r>
        <w:rPr>
          <w:rFonts w:ascii="Times New Roman" w:hAnsi="Times New Roman" w:eastAsia="Helvetica" w:cs="Times New Roman"/>
          <w:sz w:val="24"/>
          <w:szCs w:val="24"/>
        </w:rPr>
        <w:t xml:space="preserve">, </w:t>
      </w:r>
      <w:r>
        <w:rPr>
          <w:rFonts w:ascii="Times New Roman" w:hAnsi="Times New Roman" w:eastAsia="Arial" w:cs="Times New Roman"/>
          <w:sz w:val="24"/>
          <w:szCs w:val="24"/>
        </w:rPr>
        <w:t>общеинтеллектуальное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общекультурное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социальное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в форме реализации практико</w:t>
      </w:r>
      <w:r>
        <w:rPr>
          <w:rFonts w:ascii="Times New Roman" w:hAnsi="Times New Roman" w:eastAsia="Helvetica" w:cs="Times New Roman"/>
          <w:sz w:val="24"/>
          <w:szCs w:val="24"/>
        </w:rPr>
        <w:t>-</w:t>
      </w:r>
      <w:r>
        <w:rPr>
          <w:rFonts w:ascii="Times New Roman" w:hAnsi="Times New Roman" w:eastAsia="Arial" w:cs="Times New Roman"/>
          <w:sz w:val="24"/>
          <w:szCs w:val="24"/>
        </w:rPr>
        <w:t>ориентированных проектов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исследований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разработок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а также с использованием образовательных возможностей экскурсий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интеллектуальных игр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соревнований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олимпиад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школьного научного общества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предметных кружков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секций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студий и т</w:t>
      </w:r>
      <w:r>
        <w:rPr>
          <w:rFonts w:ascii="Times New Roman" w:hAnsi="Times New Roman" w:eastAsia="Helvetica" w:cs="Times New Roman"/>
          <w:sz w:val="24"/>
          <w:szCs w:val="24"/>
        </w:rPr>
        <w:t>.</w:t>
      </w:r>
      <w:r>
        <w:rPr>
          <w:rFonts w:ascii="Times New Roman" w:hAnsi="Times New Roman" w:eastAsia="Arial" w:cs="Times New Roman"/>
          <w:sz w:val="24"/>
          <w:szCs w:val="24"/>
        </w:rPr>
        <w:t>д</w:t>
      </w:r>
      <w:r>
        <w:rPr>
          <w:rFonts w:ascii="Times New Roman" w:hAnsi="Times New Roman" w:eastAsia="Helvetica" w:cs="Times New Roman"/>
          <w:sz w:val="24"/>
          <w:szCs w:val="24"/>
        </w:rPr>
        <w:t>.</w:t>
      </w:r>
    </w:p>
    <w:p>
      <w:pPr>
        <w:pStyle w:val="19"/>
        <w:spacing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с учетом интересов учащихся и возможностей </w:t>
      </w:r>
      <w:r>
        <w:rPr>
          <w:rFonts w:ascii="Times New Roman" w:hAnsi="Times New Roman" w:cs="Times New Roman"/>
          <w:sz w:val="24"/>
          <w:szCs w:val="24"/>
          <w:lang w:val="ru-RU"/>
        </w:rPr>
        <w:t>филиал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МАОУ  Гагаринская СОШ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Клепиковская ООШ.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обучающихся используются возможности учреждений дополнительного образования (МАУ ЦДОД), спорта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МАОУ ДОД ДЮСШ, </w:t>
      </w:r>
      <w:r>
        <w:rPr>
          <w:rFonts w:ascii="Times New Roman" w:hAnsi="Times New Roman" w:cs="Times New Roman"/>
          <w:sz w:val="24"/>
          <w:szCs w:val="24"/>
        </w:rPr>
        <w:t xml:space="preserve">ЦФОР), </w:t>
      </w:r>
      <w:r>
        <w:rPr>
          <w:rFonts w:ascii="Times New Roman" w:hAnsi="Times New Roman" w:cs="Times New Roman"/>
          <w:sz w:val="24"/>
          <w:szCs w:val="24"/>
          <w:lang w:val="ru-RU"/>
        </w:rPr>
        <w:t>Клепиковского</w:t>
      </w:r>
      <w:r>
        <w:rPr>
          <w:rFonts w:ascii="Times New Roman" w:hAnsi="Times New Roman" w:cs="Times New Roman"/>
          <w:sz w:val="24"/>
          <w:szCs w:val="24"/>
        </w:rPr>
        <w:t xml:space="preserve"> дома культуры и библиотеки. В период каникул для продолжения внеурочной деятельности используются возможности тематических площадок, организованных при Домах культурах администраций  сельских поселений.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eastAsia="Arial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eastAsia="en-US"/>
        </w:rPr>
        <w:t xml:space="preserve">План внеурочной деятельности  состоит из двух частей - </w:t>
      </w:r>
      <w:r>
        <w:rPr>
          <w:rFonts w:ascii="Times New Roman" w:hAnsi="Times New Roman" w:cs="Times New Roman" w:eastAsiaTheme="minorHAnsi"/>
          <w:b/>
          <w:color w:val="000000" w:themeColor="text1"/>
          <w:sz w:val="24"/>
          <w:szCs w:val="24"/>
          <w:lang w:eastAsia="en-US"/>
        </w:rPr>
        <w:t>это регулярные (5ч) и нерегулярные (3ч) занятия. Регулярные занятия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eastAsia="en-US"/>
        </w:rPr>
        <w:t xml:space="preserve"> проводятся 1 час в неделю по направлениям согласно расписанию с отражением в журнале внеурочной деятельности.</w:t>
      </w:r>
    </w:p>
    <w:p>
      <w:pPr>
        <w:pStyle w:val="19"/>
        <w:spacing w:line="360" w:lineRule="auto"/>
        <w:ind w:firstLine="720"/>
        <w:jc w:val="both"/>
        <w:rPr>
          <w:rFonts w:hint="default" w:ascii="Times New Roman" w:hAnsi="Times New Roman" w:eastAsia="Arial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-9-х классах третий час предмета «Физическая культура» реализуется за счет внеаудиторной нагрузки на секции «Подвижные игры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 С целью развития интеллектуальных способностей и формированию ключевых компетенций учащихся в рамках обще-интеллектуального направления используются  развивающие игры в шашки, шахматы на переменах,  в лаборатории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Я – исследователь»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>.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Для организации различных видов внеурочной деятельности используются общешкольные помещения</w:t>
      </w:r>
      <w:r>
        <w:rPr>
          <w:rFonts w:ascii="Times New Roman" w:hAnsi="Times New Roman" w:eastAsia="Helvetica" w:cs="Times New Roman"/>
          <w:sz w:val="24"/>
          <w:szCs w:val="24"/>
        </w:rPr>
        <w:t>:</w:t>
      </w:r>
      <w:r>
        <w:rPr>
          <w:rFonts w:ascii="Times New Roman" w:hAnsi="Times New Roman" w:eastAsia="Arial" w:cs="Times New Roman"/>
          <w:sz w:val="24"/>
          <w:szCs w:val="24"/>
        </w:rPr>
        <w:t xml:space="preserve"> актовый и спортивный залы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библиотека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рекреации</w:t>
      </w:r>
      <w:r>
        <w:rPr>
          <w:rFonts w:ascii="Times New Roman" w:hAnsi="Times New Roman" w:eastAsia="Helvetica" w:cs="Times New Roman"/>
          <w:sz w:val="24"/>
          <w:szCs w:val="24"/>
        </w:rPr>
        <w:t>,</w:t>
      </w:r>
      <w:r>
        <w:rPr>
          <w:rFonts w:ascii="Times New Roman" w:hAnsi="Times New Roman" w:eastAsia="Arial" w:cs="Times New Roman"/>
          <w:sz w:val="24"/>
          <w:szCs w:val="24"/>
        </w:rPr>
        <w:t xml:space="preserve"> пришкольная территория</w:t>
      </w:r>
      <w:r>
        <w:rPr>
          <w:rFonts w:ascii="Times New Roman" w:hAnsi="Times New Roman" w:eastAsia="Helvetica" w:cs="Times New Roman"/>
          <w:sz w:val="24"/>
          <w:szCs w:val="24"/>
        </w:rPr>
        <w:t>.</w:t>
      </w:r>
    </w:p>
    <w:p>
      <w:pPr>
        <w:pStyle w:val="19"/>
        <w:spacing w:line="360" w:lineRule="auto"/>
        <w:ind w:firstLine="720"/>
        <w:jc w:val="both"/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eastAsia="en-US"/>
        </w:rPr>
        <w:t>Охват учащихся внеурочной деятельностью – 100%.</w:t>
      </w:r>
    </w:p>
    <w:p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Нерегулярные занятия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частью повседневной и еженедельной работы классного руководителя, педагогов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филиала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МАОУ Гагаринская СОШ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 Клепиковская ООШ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включены в общешкольный план воспитательной работы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>
      <w:pPr>
        <w:pStyle w:val="19"/>
        <w:spacing w:line="360" w:lineRule="auto"/>
        <w:ind w:left="720"/>
        <w:jc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 xml:space="preserve">План внеурочной деятельности </w:t>
      </w:r>
    </w:p>
    <w:tbl>
      <w:tblPr>
        <w:tblStyle w:val="17"/>
        <w:tblW w:w="514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17"/>
        <w:gridCol w:w="2406"/>
        <w:gridCol w:w="1050"/>
        <w:gridCol w:w="856"/>
        <w:gridCol w:w="139"/>
        <w:gridCol w:w="856"/>
        <w:gridCol w:w="141"/>
        <w:gridCol w:w="829"/>
        <w:gridCol w:w="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3" w:type="pct"/>
            <w:vMerge w:val="restar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823" w:type="pct"/>
            <w:vMerge w:val="restar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Наименование курсов</w:t>
            </w:r>
          </w:p>
        </w:tc>
        <w:tc>
          <w:tcPr>
            <w:tcW w:w="1091" w:type="pct"/>
            <w:vMerge w:val="restar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71" w:type="pct"/>
            <w:gridSpan w:val="7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13" w:type="pct"/>
            <w:vMerge w:val="continue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  <w:vMerge w:val="continue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pct"/>
            <w:vMerge w:val="continue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452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692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4 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000" w:type="pct"/>
            <w:gridSpan w:val="1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Регулярные занятия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13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823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91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76" w:type="pct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13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823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познаю мир</w:t>
            </w:r>
          </w:p>
        </w:tc>
        <w:tc>
          <w:tcPr>
            <w:tcW w:w="1091" w:type="pct"/>
            <w:vAlign w:val="top"/>
          </w:tcPr>
          <w:p>
            <w:pPr>
              <w:pStyle w:val="19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школы</w:t>
            </w:r>
          </w:p>
        </w:tc>
        <w:tc>
          <w:tcPr>
            <w:tcW w:w="476" w:type="pct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13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</w:t>
            </w:r>
          </w:p>
        </w:tc>
        <w:tc>
          <w:tcPr>
            <w:tcW w:w="823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</w:p>
        </w:tc>
        <w:tc>
          <w:tcPr>
            <w:tcW w:w="1091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школы</w:t>
            </w:r>
          </w:p>
        </w:tc>
        <w:tc>
          <w:tcPr>
            <w:tcW w:w="476" w:type="pct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3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823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1091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76" w:type="pct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13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823" w:type="pct"/>
          </w:tcPr>
          <w:p>
            <w:pPr>
              <w:pStyle w:val="1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грамотность</w:t>
            </w:r>
          </w:p>
        </w:tc>
        <w:tc>
          <w:tcPr>
            <w:tcW w:w="1091" w:type="pct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школы</w:t>
            </w:r>
          </w:p>
        </w:tc>
        <w:tc>
          <w:tcPr>
            <w:tcW w:w="476" w:type="pct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pct"/>
            <w:gridSpan w:val="2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928" w:type="pct"/>
            <w:gridSpan w:val="3"/>
          </w:tcPr>
          <w:p>
            <w:pPr>
              <w:spacing w:after="0"/>
              <w:ind w:left="-107"/>
              <w:jc w:val="right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2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2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vMerge w:val="restar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823" w:type="pct"/>
            <w:vMerge w:val="restar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Наименование курсов</w:t>
            </w:r>
          </w:p>
        </w:tc>
        <w:tc>
          <w:tcPr>
            <w:tcW w:w="1091" w:type="pct"/>
            <w:vMerge w:val="restar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71" w:type="pct"/>
            <w:gridSpan w:val="7"/>
          </w:tcPr>
          <w:p>
            <w:pPr>
              <w:pStyle w:val="27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Количество часов в неделю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vMerge w:val="continue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  <w:vMerge w:val="continue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pct"/>
            <w:vMerge w:val="continue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5 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88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439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31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9 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823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Helvetica" w:cs="Times New Roman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  <w:t>час физкультуры</w:t>
            </w:r>
          </w:p>
        </w:tc>
        <w:tc>
          <w:tcPr>
            <w:tcW w:w="1091" w:type="pct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Учитель физ.культуры</w:t>
            </w: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vMerge w:val="restart"/>
            <w:tcBorders>
              <w:top w:val="single" w:color="auto" w:sz="4" w:space="0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823" w:type="pct"/>
            <w:tcBorders>
              <w:top w:val="single" w:color="auto" w:sz="4" w:space="0"/>
            </w:tcBorders>
          </w:tcPr>
          <w:p>
            <w:pPr>
              <w:spacing w:after="0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091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388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439" w:type="pct"/>
            <w:gridSpan w:val="2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316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vMerge w:val="continue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>
            <w:pPr>
              <w:spacing w:after="0"/>
              <w:jc w:val="center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ru-RU"/>
              </w:rPr>
              <w:t>Моя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:lang w:val="ru-RU"/>
              </w:rPr>
              <w:t xml:space="preserve"> малая Родина. </w:t>
            </w:r>
          </w:p>
        </w:tc>
        <w:tc>
          <w:tcPr>
            <w:tcW w:w="1091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388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439" w:type="pct"/>
            <w:gridSpan w:val="2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316" w:type="pct"/>
          </w:tcPr>
          <w:p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0,5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Обще-интеллектуальное</w:t>
            </w:r>
          </w:p>
        </w:tc>
        <w:tc>
          <w:tcPr>
            <w:tcW w:w="823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>Агроисследователь</w:t>
            </w:r>
          </w:p>
        </w:tc>
        <w:tc>
          <w:tcPr>
            <w:tcW w:w="1091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" w:type="pct"/>
            <w:gridSpan w:val="2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316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>Шахматы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91" w:type="pct"/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Учитель физ.культуры</w:t>
            </w: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388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vMerge w:val="restart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823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Искусство сцены</w:t>
            </w:r>
          </w:p>
        </w:tc>
        <w:tc>
          <w:tcPr>
            <w:tcW w:w="1091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Работники ДК</w:t>
            </w: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" w:type="pct"/>
            <w:gridSpan w:val="2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vMerge w:val="continue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Мир вокруг нас</w:t>
            </w:r>
          </w:p>
        </w:tc>
        <w:tc>
          <w:tcPr>
            <w:tcW w:w="1091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vMerge w:val="restart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823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>Финансовой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грамотности</w:t>
            </w:r>
          </w:p>
        </w:tc>
        <w:tc>
          <w:tcPr>
            <w:tcW w:w="1091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388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" w:type="pct"/>
            <w:gridSpan w:val="2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316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vMerge w:val="continue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  <w:vAlign w:val="top"/>
          </w:tcPr>
          <w:p>
            <w:pPr>
              <w:spacing w:after="0" w:line="240" w:lineRule="auto"/>
              <w:ind w:right="-286" w:rightChars="0"/>
              <w:jc w:val="both"/>
              <w:rPr>
                <w:rFonts w:asciiTheme="minorHAnsi" w:hAnsiTheme="minorHAnsi" w:eastAsiaTheme="minorEastAsia" w:cstheme="minorBidi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Земля наш дом</w:t>
            </w:r>
          </w:p>
        </w:tc>
        <w:tc>
          <w:tcPr>
            <w:tcW w:w="1091" w:type="pct"/>
            <w:vAlign w:val="top"/>
          </w:tcPr>
          <w:p>
            <w:pPr>
              <w:pStyle w:val="19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88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39" w:type="pct"/>
            <w:gridSpan w:val="2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16" w:type="pct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pct"/>
            <w:gridSpan w:val="3"/>
          </w:tcPr>
          <w:p>
            <w:pPr>
              <w:spacing w:after="0"/>
              <w:ind w:left="-107"/>
              <w:jc w:val="right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47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8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" w:type="pct"/>
            <w:gridSpan w:val="2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Нерегулярные  занятия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986" w:type="pct"/>
            <w:gridSpan w:val="9"/>
          </w:tcPr>
          <w:p>
            <w:pPr>
              <w:pStyle w:val="2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Утренняя зарядка, динамические паузы, перемены,  Дни здоровья, беседы по охране здоровья. Организация походов, экскурсий,  внутришкольных, окружных, районных, областных спортивных соревнований и танцевальных марафонов.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986" w:type="pct"/>
            <w:gridSpan w:val="9"/>
          </w:tcPr>
          <w:p>
            <w:pPr>
              <w:pStyle w:val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Встречи с ветеранами ВОВ и труда, с участниками «горячих точек».«Уроки мужества», тематические классные часы. Оказание помощи ветеранам ВОВ и труда. Фестивали патриотической песни, акции милосердия « Без добрых дел нет доброго имени».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Просмотр видеофильмов, мультфильмов.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Обще-интеллектуальное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86" w:type="pct"/>
            <w:gridSpan w:val="9"/>
          </w:tcPr>
          <w:p>
            <w:pPr>
              <w:pStyle w:val="2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Предметные недели; Библиотечные уроки; Организация экскурсий,  выставок детских рисунков, поделок и творческих работ учащихся. Конкурсы, экскурсии, олимпиады, конференции, деловые и ролевые игры. Участие в научно-исследовательских конференциях и  на платформе «Учи-ру». Разработка проектов к урокам. Проектная и исследовательская деятельность.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3986" w:type="pct"/>
            <w:gridSpan w:val="9"/>
          </w:tcPr>
          <w:p>
            <w:pPr>
              <w:pStyle w:val="2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экскурсий, Дней театра и музея, выставок творческих работ учащихся. Праздник  «Успеха». Неделя детской и юношеской книги. Проведение тематических классных часов по эстетике внешнего вида ученика, культуре поведения и речи. Участие в творческих проектах, конкурсах, фестивалях детско-юношеского творчества, выставках эстетического цикла.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Волонтерская деятельность.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3986" w:type="pct"/>
            <w:gridSpan w:val="9"/>
          </w:tcPr>
          <w:p>
            <w:pPr>
              <w:pStyle w:val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субботников. Работа на пришкольном участке. Общественно-</w:t>
            </w:r>
          </w:p>
          <w:p>
            <w:pPr>
              <w:pStyle w:val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полезная деятельность.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№2</w:t>
      </w:r>
    </w:p>
    <w:p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360" w:lineRule="auto"/>
        <w:ind w:left="567" w:right="-141" w:hanging="28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Перечень нормативно-правовых документов,</w:t>
      </w:r>
    </w:p>
    <w:p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360" w:lineRule="auto"/>
        <w:ind w:left="567" w:right="-141" w:hanging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регламентирующихформированиеучебного плана общеобразовательного учреждения</w:t>
      </w:r>
      <w:bookmarkStart w:id="9" w:name="page59"/>
      <w:bookmarkEnd w:id="9"/>
      <w:bookmarkStart w:id="10" w:name="page57"/>
      <w:bookmarkEnd w:id="10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от 29 декабря 2013 года № 273-Ф3 «Об образовании в Российской Федерации»;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    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    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 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   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    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      Приказ Министерства образования и науки Российской Федерации от 09.03.2004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образования" (в редакции от 01.02.2012 №74);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      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     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     Приказ Министерства образования и науки Российской Федерации от 17.12.2010г. № 1897»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     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     Приказ Министерства образования и науки Российской Федерации от 24.02.2010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      Приказ Министерства образования и науки Российской Федерации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     Приказ Министерства образования и науки Российской Федерации от 15.12.2016 №1598 «Об утверждении комплекса мер, направленных на систематическое обновление содержания общего образования»;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     Инструктивно-методическое письмо Министерства образования и науки Российской Федерации от 28.07.1980 №281-М/17-13-186 «Перечень заболеваний, по поводу которых дети нуждаются в индивидуальных занятиях на дому и освобождаются от посещения массовой школы»;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     Инструктивно-методическое письмо Министерства образования и науки Российской Федерации от 04.03.2010 №03-412 «О методических рекомендациях по вопросам профильного обучения»;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     Инструктивно-методическое письмо Министерства образования и науки Российской Федерацииот 19.11.2010 №6842-03/30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      Инструктивно-методическое письмо Министерства образования и науки Российской Федерации от 14.12.2015 №09-3564 «О внеурочной деятельности и реализации дополнительных общеобразовательных программ»;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     Распоряжение Правительства Тюменской области от 22.10.2012 № 2162-рп «О мерах по дальнейшему развитию в Тюменской области системы выявления и поддержки талантливых детей»;</w:t>
      </w:r>
    </w:p>
    <w:p/>
    <w:p/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2" w:h="16834"/>
      <w:pgMar w:top="851" w:right="562" w:bottom="1440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choolBookA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yandex-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01079"/>
      <w:docPartObj>
        <w:docPartGallery w:val="autotext"/>
      </w:docPartObj>
    </w:sdtPr>
    <w:sdtContent>
      <w:p>
        <w:pPr>
          <w:pStyle w:val="1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C0768"/>
    <w:multiLevelType w:val="multilevel"/>
    <w:tmpl w:val="666C0768"/>
    <w:lvl w:ilvl="0" w:tentative="0">
      <w:start w:val="1"/>
      <w:numFmt w:val="bullet"/>
      <w:lvlText w:val=""/>
      <w:lvlJc w:val="left"/>
      <w:pPr>
        <w:ind w:left="117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116FD8"/>
    <w:rsid w:val="00003A9C"/>
    <w:rsid w:val="00003E40"/>
    <w:rsid w:val="00011ADA"/>
    <w:rsid w:val="000174AB"/>
    <w:rsid w:val="00023C5A"/>
    <w:rsid w:val="0002447D"/>
    <w:rsid w:val="00024DEA"/>
    <w:rsid w:val="00025969"/>
    <w:rsid w:val="00041163"/>
    <w:rsid w:val="00051F2D"/>
    <w:rsid w:val="00056D62"/>
    <w:rsid w:val="0007258B"/>
    <w:rsid w:val="000839F9"/>
    <w:rsid w:val="000929DE"/>
    <w:rsid w:val="00092F7E"/>
    <w:rsid w:val="000972BB"/>
    <w:rsid w:val="000B21FE"/>
    <w:rsid w:val="000B3F0A"/>
    <w:rsid w:val="000B5322"/>
    <w:rsid w:val="000D1757"/>
    <w:rsid w:val="000D269E"/>
    <w:rsid w:val="000D609B"/>
    <w:rsid w:val="000E5BC9"/>
    <w:rsid w:val="000F21D2"/>
    <w:rsid w:val="00116FD8"/>
    <w:rsid w:val="0012031D"/>
    <w:rsid w:val="00120EA1"/>
    <w:rsid w:val="00122C02"/>
    <w:rsid w:val="00126566"/>
    <w:rsid w:val="001309EB"/>
    <w:rsid w:val="00142781"/>
    <w:rsid w:val="00143B0B"/>
    <w:rsid w:val="001518B1"/>
    <w:rsid w:val="00161F3D"/>
    <w:rsid w:val="00163D09"/>
    <w:rsid w:val="00166515"/>
    <w:rsid w:val="001716B4"/>
    <w:rsid w:val="00175E08"/>
    <w:rsid w:val="001818CC"/>
    <w:rsid w:val="00184494"/>
    <w:rsid w:val="00185787"/>
    <w:rsid w:val="001A0C96"/>
    <w:rsid w:val="001A1345"/>
    <w:rsid w:val="001A6F81"/>
    <w:rsid w:val="001B144F"/>
    <w:rsid w:val="001B346B"/>
    <w:rsid w:val="001C371E"/>
    <w:rsid w:val="001C792C"/>
    <w:rsid w:val="001D4A5B"/>
    <w:rsid w:val="001D5506"/>
    <w:rsid w:val="001E6ED3"/>
    <w:rsid w:val="001E78EC"/>
    <w:rsid w:val="00201A00"/>
    <w:rsid w:val="002070EE"/>
    <w:rsid w:val="002171FC"/>
    <w:rsid w:val="0023141C"/>
    <w:rsid w:val="002326DE"/>
    <w:rsid w:val="0023376B"/>
    <w:rsid w:val="002355F3"/>
    <w:rsid w:val="00244C33"/>
    <w:rsid w:val="00245F9A"/>
    <w:rsid w:val="00247503"/>
    <w:rsid w:val="0026690D"/>
    <w:rsid w:val="00277897"/>
    <w:rsid w:val="00280A38"/>
    <w:rsid w:val="00291C81"/>
    <w:rsid w:val="002A3FEE"/>
    <w:rsid w:val="002A4798"/>
    <w:rsid w:val="002B3FDE"/>
    <w:rsid w:val="002B448E"/>
    <w:rsid w:val="002C2E98"/>
    <w:rsid w:val="002E1A98"/>
    <w:rsid w:val="002E369C"/>
    <w:rsid w:val="002E4ED4"/>
    <w:rsid w:val="002E5CEB"/>
    <w:rsid w:val="002F5E7C"/>
    <w:rsid w:val="0030720A"/>
    <w:rsid w:val="00314712"/>
    <w:rsid w:val="003165B0"/>
    <w:rsid w:val="00320D36"/>
    <w:rsid w:val="00330294"/>
    <w:rsid w:val="003366D9"/>
    <w:rsid w:val="0033677E"/>
    <w:rsid w:val="003528B2"/>
    <w:rsid w:val="0038127D"/>
    <w:rsid w:val="0039198B"/>
    <w:rsid w:val="003927ED"/>
    <w:rsid w:val="00393DAB"/>
    <w:rsid w:val="00396151"/>
    <w:rsid w:val="003A3C77"/>
    <w:rsid w:val="003A4626"/>
    <w:rsid w:val="003B03E3"/>
    <w:rsid w:val="003C0F2E"/>
    <w:rsid w:val="003D3572"/>
    <w:rsid w:val="003E231D"/>
    <w:rsid w:val="003E6820"/>
    <w:rsid w:val="003F5B49"/>
    <w:rsid w:val="003F7F6B"/>
    <w:rsid w:val="0040011B"/>
    <w:rsid w:val="00411275"/>
    <w:rsid w:val="00421546"/>
    <w:rsid w:val="00423FBA"/>
    <w:rsid w:val="00424E4A"/>
    <w:rsid w:val="0044181D"/>
    <w:rsid w:val="00454A68"/>
    <w:rsid w:val="004601C4"/>
    <w:rsid w:val="00465C3C"/>
    <w:rsid w:val="00466C97"/>
    <w:rsid w:val="004676C6"/>
    <w:rsid w:val="00471B8B"/>
    <w:rsid w:val="004752C9"/>
    <w:rsid w:val="00481F9A"/>
    <w:rsid w:val="0049001B"/>
    <w:rsid w:val="00490026"/>
    <w:rsid w:val="00494795"/>
    <w:rsid w:val="00497597"/>
    <w:rsid w:val="004B1DAD"/>
    <w:rsid w:val="004C325B"/>
    <w:rsid w:val="004C7D1C"/>
    <w:rsid w:val="004D4617"/>
    <w:rsid w:val="004E0886"/>
    <w:rsid w:val="004E4061"/>
    <w:rsid w:val="0050326C"/>
    <w:rsid w:val="00515965"/>
    <w:rsid w:val="00520DD8"/>
    <w:rsid w:val="00525724"/>
    <w:rsid w:val="00533468"/>
    <w:rsid w:val="00533B65"/>
    <w:rsid w:val="005350F8"/>
    <w:rsid w:val="00536ED4"/>
    <w:rsid w:val="00547C11"/>
    <w:rsid w:val="00561493"/>
    <w:rsid w:val="00564ABD"/>
    <w:rsid w:val="00583893"/>
    <w:rsid w:val="0059480F"/>
    <w:rsid w:val="005A3EE1"/>
    <w:rsid w:val="005B08FF"/>
    <w:rsid w:val="005B6207"/>
    <w:rsid w:val="005C7E2A"/>
    <w:rsid w:val="005D116E"/>
    <w:rsid w:val="005D7786"/>
    <w:rsid w:val="005E0FC1"/>
    <w:rsid w:val="005E2BB4"/>
    <w:rsid w:val="005E7A42"/>
    <w:rsid w:val="005F15E3"/>
    <w:rsid w:val="005F671C"/>
    <w:rsid w:val="006049E1"/>
    <w:rsid w:val="00611191"/>
    <w:rsid w:val="00615D2D"/>
    <w:rsid w:val="0061631F"/>
    <w:rsid w:val="00617332"/>
    <w:rsid w:val="00625695"/>
    <w:rsid w:val="006257CD"/>
    <w:rsid w:val="00627182"/>
    <w:rsid w:val="006330E9"/>
    <w:rsid w:val="0063774D"/>
    <w:rsid w:val="00637FD6"/>
    <w:rsid w:val="006511A3"/>
    <w:rsid w:val="00652594"/>
    <w:rsid w:val="0065318B"/>
    <w:rsid w:val="006549B2"/>
    <w:rsid w:val="00665F0B"/>
    <w:rsid w:val="006670BC"/>
    <w:rsid w:val="0067374F"/>
    <w:rsid w:val="00673AC7"/>
    <w:rsid w:val="006755CD"/>
    <w:rsid w:val="00675B6C"/>
    <w:rsid w:val="006844F1"/>
    <w:rsid w:val="006853F8"/>
    <w:rsid w:val="00686D73"/>
    <w:rsid w:val="00693443"/>
    <w:rsid w:val="006B2BD8"/>
    <w:rsid w:val="006B3374"/>
    <w:rsid w:val="006B3C3A"/>
    <w:rsid w:val="006B572C"/>
    <w:rsid w:val="006B5FFE"/>
    <w:rsid w:val="006C1650"/>
    <w:rsid w:val="006C3E2B"/>
    <w:rsid w:val="006D27B5"/>
    <w:rsid w:val="006D3E95"/>
    <w:rsid w:val="006D5261"/>
    <w:rsid w:val="006D5BD0"/>
    <w:rsid w:val="006F22B8"/>
    <w:rsid w:val="00702BB3"/>
    <w:rsid w:val="00703EE7"/>
    <w:rsid w:val="00705840"/>
    <w:rsid w:val="0071067C"/>
    <w:rsid w:val="00712EAD"/>
    <w:rsid w:val="00715786"/>
    <w:rsid w:val="00717DE3"/>
    <w:rsid w:val="007248C5"/>
    <w:rsid w:val="0072776E"/>
    <w:rsid w:val="007301F8"/>
    <w:rsid w:val="00732590"/>
    <w:rsid w:val="0073647C"/>
    <w:rsid w:val="00747F6E"/>
    <w:rsid w:val="00750063"/>
    <w:rsid w:val="00765FE9"/>
    <w:rsid w:val="00766661"/>
    <w:rsid w:val="007806AA"/>
    <w:rsid w:val="00781F41"/>
    <w:rsid w:val="00794CCC"/>
    <w:rsid w:val="007A270B"/>
    <w:rsid w:val="007A5D73"/>
    <w:rsid w:val="007A5F23"/>
    <w:rsid w:val="007A787A"/>
    <w:rsid w:val="007D5E8B"/>
    <w:rsid w:val="007D791A"/>
    <w:rsid w:val="007E460D"/>
    <w:rsid w:val="00801300"/>
    <w:rsid w:val="008264C1"/>
    <w:rsid w:val="00827FAA"/>
    <w:rsid w:val="00841399"/>
    <w:rsid w:val="00841521"/>
    <w:rsid w:val="008418D0"/>
    <w:rsid w:val="00841947"/>
    <w:rsid w:val="008564CA"/>
    <w:rsid w:val="00862064"/>
    <w:rsid w:val="00864F06"/>
    <w:rsid w:val="00865717"/>
    <w:rsid w:val="00872FB0"/>
    <w:rsid w:val="00877C96"/>
    <w:rsid w:val="0089134F"/>
    <w:rsid w:val="008958B1"/>
    <w:rsid w:val="008B3A5A"/>
    <w:rsid w:val="008B3BE5"/>
    <w:rsid w:val="008E395B"/>
    <w:rsid w:val="008E49A1"/>
    <w:rsid w:val="008E5E58"/>
    <w:rsid w:val="008F007F"/>
    <w:rsid w:val="008F0E4C"/>
    <w:rsid w:val="008F5B04"/>
    <w:rsid w:val="00904B52"/>
    <w:rsid w:val="00913DD5"/>
    <w:rsid w:val="009158C7"/>
    <w:rsid w:val="00920729"/>
    <w:rsid w:val="0093259B"/>
    <w:rsid w:val="00954ACB"/>
    <w:rsid w:val="00955D82"/>
    <w:rsid w:val="00961793"/>
    <w:rsid w:val="0099690B"/>
    <w:rsid w:val="00996959"/>
    <w:rsid w:val="00997830"/>
    <w:rsid w:val="0099799E"/>
    <w:rsid w:val="00997CB8"/>
    <w:rsid w:val="009B2552"/>
    <w:rsid w:val="009B2F00"/>
    <w:rsid w:val="009D06E2"/>
    <w:rsid w:val="009D3980"/>
    <w:rsid w:val="009D6CA0"/>
    <w:rsid w:val="009E253F"/>
    <w:rsid w:val="009E286E"/>
    <w:rsid w:val="009E2E45"/>
    <w:rsid w:val="009F3A9A"/>
    <w:rsid w:val="00A0208C"/>
    <w:rsid w:val="00A037DA"/>
    <w:rsid w:val="00A0716D"/>
    <w:rsid w:val="00A07690"/>
    <w:rsid w:val="00A11C76"/>
    <w:rsid w:val="00A14DC7"/>
    <w:rsid w:val="00A17302"/>
    <w:rsid w:val="00A2661B"/>
    <w:rsid w:val="00A26C45"/>
    <w:rsid w:val="00A3524B"/>
    <w:rsid w:val="00A37E13"/>
    <w:rsid w:val="00A4695C"/>
    <w:rsid w:val="00A55CCE"/>
    <w:rsid w:val="00A62ADE"/>
    <w:rsid w:val="00A709D3"/>
    <w:rsid w:val="00A70A17"/>
    <w:rsid w:val="00A74907"/>
    <w:rsid w:val="00A82ADE"/>
    <w:rsid w:val="00A9732D"/>
    <w:rsid w:val="00AA00EE"/>
    <w:rsid w:val="00AA22BE"/>
    <w:rsid w:val="00AC40B5"/>
    <w:rsid w:val="00AC45C8"/>
    <w:rsid w:val="00AD4047"/>
    <w:rsid w:val="00AD5B09"/>
    <w:rsid w:val="00AE091C"/>
    <w:rsid w:val="00AE1C72"/>
    <w:rsid w:val="00AE3E05"/>
    <w:rsid w:val="00AE4CF0"/>
    <w:rsid w:val="00AF410A"/>
    <w:rsid w:val="00AF5E98"/>
    <w:rsid w:val="00B00BD8"/>
    <w:rsid w:val="00B02426"/>
    <w:rsid w:val="00B15414"/>
    <w:rsid w:val="00B23997"/>
    <w:rsid w:val="00B4089A"/>
    <w:rsid w:val="00B41388"/>
    <w:rsid w:val="00B44A6F"/>
    <w:rsid w:val="00B51908"/>
    <w:rsid w:val="00B63202"/>
    <w:rsid w:val="00B64AC2"/>
    <w:rsid w:val="00B67EF4"/>
    <w:rsid w:val="00B74590"/>
    <w:rsid w:val="00B77ACA"/>
    <w:rsid w:val="00B978AD"/>
    <w:rsid w:val="00BA5E29"/>
    <w:rsid w:val="00BA5F6F"/>
    <w:rsid w:val="00BB5ED9"/>
    <w:rsid w:val="00BB7142"/>
    <w:rsid w:val="00BD3B79"/>
    <w:rsid w:val="00BD7964"/>
    <w:rsid w:val="00BE0DE4"/>
    <w:rsid w:val="00BE3D62"/>
    <w:rsid w:val="00BE4F8F"/>
    <w:rsid w:val="00BE54D8"/>
    <w:rsid w:val="00BE71A2"/>
    <w:rsid w:val="00BF0D01"/>
    <w:rsid w:val="00BF5654"/>
    <w:rsid w:val="00C134FE"/>
    <w:rsid w:val="00C1461D"/>
    <w:rsid w:val="00C24FB0"/>
    <w:rsid w:val="00C575EF"/>
    <w:rsid w:val="00C6080B"/>
    <w:rsid w:val="00C70D32"/>
    <w:rsid w:val="00C932C3"/>
    <w:rsid w:val="00CA3015"/>
    <w:rsid w:val="00CA4DEF"/>
    <w:rsid w:val="00CA7320"/>
    <w:rsid w:val="00CB1A7B"/>
    <w:rsid w:val="00CB221E"/>
    <w:rsid w:val="00CB45ED"/>
    <w:rsid w:val="00CC63D3"/>
    <w:rsid w:val="00CC75D4"/>
    <w:rsid w:val="00CD1BF7"/>
    <w:rsid w:val="00CE3708"/>
    <w:rsid w:val="00CE67E5"/>
    <w:rsid w:val="00CF16E9"/>
    <w:rsid w:val="00CF46C6"/>
    <w:rsid w:val="00D006CE"/>
    <w:rsid w:val="00D02BCD"/>
    <w:rsid w:val="00D03B8F"/>
    <w:rsid w:val="00D04081"/>
    <w:rsid w:val="00D115E0"/>
    <w:rsid w:val="00D1233B"/>
    <w:rsid w:val="00D22459"/>
    <w:rsid w:val="00D24287"/>
    <w:rsid w:val="00D247F9"/>
    <w:rsid w:val="00D34797"/>
    <w:rsid w:val="00D3704D"/>
    <w:rsid w:val="00D44A7C"/>
    <w:rsid w:val="00D50D2E"/>
    <w:rsid w:val="00D5199E"/>
    <w:rsid w:val="00D70548"/>
    <w:rsid w:val="00D773FD"/>
    <w:rsid w:val="00D866A8"/>
    <w:rsid w:val="00D878CC"/>
    <w:rsid w:val="00D931A2"/>
    <w:rsid w:val="00D9399B"/>
    <w:rsid w:val="00DA060E"/>
    <w:rsid w:val="00DA0732"/>
    <w:rsid w:val="00DA6E26"/>
    <w:rsid w:val="00DB1184"/>
    <w:rsid w:val="00DB53D1"/>
    <w:rsid w:val="00DC0B40"/>
    <w:rsid w:val="00DC54A8"/>
    <w:rsid w:val="00DC738D"/>
    <w:rsid w:val="00DD164C"/>
    <w:rsid w:val="00DD6217"/>
    <w:rsid w:val="00DD661C"/>
    <w:rsid w:val="00DE16D0"/>
    <w:rsid w:val="00DF23AB"/>
    <w:rsid w:val="00DF6C28"/>
    <w:rsid w:val="00E033DA"/>
    <w:rsid w:val="00E10C7E"/>
    <w:rsid w:val="00E12337"/>
    <w:rsid w:val="00E162FD"/>
    <w:rsid w:val="00E21F2E"/>
    <w:rsid w:val="00E27DAB"/>
    <w:rsid w:val="00E53A8D"/>
    <w:rsid w:val="00E5675F"/>
    <w:rsid w:val="00E76489"/>
    <w:rsid w:val="00E97B03"/>
    <w:rsid w:val="00EB16AE"/>
    <w:rsid w:val="00EC3CD3"/>
    <w:rsid w:val="00EC5E0D"/>
    <w:rsid w:val="00EC6F5D"/>
    <w:rsid w:val="00F016CC"/>
    <w:rsid w:val="00F033BF"/>
    <w:rsid w:val="00F05F5E"/>
    <w:rsid w:val="00F116AC"/>
    <w:rsid w:val="00F13E28"/>
    <w:rsid w:val="00F2336F"/>
    <w:rsid w:val="00F23D49"/>
    <w:rsid w:val="00F244DE"/>
    <w:rsid w:val="00F2554D"/>
    <w:rsid w:val="00F32B30"/>
    <w:rsid w:val="00F43173"/>
    <w:rsid w:val="00F62DB7"/>
    <w:rsid w:val="00F7474A"/>
    <w:rsid w:val="00F77479"/>
    <w:rsid w:val="00F84BA5"/>
    <w:rsid w:val="00F915E0"/>
    <w:rsid w:val="00FA20E1"/>
    <w:rsid w:val="00FB2EDD"/>
    <w:rsid w:val="00FB5A49"/>
    <w:rsid w:val="00FC2BF7"/>
    <w:rsid w:val="00FD4BC8"/>
    <w:rsid w:val="00FF3E4F"/>
    <w:rsid w:val="00FF7CC4"/>
    <w:rsid w:val="14DF6F5D"/>
    <w:rsid w:val="18AC1DA0"/>
    <w:rsid w:val="358A31B2"/>
    <w:rsid w:val="40585BD0"/>
    <w:rsid w:val="457E3BB3"/>
    <w:rsid w:val="60AF2A07"/>
    <w:rsid w:val="64405F67"/>
    <w:rsid w:val="7AFB2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39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7"/>
    <w:basedOn w:val="1"/>
    <w:next w:val="1"/>
    <w:link w:val="32"/>
    <w:qFormat/>
    <w:uiPriority w:val="0"/>
    <w:pPr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2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36"/>
    <w:unhideWhenUsed/>
    <w:qFormat/>
    <w:uiPriority w:val="99"/>
    <w:pPr>
      <w:spacing w:after="120"/>
    </w:pPr>
    <w:rPr>
      <w:rFonts w:ascii="Calibri" w:hAnsi="Calibri" w:eastAsia="Calibri" w:cs="Times New Roman"/>
      <w:lang w:eastAsia="en-US"/>
    </w:rPr>
  </w:style>
  <w:style w:type="paragraph" w:styleId="9">
    <w:name w:val="toc 1"/>
    <w:basedOn w:val="1"/>
    <w:next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10">
    <w:name w:val="Body Text Indent"/>
    <w:basedOn w:val="1"/>
    <w:link w:val="30"/>
    <w:unhideWhenUsed/>
    <w:qFormat/>
    <w:uiPriority w:val="0"/>
    <w:pPr>
      <w:spacing w:after="120"/>
      <w:ind w:left="283"/>
    </w:p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after="0" w:line="240" w:lineRule="auto"/>
      <w:ind w:firstLine="400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Body Text 3"/>
    <w:basedOn w:val="1"/>
    <w:link w:val="31"/>
    <w:unhideWhenUsed/>
    <w:qFormat/>
    <w:uiPriority w:val="0"/>
    <w:pPr>
      <w:spacing w:after="120"/>
    </w:pPr>
    <w:rPr>
      <w:sz w:val="16"/>
      <w:szCs w:val="16"/>
    </w:rPr>
  </w:style>
  <w:style w:type="paragraph" w:styleId="14">
    <w:name w:val="Body Text Indent 2"/>
    <w:basedOn w:val="1"/>
    <w:link w:val="26"/>
    <w:unhideWhenUsed/>
    <w:qFormat/>
    <w:uiPriority w:val="0"/>
    <w:pPr>
      <w:spacing w:after="120" w:line="480" w:lineRule="auto"/>
      <w:ind w:left="283"/>
    </w:pPr>
  </w:style>
  <w:style w:type="character" w:styleId="16">
    <w:name w:val="Strong"/>
    <w:basedOn w:val="15"/>
    <w:qFormat/>
    <w:uiPriority w:val="22"/>
    <w:rPr>
      <w:b/>
      <w:bCs/>
    </w:rPr>
  </w:style>
  <w:style w:type="table" w:styleId="18">
    <w:name w:val="Table Grid"/>
    <w:basedOn w:val="17"/>
    <w:qFormat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msonormalcxspmiddle"/>
    <w:basedOn w:val="1"/>
    <w:semiHidden/>
    <w:qFormat/>
    <w:uiPriority w:val="0"/>
    <w:pPr>
      <w:spacing w:after="160" w:line="256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customStyle="1" w:styleId="22">
    <w:name w:val="Верхний колонтитул Знак"/>
    <w:basedOn w:val="15"/>
    <w:link w:val="7"/>
    <w:semiHidden/>
    <w:qFormat/>
    <w:uiPriority w:val="99"/>
  </w:style>
  <w:style w:type="character" w:customStyle="1" w:styleId="23">
    <w:name w:val="Нижний колонтитул Знак"/>
    <w:basedOn w:val="15"/>
    <w:link w:val="11"/>
    <w:qFormat/>
    <w:uiPriority w:val="99"/>
  </w:style>
  <w:style w:type="character" w:customStyle="1" w:styleId="24">
    <w:name w:val="Текст выноски Знак"/>
    <w:basedOn w:val="15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5">
    <w:name w:val="Заголовок 3 Знак"/>
    <w:basedOn w:val="15"/>
    <w:link w:val="4"/>
    <w:semiHidden/>
    <w:qFormat/>
    <w:uiPriority w:val="0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6">
    <w:name w:val="Основной текст с отступом 2 Знак"/>
    <w:basedOn w:val="15"/>
    <w:link w:val="14"/>
    <w:qFormat/>
    <w:uiPriority w:val="0"/>
  </w:style>
  <w:style w:type="paragraph" w:customStyle="1" w:styleId="2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ru-RU" w:eastAsia="ru-RU" w:bidi="ar-SA"/>
    </w:rPr>
  </w:style>
  <w:style w:type="character" w:customStyle="1" w:styleId="28">
    <w:name w:val="Основной текст_"/>
    <w:basedOn w:val="15"/>
    <w:link w:val="29"/>
    <w:qFormat/>
    <w:uiPriority w:val="0"/>
    <w:rPr>
      <w:rFonts w:ascii="Times New Roman" w:hAnsi="Times New Roman" w:eastAsia="Times New Roman" w:cs="Times New Roman"/>
      <w:sz w:val="25"/>
      <w:szCs w:val="25"/>
      <w:shd w:val="clear" w:color="auto" w:fill="FFFFFF"/>
    </w:rPr>
  </w:style>
  <w:style w:type="paragraph" w:customStyle="1" w:styleId="29">
    <w:name w:val="Основной текст3"/>
    <w:basedOn w:val="1"/>
    <w:link w:val="28"/>
    <w:uiPriority w:val="0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hAnsi="Times New Roman" w:eastAsia="Times New Roman" w:cs="Times New Roman"/>
      <w:sz w:val="25"/>
      <w:szCs w:val="25"/>
    </w:rPr>
  </w:style>
  <w:style w:type="character" w:customStyle="1" w:styleId="30">
    <w:name w:val="Основной текст с отступом Знак"/>
    <w:basedOn w:val="15"/>
    <w:link w:val="10"/>
    <w:qFormat/>
    <w:uiPriority w:val="0"/>
  </w:style>
  <w:style w:type="character" w:customStyle="1" w:styleId="31">
    <w:name w:val="Основной текст 3 Знак"/>
    <w:basedOn w:val="15"/>
    <w:link w:val="13"/>
    <w:qFormat/>
    <w:uiPriority w:val="0"/>
    <w:rPr>
      <w:sz w:val="16"/>
      <w:szCs w:val="16"/>
    </w:rPr>
  </w:style>
  <w:style w:type="character" w:customStyle="1" w:styleId="32">
    <w:name w:val="Заголовок 7 Знак"/>
    <w:basedOn w:val="15"/>
    <w:link w:val="5"/>
    <w:qFormat/>
    <w:uiPriority w:val="0"/>
    <w:rPr>
      <w:rFonts w:ascii="Calibri" w:hAnsi="Calibri" w:eastAsia="Times New Roman" w:cs="Times New Roman"/>
      <w:sz w:val="24"/>
      <w:szCs w:val="24"/>
    </w:rPr>
  </w:style>
  <w:style w:type="paragraph" w:customStyle="1" w:styleId="33">
    <w:name w:val="ЗАГКАТ2"/>
    <w:basedOn w:val="8"/>
    <w:uiPriority w:val="0"/>
    <w:pPr>
      <w:spacing w:after="0" w:line="240" w:lineRule="auto"/>
      <w:jc w:val="center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customStyle="1" w:styleId="34">
    <w:name w:val="Normal1"/>
    <w:uiPriority w:val="0"/>
    <w:pPr>
      <w:widowControl w:val="0"/>
      <w:spacing w:before="1080" w:after="0" w:line="259" w:lineRule="auto"/>
      <w:ind w:firstLine="380"/>
      <w:jc w:val="both"/>
    </w:pPr>
    <w:rPr>
      <w:rFonts w:ascii="Times New Roman" w:hAnsi="Times New Roman" w:eastAsia="Times New Roman" w:cs="Times New Roman"/>
      <w:sz w:val="22"/>
      <w:szCs w:val="20"/>
      <w:lang w:val="ru-RU" w:eastAsia="ru-RU" w:bidi="ar-SA"/>
    </w:rPr>
  </w:style>
  <w:style w:type="paragraph" w:customStyle="1" w:styleId="35">
    <w:name w:val="Íîðìàëüíûé"/>
    <w:uiPriority w:val="0"/>
    <w:pPr>
      <w:spacing w:after="0" w:line="240" w:lineRule="atLeast"/>
      <w:ind w:firstLine="284"/>
      <w:jc w:val="both"/>
    </w:pPr>
    <w:rPr>
      <w:rFonts w:ascii="SchoolBookAC" w:hAnsi="SchoolBookAC" w:eastAsia="Times New Roman" w:cs="Times New Roman"/>
      <w:sz w:val="22"/>
      <w:szCs w:val="20"/>
      <w:lang w:val="ru-RU" w:eastAsia="ru-RU" w:bidi="ar-SA"/>
    </w:rPr>
  </w:style>
  <w:style w:type="character" w:customStyle="1" w:styleId="36">
    <w:name w:val="Основной текст Знак"/>
    <w:basedOn w:val="15"/>
    <w:link w:val="8"/>
    <w:uiPriority w:val="99"/>
    <w:rPr>
      <w:rFonts w:ascii="Calibri" w:hAnsi="Calibri" w:eastAsia="Calibri" w:cs="Times New Roman"/>
      <w:lang w:eastAsia="en-US"/>
    </w:rPr>
  </w:style>
  <w:style w:type="character" w:customStyle="1" w:styleId="37">
    <w:name w:val="apple-converted-space"/>
    <w:basedOn w:val="15"/>
    <w:uiPriority w:val="0"/>
  </w:style>
  <w:style w:type="character" w:customStyle="1" w:styleId="38">
    <w:name w:val="Заголовок 1 Знак"/>
    <w:basedOn w:val="15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39">
    <w:name w:val="Заголовок 2 Знак"/>
    <w:basedOn w:val="15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customStyle="1" w:styleId="40">
    <w:name w:val="Знак"/>
    <w:basedOn w:val="1"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B1571-C505-48C4-8036-CDEEDE4A51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10661</Words>
  <Characters>60769</Characters>
  <Lines>506</Lines>
  <Paragraphs>142</Paragraphs>
  <TotalTime>15</TotalTime>
  <ScaleCrop>false</ScaleCrop>
  <LinksUpToDate>false</LinksUpToDate>
  <CharactersWithSpaces>71288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2018-04-20T15:09:00Z</dcterms:created>
  <dc:creator>школа</dc:creator>
  <cp:lastModifiedBy>1064610</cp:lastModifiedBy>
  <cp:lastPrinted>2020-09-09T06:11:51Z</cp:lastPrinted>
  <dcterms:modified xsi:type="dcterms:W3CDTF">2020-09-09T06:16:35Z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