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66" w:rsidRDefault="008F7A2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</w:p>
    <w:p w:rsidR="00BA7E66" w:rsidRDefault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79"/>
        <w:gridCol w:w="3379"/>
      </w:tblGrid>
      <w:tr w:rsidR="00BA7E66" w:rsidRPr="00E97966" w:rsidTr="00CF6157">
        <w:trPr>
          <w:trHeight w:val="2124"/>
        </w:trPr>
        <w:tc>
          <w:tcPr>
            <w:tcW w:w="3517" w:type="dxa"/>
          </w:tcPr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Рассмотрено                                                             на Педагогическом совете муниципального автономного учреждения Гагаринская средняя общеобразовательная школа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№ 5 от 28.05.2015</w:t>
            </w:r>
          </w:p>
        </w:tc>
        <w:tc>
          <w:tcPr>
            <w:tcW w:w="3517" w:type="dxa"/>
          </w:tcPr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                                         Председатель Управляющего Совета муниципального автономного учреждения Гагаринская средняя общеобразовательная школа</w:t>
            </w:r>
          </w:p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__________С.В.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Гуляева</w:t>
            </w:r>
          </w:p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мая 2015</w:t>
            </w:r>
          </w:p>
        </w:tc>
        <w:tc>
          <w:tcPr>
            <w:tcW w:w="3517" w:type="dxa"/>
          </w:tcPr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приказом  № 202 от 28 мая 2015</w:t>
            </w: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.                              Директор муниципального автономного учреждения Гагаринская средняя общеобразовательная школа</w:t>
            </w:r>
          </w:p>
          <w:p w:rsidR="00BA7E66" w:rsidRPr="00E97966" w:rsidRDefault="00BA7E66" w:rsidP="00CF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____________С.Р.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7966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Астанина</w:t>
            </w:r>
            <w:proofErr w:type="spellEnd"/>
          </w:p>
        </w:tc>
      </w:tr>
    </w:tbl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7966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 план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2015 – 2016</w:t>
      </w:r>
      <w:r w:rsidRPr="00E9796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E97966">
        <w:rPr>
          <w:rFonts w:ascii="Times New Roman" w:eastAsia="Times New Roman" w:hAnsi="Times New Roman" w:cs="Times New Roman"/>
          <w:b/>
          <w:bCs/>
          <w:sz w:val="32"/>
          <w:szCs w:val="32"/>
        </w:rPr>
        <w:t>Ларихинской</w:t>
      </w:r>
      <w:proofErr w:type="spellEnd"/>
      <w:r w:rsidRPr="00E9796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основной общеобразовательной школы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7966">
        <w:rPr>
          <w:rFonts w:ascii="Times New Roman" w:eastAsia="Times New Roman" w:hAnsi="Times New Roman" w:cs="Times New Roman"/>
          <w:b/>
          <w:bCs/>
          <w:sz w:val="32"/>
          <w:szCs w:val="32"/>
        </w:rPr>
        <w:t>филиала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97966">
        <w:rPr>
          <w:rFonts w:ascii="Times New Roman" w:eastAsia="Times New Roman" w:hAnsi="Times New Roman" w:cs="Times New Roman"/>
          <w:b/>
          <w:bCs/>
          <w:sz w:val="30"/>
          <w:szCs w:val="30"/>
        </w:rPr>
        <w:t>муниципального автономного общеобразовательного учреждения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97966">
        <w:rPr>
          <w:rFonts w:ascii="Times New Roman" w:eastAsia="Times New Roman" w:hAnsi="Times New Roman" w:cs="Times New Roman"/>
          <w:b/>
          <w:bCs/>
          <w:sz w:val="30"/>
          <w:szCs w:val="30"/>
        </w:rPr>
        <w:t>Гагаринская средняя общеобразовательная школа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 w:rsidRPr="00E97966">
        <w:rPr>
          <w:rFonts w:ascii="Times New Roman" w:eastAsia="Times New Roman" w:hAnsi="Times New Roman" w:cs="Times New Roman"/>
          <w:b/>
          <w:bCs/>
          <w:sz w:val="30"/>
          <w:szCs w:val="30"/>
        </w:rPr>
        <w:t>Ишимского</w:t>
      </w:r>
      <w:proofErr w:type="spellEnd"/>
      <w:r w:rsidRPr="00E979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муниципального района Тюменской области</w:t>
      </w:r>
    </w:p>
    <w:p w:rsidR="00BA7E66" w:rsidRPr="00E97966" w:rsidRDefault="00BA7E66" w:rsidP="00BA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7E66" w:rsidRPr="00E97966" w:rsidRDefault="00BA7E66" w:rsidP="00BA7E66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E66" w:rsidRPr="00E97966" w:rsidRDefault="00BA7E66" w:rsidP="00BA7E66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E66" w:rsidRPr="00E97966" w:rsidRDefault="00BA7E66" w:rsidP="00BA7E66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E66" w:rsidRPr="00E97966" w:rsidRDefault="00BA7E66" w:rsidP="00BA7E66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 w:rsidP="00BA7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A7E66" w:rsidRDefault="00BA7E66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</w:p>
    <w:p w:rsidR="006014F2" w:rsidRDefault="008F7A2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</w:t>
      </w:r>
      <w:r w:rsidR="00BA7E66"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Пояснительная записка                                                                                                                                                                                                                             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 учебному плану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основной общеобразовательной школы                       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на 2015-2016 учебный год</w:t>
      </w:r>
    </w:p>
    <w:p w:rsidR="006014F2" w:rsidRDefault="006014F2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4"/>
        </w:rPr>
      </w:pPr>
    </w:p>
    <w:p w:rsidR="006014F2" w:rsidRDefault="008F7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основной общеобразовательной школы разработан на основе:</w:t>
      </w:r>
    </w:p>
    <w:p w:rsidR="006014F2" w:rsidRPr="008F7A2A" w:rsidRDefault="00425534" w:rsidP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8F7A2A" w:rsidRPr="008F7A2A">
        <w:rPr>
          <w:rFonts w:ascii="Times New Roman" w:eastAsia="Times New Roman" w:hAnsi="Times New Roman" w:cs="Times New Roman"/>
          <w:sz w:val="24"/>
        </w:rPr>
        <w:t>Федеральный закон «Об образовании в Российской Федерации» от 29.12.2012 № 273-ФЗ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8F7A2A">
        <w:rPr>
          <w:rFonts w:ascii="Times New Roman" w:eastAsia="Times New Roman" w:hAnsi="Times New Roman" w:cs="Times New Roman"/>
          <w:sz w:val="24"/>
        </w:rPr>
        <w:t xml:space="preserve">Федеральный закон «Об основных гарантиях прав ребёнка в Российской Федерации»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от</w:t>
      </w:r>
      <w:proofErr w:type="gramEnd"/>
    </w:p>
    <w:p w:rsidR="006014F2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F7A2A">
        <w:rPr>
          <w:rFonts w:ascii="Times New Roman" w:eastAsia="Times New Roman" w:hAnsi="Times New Roman" w:cs="Times New Roman"/>
          <w:sz w:val="24"/>
        </w:rPr>
        <w:t xml:space="preserve"> 24.07.1998 № 124 – ФЗ (в ред. Федеральных законов от   03.12.2011</w:t>
      </w:r>
      <w:r w:rsidR="008F7A2A" w:rsidRPr="00D62F6E"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="008F7A2A" w:rsidRPr="00D62F6E">
          <w:rPr>
            <w:rFonts w:ascii="Times New Roman" w:eastAsia="Times New Roman" w:hAnsi="Times New Roman" w:cs="Times New Roman"/>
            <w:sz w:val="24"/>
          </w:rPr>
          <w:t xml:space="preserve"> 378-ФЗ</w:t>
        </w:r>
      </w:hyperlink>
      <w:r w:rsidR="008F7A2A" w:rsidRPr="008F7A2A">
        <w:rPr>
          <w:rFonts w:ascii="Times New Roman" w:eastAsia="Times New Roman" w:hAnsi="Times New Roman" w:cs="Times New Roman"/>
          <w:sz w:val="24"/>
        </w:rPr>
        <w:t>)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8F7A2A">
        <w:rPr>
          <w:rFonts w:ascii="Times New Roman" w:eastAsia="Times New Roman" w:hAnsi="Times New Roman" w:cs="Times New Roman"/>
          <w:sz w:val="24"/>
        </w:rPr>
        <w:t>Федеральный закон «О защите детей от информации, причиняющей вред их здоровью и</w:t>
      </w:r>
    </w:p>
    <w:p w:rsidR="006014F2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 xml:space="preserve">развитию» (в ред. Федерального </w:t>
      </w:r>
      <w:hyperlink r:id="rId8">
        <w:r w:rsidR="008F7A2A" w:rsidRPr="00D62F6E">
          <w:rPr>
            <w:rFonts w:ascii="Times New Roman" w:eastAsia="Times New Roman" w:hAnsi="Times New Roman" w:cs="Times New Roman"/>
            <w:sz w:val="24"/>
          </w:rPr>
          <w:t>закона</w:t>
        </w:r>
      </w:hyperlink>
      <w:r w:rsidR="008F7A2A" w:rsidRPr="00D62F6E">
        <w:rPr>
          <w:rFonts w:ascii="Times New Roman" w:eastAsia="Times New Roman" w:hAnsi="Times New Roman" w:cs="Times New Roman"/>
          <w:sz w:val="24"/>
        </w:rPr>
        <w:t xml:space="preserve"> </w:t>
      </w:r>
      <w:r w:rsidR="00D62F6E">
        <w:rPr>
          <w:rFonts w:ascii="Times New Roman" w:eastAsia="Times New Roman" w:hAnsi="Times New Roman" w:cs="Times New Roman"/>
          <w:sz w:val="24"/>
        </w:rPr>
        <w:t>от 28.07.2012  №</w:t>
      </w:r>
      <w:r w:rsidR="008F7A2A">
        <w:rPr>
          <w:rFonts w:ascii="Times New Roman" w:eastAsia="Times New Roman" w:hAnsi="Times New Roman" w:cs="Times New Roman"/>
          <w:sz w:val="24"/>
        </w:rPr>
        <w:t xml:space="preserve"> 139-ФЗ</w:t>
      </w:r>
      <w:proofErr w:type="gramEnd"/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8F7A2A">
        <w:rPr>
          <w:rFonts w:ascii="Times New Roman" w:eastAsia="Times New Roman" w:hAnsi="Times New Roman" w:cs="Times New Roman"/>
          <w:sz w:val="24"/>
        </w:rPr>
        <w:t xml:space="preserve">Закон Тюменской области «О социальной поддержке отдельных категорий граждан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Тюменской области» Принят областной Думой 28 декабря 2004 года № 331 (в ред. Законов</w:t>
      </w:r>
      <w:proofErr w:type="gramEnd"/>
    </w:p>
    <w:p w:rsidR="006014F2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 xml:space="preserve">Тюменской области от 11.07.2012 </w:t>
      </w:r>
      <w:r w:rsidR="00D62F6E">
        <w:rPr>
          <w:rFonts w:ascii="Times New Roman" w:eastAsia="Times New Roman" w:hAnsi="Times New Roman" w:cs="Times New Roman"/>
          <w:sz w:val="24"/>
        </w:rPr>
        <w:t xml:space="preserve"> </w:t>
      </w:r>
      <w:hyperlink r:id="rId9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="008F7A2A" w:rsidRPr="00D62F6E">
          <w:rPr>
            <w:rFonts w:ascii="Times New Roman" w:eastAsia="Times New Roman" w:hAnsi="Times New Roman" w:cs="Times New Roman"/>
            <w:sz w:val="24"/>
          </w:rPr>
          <w:t xml:space="preserve"> 58</w:t>
        </w:r>
      </w:hyperlink>
      <w:r w:rsidR="008F7A2A" w:rsidRPr="00D62F6E">
        <w:rPr>
          <w:rFonts w:ascii="Times New Roman" w:eastAsia="Times New Roman" w:hAnsi="Times New Roman" w:cs="Times New Roman"/>
          <w:sz w:val="24"/>
        </w:rPr>
        <w:t>)</w:t>
      </w:r>
      <w:proofErr w:type="gram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Указы Президента РФ и постановления Правительства Российской Федерации</w:t>
      </w:r>
    </w:p>
    <w:p w:rsidR="00425534" w:rsidRDefault="00425534" w:rsidP="00425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8F7A2A">
        <w:rPr>
          <w:rFonts w:ascii="Times New Roman" w:eastAsia="Times New Roman" w:hAnsi="Times New Roman" w:cs="Times New Roman"/>
          <w:sz w:val="24"/>
        </w:rPr>
        <w:t>Постановление Правите</w:t>
      </w:r>
      <w:r w:rsidR="00D62F6E">
        <w:rPr>
          <w:rFonts w:ascii="Times New Roman" w:eastAsia="Times New Roman" w:hAnsi="Times New Roman" w:cs="Times New Roman"/>
          <w:sz w:val="24"/>
        </w:rPr>
        <w:t>льства РФ от 5 октября 2010 г. №</w:t>
      </w:r>
      <w:r w:rsidR="008F7A2A">
        <w:rPr>
          <w:rFonts w:ascii="Times New Roman" w:eastAsia="Times New Roman" w:hAnsi="Times New Roman" w:cs="Times New Roman"/>
          <w:sz w:val="24"/>
        </w:rPr>
        <w:t xml:space="preserve"> 795 «О государственной программе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"Патриотическое воспитание граждан Россий</w:t>
      </w:r>
      <w:r>
        <w:rPr>
          <w:rFonts w:ascii="Times New Roman" w:eastAsia="Times New Roman" w:hAnsi="Times New Roman" w:cs="Times New Roman"/>
          <w:sz w:val="24"/>
        </w:rPr>
        <w:t>ской Федерации на 2011 - 2015 "</w:t>
      </w:r>
      <w:r w:rsidR="008F7A2A">
        <w:rPr>
          <w:rFonts w:ascii="Times New Roman" w:eastAsia="Times New Roman" w:hAnsi="Times New Roman" w:cs="Times New Roman"/>
          <w:sz w:val="24"/>
        </w:rPr>
        <w:t xml:space="preserve">(в ред. </w:t>
      </w:r>
      <w:proofErr w:type="gramEnd"/>
    </w:p>
    <w:p w:rsidR="006014F2" w:rsidRDefault="00425534" w:rsidP="00425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hyperlink r:id="rId10">
        <w:proofErr w:type="gramStart"/>
        <w:r w:rsidR="008F7A2A" w:rsidRPr="00D62F6E">
          <w:rPr>
            <w:rFonts w:ascii="Times New Roman" w:eastAsia="Times New Roman" w:hAnsi="Times New Roman" w:cs="Times New Roman"/>
            <w:sz w:val="24"/>
          </w:rPr>
          <w:t>Постановления</w:t>
        </w:r>
      </w:hyperlink>
      <w:r w:rsidR="008F7A2A">
        <w:rPr>
          <w:rFonts w:ascii="Times New Roman" w:eastAsia="Times New Roman" w:hAnsi="Times New Roman" w:cs="Times New Roman"/>
          <w:sz w:val="24"/>
        </w:rPr>
        <w:t xml:space="preserve"> - </w:t>
      </w:r>
      <w:r w:rsidR="00D62F6E">
        <w:rPr>
          <w:rFonts w:ascii="Times New Roman" w:eastAsia="Times New Roman" w:hAnsi="Times New Roman" w:cs="Times New Roman"/>
          <w:sz w:val="24"/>
        </w:rPr>
        <w:t>Правительства РФ от 06.10.2011 №</w:t>
      </w:r>
      <w:r w:rsidR="008F7A2A">
        <w:rPr>
          <w:rFonts w:ascii="Times New Roman" w:eastAsia="Times New Roman" w:hAnsi="Times New Roman" w:cs="Times New Roman"/>
          <w:sz w:val="24"/>
        </w:rPr>
        <w:t xml:space="preserve"> 823)</w:t>
      </w:r>
      <w:proofErr w:type="gramEnd"/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8F7A2A">
        <w:rPr>
          <w:rFonts w:ascii="Times New Roman" w:eastAsia="Times New Roman" w:hAnsi="Times New Roman" w:cs="Times New Roman"/>
          <w:sz w:val="24"/>
        </w:rPr>
        <w:t xml:space="preserve">Постановление Главного Государственного санитарного врача Российской Федерации 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F7A2A">
        <w:rPr>
          <w:rFonts w:ascii="Times New Roman" w:eastAsia="Times New Roman" w:hAnsi="Times New Roman" w:cs="Times New Roman"/>
          <w:sz w:val="24"/>
        </w:rPr>
        <w:t xml:space="preserve">«Об утверждении </w:t>
      </w:r>
      <w:proofErr w:type="spellStart"/>
      <w:r w:rsidR="008F7A2A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="008F7A2A">
        <w:rPr>
          <w:rFonts w:ascii="Times New Roman" w:eastAsia="Times New Roman" w:hAnsi="Times New Roman" w:cs="Times New Roman"/>
          <w:sz w:val="24"/>
        </w:rPr>
        <w:t xml:space="preserve"> 2.4.2.2821-10 «Санитарно - эпидемиологические требования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D62F6E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F7A2A">
        <w:rPr>
          <w:rFonts w:ascii="Times New Roman" w:eastAsia="Times New Roman" w:hAnsi="Times New Roman" w:cs="Times New Roman"/>
          <w:sz w:val="24"/>
        </w:rPr>
        <w:t xml:space="preserve"> условиям и организации обучения в общеобразовательных учреждениях» от 29.12.2010 </w:t>
      </w:r>
    </w:p>
    <w:p w:rsidR="006014F2" w:rsidRDefault="008F7A2A" w:rsidP="00D62F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189, (зарегистрировано в Минюсте Российской Федерации 03.03.2011 № 19993)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Приказы Министерства образования и науки Российской Федерации:</w:t>
      </w:r>
    </w:p>
    <w:p w:rsidR="00425534" w:rsidRDefault="00425534" w:rsidP="00425534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8F7A2A"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Российской Федерации  от 6 октября 2009 года </w:t>
      </w:r>
    </w:p>
    <w:p w:rsidR="00425534" w:rsidRDefault="00425534" w:rsidP="00425534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sz w:val="24"/>
        </w:rPr>
        <w:t xml:space="preserve">№ 373,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зарегистрированный</w:t>
      </w:r>
      <w:proofErr w:type="gramEnd"/>
      <w:r w:rsidR="008F7A2A">
        <w:rPr>
          <w:rFonts w:ascii="Times New Roman" w:eastAsia="Times New Roman" w:hAnsi="Times New Roman" w:cs="Times New Roman"/>
          <w:sz w:val="24"/>
        </w:rPr>
        <w:t xml:space="preserve"> Минюстом России 22 декабря 2009 года № 15785 </w:t>
      </w:r>
    </w:p>
    <w:p w:rsidR="00425534" w:rsidRDefault="00425534" w:rsidP="00425534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sz w:val="24"/>
        </w:rPr>
        <w:t xml:space="preserve">«Об утверждении и введении в действие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федерального</w:t>
      </w:r>
      <w:proofErr w:type="gramEnd"/>
      <w:r w:rsidR="008F7A2A">
        <w:rPr>
          <w:rFonts w:ascii="Times New Roman" w:eastAsia="Times New Roman" w:hAnsi="Times New Roman" w:cs="Times New Roman"/>
          <w:sz w:val="24"/>
        </w:rPr>
        <w:t xml:space="preserve"> государственного образовательного</w:t>
      </w:r>
    </w:p>
    <w:p w:rsidR="006014F2" w:rsidRDefault="00425534" w:rsidP="00425534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sz w:val="24"/>
        </w:rPr>
        <w:t xml:space="preserve"> стандарта начального общего образования»;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 </w:t>
      </w:r>
      <w:r w:rsidR="008F7A2A">
        <w:rPr>
          <w:rFonts w:ascii="Times New Roman" w:eastAsia="Times New Roman" w:hAnsi="Times New Roman" w:cs="Times New Roman"/>
          <w:sz w:val="24"/>
        </w:rPr>
        <w:t>Письмо Департамента общего образования Министерства образования и науки Российской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sz w:val="24"/>
        </w:rPr>
        <w:t xml:space="preserve"> Федерации от 12 мая 2011 года № 03-296 «Об организации внеурочной деятельности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при</w:t>
      </w:r>
      <w:proofErr w:type="gramEnd"/>
    </w:p>
    <w:p w:rsidR="006014F2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A2A">
        <w:rPr>
          <w:rFonts w:ascii="Times New Roman" w:eastAsia="Times New Roman" w:hAnsi="Times New Roman" w:cs="Times New Roman"/>
          <w:sz w:val="24"/>
        </w:rPr>
        <w:t>введении</w:t>
      </w:r>
      <w:proofErr w:type="gramEnd"/>
      <w:r w:rsidR="008F7A2A">
        <w:rPr>
          <w:rFonts w:ascii="Times New Roman" w:eastAsia="Times New Roman" w:hAnsi="Times New Roman" w:cs="Times New Roman"/>
          <w:sz w:val="24"/>
        </w:rPr>
        <w:t xml:space="preserve"> федерального государственного образовательного стандарта общего образования». 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 </w:t>
      </w:r>
      <w:r w:rsidR="008F7A2A">
        <w:rPr>
          <w:rFonts w:ascii="Times New Roman" w:eastAsia="Times New Roman" w:hAnsi="Times New Roman" w:cs="Times New Roman"/>
          <w:color w:val="000000"/>
          <w:sz w:val="24"/>
        </w:rPr>
        <w:t xml:space="preserve">Приказ Министерства образования Российской Федерации от 9 марта 2004 г. № 1312 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color w:val="000000"/>
          <w:sz w:val="24"/>
        </w:rPr>
        <w:t xml:space="preserve">«Об утверждении федерального базисного учебного плана и примерных учебных планов </w:t>
      </w:r>
      <w:proofErr w:type="gramStart"/>
      <w:r w:rsidR="008F7A2A">
        <w:rPr>
          <w:rFonts w:ascii="Times New Roman" w:eastAsia="Times New Roman" w:hAnsi="Times New Roman" w:cs="Times New Roman"/>
          <w:color w:val="000000"/>
          <w:sz w:val="24"/>
        </w:rPr>
        <w:t>для</w:t>
      </w:r>
      <w:proofErr w:type="gramEnd"/>
      <w:r w:rsidR="008F7A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8F7A2A">
        <w:rPr>
          <w:rFonts w:ascii="Times New Roman" w:eastAsia="Times New Roman" w:hAnsi="Times New Roman" w:cs="Times New Roman"/>
          <w:color w:val="000000"/>
          <w:sz w:val="24"/>
        </w:rPr>
        <w:t>образовательных учреждений Российской Федерации, реализующих программы общего</w:t>
      </w:r>
    </w:p>
    <w:p w:rsidR="006014F2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8F7A2A"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 необходимо уч</w:t>
      </w:r>
      <w:r>
        <w:rPr>
          <w:rFonts w:ascii="Times New Roman" w:eastAsia="Times New Roman" w:hAnsi="Times New Roman" w:cs="Times New Roman"/>
          <w:color w:val="000000"/>
          <w:sz w:val="24"/>
        </w:rPr>
        <w:t>итывать все внесённые изменения;</w:t>
      </w:r>
      <w:r w:rsidR="008F7A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Приказ Министерства образования Российской Федерации от 05.03.2004 № 1089 «</w:t>
      </w:r>
      <w:proofErr w:type="gramStart"/>
      <w:r>
        <w:rPr>
          <w:rFonts w:ascii="Times New Roman" w:eastAsia="Times New Roman" w:hAnsi="Times New Roman" w:cs="Times New Roman"/>
          <w:sz w:val="24"/>
        </w:rPr>
        <w:t>Об</w:t>
      </w:r>
      <w:proofErr w:type="gram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федерального компонента государственных образовательных стандартов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начального общего основного общего и среднего (полного) общего образования» (в ред.</w:t>
      </w:r>
      <w:proofErr w:type="gram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Приказов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03.06.2008 </w:t>
      </w:r>
      <w:hyperlink r:id="rId11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164</w:t>
        </w:r>
      </w:hyperlink>
      <w:r w:rsidRPr="008F7A2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от 31.08.2009 </w:t>
      </w:r>
      <w:hyperlink r:id="rId12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320</w:t>
        </w:r>
      </w:hyperlink>
      <w:r w:rsidRPr="00D62F6E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 19.10.2009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hyperlink r:id="rId13">
        <w:proofErr w:type="gramStart"/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427</w:t>
        </w:r>
      </w:hyperlink>
      <w:r w:rsidRPr="008F7A2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 10.11.2011 </w:t>
      </w:r>
      <w:hyperlink r:id="rId14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2643</w:t>
        </w:r>
      </w:hyperlink>
      <w:r w:rsidRPr="008F7A2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от 24.01.2012 </w:t>
      </w:r>
      <w:hyperlink r:id="rId15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39</w:t>
        </w:r>
      </w:hyperlink>
      <w:r w:rsidRPr="008F7A2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 31.01.2012 </w:t>
      </w:r>
      <w:hyperlink r:id="rId16">
        <w:r w:rsidR="00D62F6E">
          <w:rPr>
            <w:rFonts w:ascii="Times New Roman" w:eastAsia="Times New Roman" w:hAnsi="Times New Roman" w:cs="Times New Roman"/>
            <w:sz w:val="24"/>
          </w:rPr>
          <w:t>№</w:t>
        </w:r>
        <w:r w:rsidRPr="00D62F6E">
          <w:rPr>
            <w:rFonts w:ascii="Times New Roman" w:eastAsia="Times New Roman" w:hAnsi="Times New Roman" w:cs="Times New Roman"/>
            <w:sz w:val="24"/>
          </w:rPr>
          <w:t xml:space="preserve"> 69</w:t>
        </w:r>
      </w:hyperlink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Приказ Министерства образования и науки Российской Федерации от 14.12.2009 г.</w:t>
      </w:r>
    </w:p>
    <w:p w:rsidR="006014F2" w:rsidRDefault="008F7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№ 729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«Об утверждении перечня организаций, осуществляющих издание учебных</w:t>
      </w:r>
    </w:p>
    <w:p w:rsidR="006014F2" w:rsidRDefault="008F7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пособий, которые допускаются к использованию в образовательном процессе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имеющих</w:t>
      </w:r>
    </w:p>
    <w:p w:rsidR="006014F2" w:rsidRDefault="008F7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государственную аккредитацию и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образовательные программы общего</w:t>
      </w:r>
    </w:p>
    <w:p w:rsidR="006014F2" w:rsidRDefault="008F7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образования 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</w:rPr>
        <w:t>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Приказ Министерства образования и науки Российской Федерации от 13.01.2011 г. № 2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«О внесении изменений в перечень организаций, осуществляющих издание учебных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пособий, которые допускаются к использованию в образовательном процессе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имеющих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государственную аккредитацию и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образовательные программы общего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образования 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</w:rPr>
        <w:t>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Письмо Министерства образования и науки России от 19.11.2010 № 6842-03/30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«О введении третьего часа физической культуры в недельный объем учебной нагрузки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 в общеобразовательных учреждениях»;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Письмо Министерства образования и науки Российской Федерации от 09.02.2012г. </w:t>
      </w:r>
    </w:p>
    <w:p w:rsidR="006014F2" w:rsidRDefault="00D62F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№</w:t>
      </w:r>
      <w:r w:rsidR="008F7A2A">
        <w:rPr>
          <w:rFonts w:ascii="Times New Roman" w:eastAsia="Times New Roman" w:hAnsi="Times New Roman" w:cs="Times New Roman"/>
          <w:sz w:val="24"/>
        </w:rPr>
        <w:t xml:space="preserve"> МД</w:t>
      </w:r>
      <w:r w:rsidR="008F7A2A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8F7A2A">
        <w:rPr>
          <w:rFonts w:ascii="Times New Roman" w:eastAsia="Times New Roman" w:hAnsi="Times New Roman" w:cs="Times New Roman"/>
          <w:sz w:val="24"/>
        </w:rPr>
        <w:t>102/03 «О введении курса ОРКСЭ с 1 сентября 2012 года».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15. Письмо Департамента государственной политики в образовании Министерства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образования и науки Россий</w:t>
      </w:r>
      <w:r w:rsidR="00D62F6E">
        <w:rPr>
          <w:rFonts w:ascii="Times New Roman" w:eastAsia="Times New Roman" w:hAnsi="Times New Roman" w:cs="Times New Roman"/>
          <w:sz w:val="24"/>
        </w:rPr>
        <w:t>ской Федерации от 04.03.2010г. №</w:t>
      </w:r>
      <w:r>
        <w:rPr>
          <w:rFonts w:ascii="Times New Roman" w:eastAsia="Times New Roman" w:hAnsi="Times New Roman" w:cs="Times New Roman"/>
          <w:sz w:val="24"/>
        </w:rPr>
        <w:t xml:space="preserve"> 03-413 «</w:t>
      </w:r>
      <w:proofErr w:type="gramStart"/>
      <w:r>
        <w:rPr>
          <w:rFonts w:ascii="Times New Roman" w:eastAsia="Times New Roman" w:hAnsi="Times New Roman" w:cs="Times New Roman"/>
          <w:caps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cap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методических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рекомендациях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реализации элективных курсов».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Распоряжение Правительства Тюменской области от 05.10.2010 №1450-рп «О плане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действий по модернизации общего образования в Тюменской области на 2011-2015 годы,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направленных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реализацию национальной образовательной инициативы «Наша новая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школа».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Распоряжение Правительства Тюменской области «О мерах по дальнейшему развитию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Тюменской области системы выявления и поддержки талантливых детей» от 22.10.2012 г.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№ 2162–</w:t>
      </w:r>
      <w:proofErr w:type="spellStart"/>
      <w:r>
        <w:rPr>
          <w:rFonts w:ascii="Times New Roman" w:eastAsia="Times New Roman" w:hAnsi="Times New Roman" w:cs="Times New Roman"/>
          <w:sz w:val="24"/>
        </w:rPr>
        <w:t>рп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18. Приказ департамента образования и науки Тюменской области от 04.09.2012 г. № 308/ОД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«О пилотных площадках по апробации введения ФГОС основного общего образования».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 Письмо департамента образования и науки Тюменской области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от 19.05.2015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«О формировании учебных планов  на 2015-2016 учебный год».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Методические рекомендации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Ишимского</w:t>
      </w:r>
      <w:proofErr w:type="spellEnd"/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муниципального района от 20.05.2015 «О формировании учебных планов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общеобразовательных учреждений на 2015-2016 учебный год».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Содержание образования школы строится в соответствии с ориентацией образовательного процесса на формирование ключевых компетенций обучающихся. Основной акцент делается на развитие личности, её социальной активности и самостоятельности. Данный учебный план составлен с учётом социального заказа семей, уровня развития учащихся, местных условий  и принят Управляющим Советом школы.   Учебный план  состоит из двух частей: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инвариантная часть (федеральный компонент)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выполнения государственных образовательных стандартов по всем ступеням общего образования в соответствии с ГОС и ФГОС;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вариативная часть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(школьный компонент)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формируется участниками образовательного процесса и учитывает особенности, образовательные потребности и интересы учащихся данной образовательной организации;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включает перечень обязательных в данной образовательной организации элективных, предметных курсов по выбору учащихся;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отражает особенности реализуемой образовательной программы учреждения, в том числе в условиях перехода на ФГОС.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поэтому </w:t>
      </w:r>
      <w:r>
        <w:rPr>
          <w:rFonts w:ascii="Times New Roman" w:eastAsia="Times New Roman" w:hAnsi="Times New Roman" w:cs="Times New Roman"/>
          <w:b/>
          <w:sz w:val="24"/>
        </w:rPr>
        <w:t>План внеурочной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социальных компетенций и личностного развития детей. </w:t>
      </w:r>
    </w:p>
    <w:p w:rsidR="006014F2" w:rsidRDefault="008F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формировании указанного Плана  созданы условия для внедрения в широкую практику работы механизмов взаимодействия учреждений общего и дополнительного образования детей, обеспечивающих организацию внеурочной деятельности во второй половине дня на основе единой логики построения образовательного процесса, достижения поставленных целей с учётом специфики инфраструктуры учреждения и запросов родителей.</w:t>
      </w:r>
    </w:p>
    <w:p w:rsidR="006014F2" w:rsidRDefault="008F7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При этом обучающиеся, посещающие учреждения дополнительного образования (например, спортивные, музыкальные, художественные школы),  освобождаются от внеурочных занятий в школе по направлению, реализуемому в данных учреждениях системы дополнительного образования, если это ведёт к практическому дублированию занятий в части развития вышеназванных компетенций.</w:t>
      </w:r>
    </w:p>
    <w:p w:rsidR="006014F2" w:rsidRDefault="008F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Формы организации внеурочной деятельности  отличаются от урочной системы обучения.  Занятия проводятся в форме реализации практико-ориентированных проектов, исследований, разработок, а также с использованием образовательных возможностей экскурсий, выездов на полевые исследования, организации поисковых маршрутов, интеллектуальных игр, соревнований. Системность указанной работе может быть обеспечена благодаря организации соответствующих предметных кружков, секций, студий и т.д. При этом занятия могут проводиться не только учителями школ, но и педагогами учреждений дополнительного и профессионального образования, а также представителями общественности, родителями, исходя из темы и формы занятия.</w:t>
      </w:r>
    </w:p>
    <w:p w:rsidR="00CF6157" w:rsidRDefault="008F7A2A" w:rsidP="00AE785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 модульно (интегрированные модули) в рамках общеобразовательных предметов.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 формировании учебно-тематических планов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рабочих </w:t>
      </w:r>
      <w:r>
        <w:rPr>
          <w:rFonts w:ascii="Times New Roman" w:eastAsia="Times New Roman" w:hAnsi="Times New Roman" w:cs="Times New Roman"/>
          <w:sz w:val="24"/>
        </w:rPr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социо</w:t>
      </w:r>
      <w:proofErr w:type="spellEnd"/>
      <w:r>
        <w:rPr>
          <w:rFonts w:ascii="Times New Roman" w:eastAsia="Times New Roman" w:hAnsi="Times New Roman" w:cs="Times New Roman"/>
          <w:sz w:val="24"/>
        </w:rPr>
        <w:t>-культурного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окружения и др.) и объём, порядок и время, отведенное на изучение указанных тем.   </w:t>
      </w:r>
      <w:r w:rsidR="00B12E8F">
        <w:rPr>
          <w:rFonts w:ascii="Times New Roman" w:eastAsia="Times New Roman" w:hAnsi="Times New Roman" w:cs="Times New Roman"/>
          <w:sz w:val="24"/>
        </w:rPr>
        <w:t>На изучение национально-регионального содержания может быть отведено от 10% до 15% от общего количества часов ряда общеобразовательных предметов (литература, родной язык и литература, ОРКСЭ, история, география, биология, образовательной области «Искусство»).</w:t>
      </w:r>
    </w:p>
    <w:p w:rsidR="00CF6157" w:rsidRPr="00CF6157" w:rsidRDefault="00CF6157" w:rsidP="00CF615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61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Распределение часов по национально-региональному компоненту</w:t>
      </w:r>
    </w:p>
    <w:p w:rsidR="00CF6157" w:rsidRPr="00CF6157" w:rsidRDefault="00CF6157" w:rsidP="00CF615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61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1-4 классов</w:t>
      </w: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1580"/>
        <w:gridCol w:w="2072"/>
        <w:gridCol w:w="622"/>
        <w:gridCol w:w="709"/>
        <w:gridCol w:w="708"/>
        <w:gridCol w:w="709"/>
        <w:gridCol w:w="3206"/>
      </w:tblGrid>
      <w:tr w:rsidR="00CF6157" w:rsidRPr="00CF6157" w:rsidTr="00CF6157">
        <w:tc>
          <w:tcPr>
            <w:tcW w:w="1580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072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748" w:type="dxa"/>
            <w:gridSpan w:val="4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год </w:t>
            </w:r>
          </w:p>
        </w:tc>
        <w:tc>
          <w:tcPr>
            <w:tcW w:w="3206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gridSpan w:val="4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206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157" w:rsidRPr="00CF6157" w:rsidRDefault="00CF6157" w:rsidP="00CF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06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</w:tcPr>
          <w:p w:rsidR="00CF6157" w:rsidRPr="00CF6157" w:rsidRDefault="00CF6157" w:rsidP="00CF6157"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072" w:type="dxa"/>
          </w:tcPr>
          <w:p w:rsidR="00CF6157" w:rsidRPr="00CB53F4" w:rsidRDefault="00CF6157" w:rsidP="00CF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622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6" w:type="dxa"/>
          </w:tcPr>
          <w:p w:rsidR="00CF6157" w:rsidRPr="00CF6157" w:rsidRDefault="001D5C1F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F6157" w:rsidRPr="00CB53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CF6157" w:rsidRPr="00CF61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="00CF6157" w:rsidRPr="00CF6157">
              <w:rPr>
                <w:rFonts w:ascii="Times New Roman" w:hAnsi="Times New Roman" w:cs="Times New Roman"/>
                <w:sz w:val="18"/>
                <w:szCs w:val="18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CF6157" w:rsidRPr="00CF6157" w:rsidTr="00CF6157">
        <w:tc>
          <w:tcPr>
            <w:tcW w:w="1580" w:type="dxa"/>
            <w:vMerge w:val="restart"/>
          </w:tcPr>
          <w:p w:rsidR="00CF6157" w:rsidRPr="00CF6157" w:rsidRDefault="00CF6157" w:rsidP="00CF6157"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072" w:type="dxa"/>
          </w:tcPr>
          <w:p w:rsidR="00CF6157" w:rsidRPr="00CB53F4" w:rsidRDefault="00CF6157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22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C1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B53F4">
              <w:rPr>
                <w:rFonts w:ascii="Times New Roman" w:hAnsi="Times New Roman" w:cs="Times New Roman"/>
                <w:sz w:val="18"/>
                <w:szCs w:val="18"/>
              </w:rPr>
              <w:t xml:space="preserve">%  </w:t>
            </w:r>
            <w:r w:rsidRPr="00CF6157">
              <w:rPr>
                <w:rFonts w:ascii="Times New Roman" w:hAnsi="Times New Roman" w:cs="Times New Roman"/>
                <w:sz w:val="18"/>
                <w:szCs w:val="18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CF6157" w:rsidRPr="00CB53F4" w:rsidRDefault="00CF6157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22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CF6157" w:rsidRPr="00CB53F4" w:rsidRDefault="00CF6157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622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6157" w:rsidRPr="00CB5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B53F4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6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CF6157" w:rsidRPr="00CB53F4" w:rsidRDefault="00CF6157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>ОКРСЭ</w:t>
            </w:r>
          </w:p>
        </w:tc>
        <w:tc>
          <w:tcPr>
            <w:tcW w:w="622" w:type="dxa"/>
          </w:tcPr>
          <w:p w:rsidR="00CF6157" w:rsidRPr="00CB53F4" w:rsidRDefault="00CF6157" w:rsidP="00CF6157">
            <w:pPr>
              <w:jc w:val="center"/>
              <w:rPr>
                <w:rFonts w:ascii="Times New Roman" w:hAnsi="Times New Roman" w:cs="Times New Roman"/>
              </w:rPr>
            </w:pPr>
            <w:r w:rsidRPr="00CB5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F6157" w:rsidRPr="00CB53F4" w:rsidRDefault="00CF6157" w:rsidP="00CF6157">
            <w:pPr>
              <w:jc w:val="center"/>
              <w:rPr>
                <w:rFonts w:ascii="Times New Roman" w:hAnsi="Times New Roman" w:cs="Times New Roman"/>
              </w:rPr>
            </w:pPr>
            <w:r w:rsidRPr="00CB5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F6157" w:rsidRPr="00CB53F4" w:rsidRDefault="00CF6157" w:rsidP="00CF6157">
            <w:pPr>
              <w:jc w:val="center"/>
              <w:rPr>
                <w:rFonts w:ascii="Times New Roman" w:hAnsi="Times New Roman" w:cs="Times New Roman"/>
              </w:rPr>
            </w:pPr>
            <w:r w:rsidRPr="00CB5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F6157" w:rsidRPr="00CB53F4" w:rsidRDefault="00CB53F4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157" w:rsidRPr="00CF6157" w:rsidRDefault="00CF6157" w:rsidP="00CF615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F6157" w:rsidRPr="00CF6157" w:rsidRDefault="00CF6157" w:rsidP="00CF615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61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5-9 классов</w:t>
      </w:r>
    </w:p>
    <w:tbl>
      <w:tblPr>
        <w:tblStyle w:val="10"/>
        <w:tblW w:w="9889" w:type="dxa"/>
        <w:tblLayout w:type="fixed"/>
        <w:tblLook w:val="04A0" w:firstRow="1" w:lastRow="0" w:firstColumn="1" w:lastColumn="0" w:noHBand="0" w:noVBand="1"/>
      </w:tblPr>
      <w:tblGrid>
        <w:gridCol w:w="1580"/>
        <w:gridCol w:w="2497"/>
        <w:gridCol w:w="567"/>
        <w:gridCol w:w="567"/>
        <w:gridCol w:w="709"/>
        <w:gridCol w:w="709"/>
        <w:gridCol w:w="567"/>
        <w:gridCol w:w="2693"/>
      </w:tblGrid>
      <w:tr w:rsidR="00CF6157" w:rsidRPr="00CF6157" w:rsidTr="00CF6157">
        <w:tc>
          <w:tcPr>
            <w:tcW w:w="1580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97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119" w:type="dxa"/>
            <w:gridSpan w:val="5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год </w:t>
            </w:r>
          </w:p>
        </w:tc>
        <w:tc>
          <w:tcPr>
            <w:tcW w:w="2693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693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F6157" w:rsidRPr="00CF6157" w:rsidRDefault="00CF6157" w:rsidP="00CF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157" w:rsidRPr="00CF6157" w:rsidTr="00CF6157">
        <w:tc>
          <w:tcPr>
            <w:tcW w:w="1580" w:type="dxa"/>
            <w:vMerge w:val="restart"/>
          </w:tcPr>
          <w:p w:rsidR="00CF6157" w:rsidRPr="00CF6157" w:rsidRDefault="00CF6157" w:rsidP="00CF6157"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497" w:type="dxa"/>
          </w:tcPr>
          <w:p w:rsidR="00CF6157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CB53F4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3" w:type="dxa"/>
            <w:vMerge w:val="restart"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C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C1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D5C1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CF61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CF6157">
              <w:rPr>
                <w:rFonts w:ascii="Times New Roman" w:hAnsi="Times New Roman" w:cs="Times New Roman"/>
                <w:sz w:val="18"/>
                <w:szCs w:val="18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CF6157" w:rsidRPr="00CF6157" w:rsidTr="00CF6157">
        <w:tc>
          <w:tcPr>
            <w:tcW w:w="1580" w:type="dxa"/>
            <w:vMerge/>
          </w:tcPr>
          <w:p w:rsidR="00CF6157" w:rsidRPr="00CF6157" w:rsidRDefault="00CF6157" w:rsidP="00CF6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</w:tcPr>
          <w:p w:rsidR="00CF6157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F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F6157" w:rsidRPr="00CF6157" w:rsidRDefault="00B12E8F" w:rsidP="00CF6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3" w:type="dxa"/>
            <w:vMerge/>
          </w:tcPr>
          <w:p w:rsidR="00CF6157" w:rsidRPr="00CF6157" w:rsidRDefault="00CF6157" w:rsidP="00CF6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3F4" w:rsidRPr="00CF6157" w:rsidTr="00CF6157">
        <w:tc>
          <w:tcPr>
            <w:tcW w:w="1580" w:type="dxa"/>
            <w:vMerge w:val="restart"/>
          </w:tcPr>
          <w:p w:rsidR="00CB53F4" w:rsidRPr="00CF6157" w:rsidRDefault="00CB53F4" w:rsidP="00CF6157">
            <w:r w:rsidRPr="00CF6157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497" w:type="dxa"/>
          </w:tcPr>
          <w:p w:rsidR="00CB53F4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3" w:type="dxa"/>
            <w:vMerge w:val="restart"/>
          </w:tcPr>
          <w:p w:rsidR="00CB53F4" w:rsidRPr="00CF6157" w:rsidRDefault="00CB53F4" w:rsidP="001D5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C1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D5C1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CF61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CF6157">
              <w:rPr>
                <w:rFonts w:ascii="Times New Roman" w:hAnsi="Times New Roman" w:cs="Times New Roman"/>
                <w:sz w:val="18"/>
                <w:szCs w:val="18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CB53F4" w:rsidRPr="00CF6157" w:rsidTr="00CF6157">
        <w:tc>
          <w:tcPr>
            <w:tcW w:w="1580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CB53F4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53F4" w:rsidRPr="00B12E8F" w:rsidRDefault="00B12E8F" w:rsidP="00CF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4" w:rsidRPr="00CF6157" w:rsidTr="00CF6157">
        <w:tc>
          <w:tcPr>
            <w:tcW w:w="1580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CB53F4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53F4" w:rsidRPr="00B12E8F" w:rsidRDefault="00B12E8F" w:rsidP="00CF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4" w:rsidRPr="00CF6157" w:rsidTr="00CF6157">
        <w:tc>
          <w:tcPr>
            <w:tcW w:w="1580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CB53F4" w:rsidRP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F4" w:rsidRPr="00CF6157" w:rsidTr="00CF6157">
        <w:tc>
          <w:tcPr>
            <w:tcW w:w="1580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CB53F4" w:rsidRDefault="00CB53F4" w:rsidP="00CF6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B53F4" w:rsidRPr="00CF6157" w:rsidRDefault="00B12E8F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vMerge/>
          </w:tcPr>
          <w:p w:rsidR="00CB53F4" w:rsidRPr="00CF6157" w:rsidRDefault="00CB53F4" w:rsidP="00CF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157" w:rsidRDefault="00CF6157" w:rsidP="00AE78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014F2" w:rsidRDefault="001D5C1F" w:rsidP="00AE785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8F7A2A">
        <w:rPr>
          <w:rFonts w:ascii="Times New Roman" w:eastAsia="Times New Roman" w:hAnsi="Times New Roman" w:cs="Times New Roman"/>
          <w:sz w:val="24"/>
        </w:rPr>
        <w:t>Согласно образовательной программе учреждения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</w:t>
      </w:r>
    </w:p>
    <w:p w:rsidR="006014F2" w:rsidRDefault="008F7A2A" w:rsidP="00AE78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организации, планировании и проведении третьего часа предмета «Физическая культура» планируется: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- осуществлять преподавание в соответствии с содержанием основной образо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вательной программы, выбранной образовательным </w:t>
      </w:r>
      <w:r>
        <w:rPr>
          <w:rFonts w:ascii="Times New Roman" w:eastAsia="Times New Roman" w:hAnsi="Times New Roman" w:cs="Times New Roman"/>
          <w:spacing w:val="-2"/>
          <w:sz w:val="24"/>
        </w:rPr>
        <w:t>учреждением с учётом</w:t>
      </w:r>
      <w:r>
        <w:rPr>
          <w:rFonts w:ascii="Times New Roman" w:eastAsia="Times New Roman" w:hAnsi="Times New Roman" w:cs="Times New Roman"/>
          <w:sz w:val="24"/>
        </w:rPr>
        <w:t xml:space="preserve"> индивидуальных способностей детей, их уровня здоровья;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активно использовать инновационные методики и технологии физического воспитания, повышающие интерес к занятиям физической культурой, формирующие творческую активность и самостоятельность;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полной мере использовать школьные спортивные сооружения и спортивные площадки, оборудованные зоны рекреации и естественные природные ландшафты;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использовать </w:t>
      </w:r>
      <w:r>
        <w:rPr>
          <w:rFonts w:ascii="Times New Roman" w:eastAsia="Times New Roman" w:hAnsi="Times New Roman" w:cs="Times New Roman"/>
          <w:sz w:val="24"/>
        </w:rPr>
        <w:t>региональные, национальные и местные особенности территории (национальные игры, популярные виды спорта), максимально использовать возможности светового дня.</w:t>
      </w:r>
    </w:p>
    <w:p w:rsidR="006014F2" w:rsidRDefault="0060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8F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РЕЖИМ ОБУЧЕНИЯ И УЧЕБНАЯ НАГРУЗКА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6014F2" w:rsidRDefault="0060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6014F2" w:rsidRDefault="008F7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год   начинается 1 сентября и заканчивается в соответствии с учебным планом  общеобразовательной программы. (Приказ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РФ от 30.08.2013 № 1015). </w:t>
      </w:r>
    </w:p>
    <w:p w:rsidR="006014F2" w:rsidRDefault="008F7A2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вышеназванным приказом окончание учебного года и сроки проведения каникул определяются образовательным учреждением самостоятельно.  </w:t>
      </w:r>
    </w:p>
    <w:p w:rsidR="006014F2" w:rsidRDefault="008F7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освоения общеобразовательных программ учащимся предоставляются каникулы. Продолжительность каникул в течение у</w:t>
      </w:r>
      <w:r w:rsidR="00D25B6F">
        <w:rPr>
          <w:rFonts w:ascii="Times New Roman" w:eastAsia="Times New Roman" w:hAnsi="Times New Roman" w:cs="Times New Roman"/>
          <w:sz w:val="24"/>
        </w:rPr>
        <w:t>чебного года составляет  31 календарный день, летом -  13</w:t>
      </w:r>
      <w:r>
        <w:rPr>
          <w:rFonts w:ascii="Times New Roman" w:eastAsia="Times New Roman" w:hAnsi="Times New Roman" w:cs="Times New Roman"/>
          <w:sz w:val="24"/>
        </w:rPr>
        <w:t xml:space="preserve"> недель.</w:t>
      </w:r>
    </w:p>
    <w:p w:rsidR="006014F2" w:rsidRDefault="008F7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Сроки начала и окончания каникул определяются образовательной организацией самостоятельно. С целью организации отдыха обучающихся в загородных лагерях, проведения массовых муниципальных и областных мероприятий  сохраняется традиционное время каникул (осенние - ноябрь, зимние - январь, весенние - март). Вместе с тем, время и продолжительность каникул могут устанавливаться образовательным учреждением в зависимости от складывающихся объективных обстоятельств, например, повышения уровня заболеваемости (введение карантинных мероприятий), сложных погодных условий (период аномально низких температур) и т.п.</w:t>
      </w:r>
    </w:p>
    <w:p w:rsidR="006014F2" w:rsidRDefault="008F7A2A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spacing w:val="3"/>
          <w:sz w:val="24"/>
        </w:rPr>
        <w:t>Учебный план общеобразовательного учреждения 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учреждениях». Устанавливается следующая продолжительность учебного года:</w:t>
      </w:r>
    </w:p>
    <w:p w:rsidR="006014F2" w:rsidRDefault="008F7A2A">
      <w:pPr>
        <w:spacing w:after="0" w:line="240" w:lineRule="auto"/>
        <w:ind w:right="20" w:firstLine="142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</w:rPr>
        <w:t xml:space="preserve"> </w:t>
      </w:r>
      <w:r w:rsidR="00D62F6E">
        <w:rPr>
          <w:rFonts w:ascii="Times New Roman" w:eastAsia="Times New Roman" w:hAnsi="Times New Roman" w:cs="Times New Roman"/>
          <w:color w:val="000000"/>
          <w:spacing w:val="3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</w:rPr>
        <w:t>-</w:t>
      </w:r>
      <w:r>
        <w:rPr>
          <w:rFonts w:ascii="Times New Roman" w:eastAsia="Times New Roman" w:hAnsi="Times New Roman" w:cs="Times New Roman"/>
          <w:spacing w:val="3"/>
          <w:sz w:val="24"/>
        </w:rPr>
        <w:t>I класс - 33 учебные недели;</w:t>
      </w:r>
    </w:p>
    <w:p w:rsidR="006014F2" w:rsidRDefault="008F7A2A">
      <w:pPr>
        <w:spacing w:after="0" w:line="240" w:lineRule="auto"/>
        <w:ind w:left="568" w:hanging="360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</w:rPr>
        <w:t>-</w:t>
      </w:r>
      <w:r>
        <w:rPr>
          <w:rFonts w:ascii="Times New Roman" w:eastAsia="Times New Roman" w:hAnsi="Times New Roman" w:cs="Times New Roman"/>
          <w:spacing w:val="3"/>
          <w:sz w:val="24"/>
        </w:rPr>
        <w:t>II-IV классы - 34 учебные недели;</w:t>
      </w:r>
    </w:p>
    <w:p w:rsidR="006014F2" w:rsidRDefault="00D62F6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</w:rPr>
        <w:t xml:space="preserve">   </w:t>
      </w:r>
      <w:r w:rsidR="008F7A2A">
        <w:rPr>
          <w:rFonts w:ascii="Times New Roman" w:eastAsia="Times New Roman" w:hAnsi="Times New Roman" w:cs="Times New Roman"/>
          <w:color w:val="000000"/>
          <w:spacing w:val="3"/>
          <w:sz w:val="21"/>
        </w:rPr>
        <w:t>-</w:t>
      </w:r>
      <w:r w:rsidR="008F7A2A">
        <w:rPr>
          <w:rFonts w:ascii="Times New Roman" w:eastAsia="Times New Roman" w:hAnsi="Times New Roman" w:cs="Times New Roman"/>
          <w:spacing w:val="3"/>
          <w:sz w:val="24"/>
        </w:rPr>
        <w:t>V-IX классы - 34 учебные недели (не включая летний экзаменационный период).</w:t>
      </w:r>
      <w:r w:rsidR="008F7A2A">
        <w:rPr>
          <w:rFonts w:ascii="Times New Roman" w:eastAsia="Times New Roman" w:hAnsi="Times New Roman" w:cs="Times New Roman"/>
          <w:sz w:val="24"/>
        </w:rPr>
        <w:t xml:space="preserve"> </w:t>
      </w:r>
    </w:p>
    <w:p w:rsidR="006014F2" w:rsidRDefault="008F7A2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Школа работает в одну смену, в режиме пятидневной учебной недели. </w:t>
      </w:r>
    </w:p>
    <w:p w:rsidR="006014F2" w:rsidRDefault="008F7A2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 всех классах начальной и основной ступеней обучения все предметы федерального компонента будут реализованы в полном объёме.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Аудиторная учебная нагрузка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сумме  не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превышает  максимальный объем обязательной аудиторной нагрузки. 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D5C1F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При организации дополнительных занятий, для восстановления работоспособности обучающихся, предусмотрены динамические паузы (30-40 минут), используемые для активной двигательной деятельности, в том числе на свежем воздухе (при соответствующей погоде), а также организацию «второго» питания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6014F2" w:rsidRDefault="008F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целью предотвращения психофизиологической перегрузки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нельзя допускать превышения объема времени на выполнение обязательной части домашнего задания (не более 50% объема аудиторной нагрузки по соответствующему предмету). Домашнее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  </w:t>
      </w:r>
    </w:p>
    <w:p w:rsidR="006014F2" w:rsidRDefault="008F7A2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Продолжительность  урока:  для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класса –  в 1-2 четверти – 35 мин, в 3-4 четверти - 45 мин,  для </w:t>
      </w:r>
      <w:r>
        <w:rPr>
          <w:rFonts w:ascii="Times New Roman" w:eastAsia="Times New Roman" w:hAnsi="Times New Roman" w:cs="Times New Roman"/>
          <w:b/>
          <w:sz w:val="24"/>
        </w:rPr>
        <w:t xml:space="preserve">2-9  </w:t>
      </w:r>
      <w:r>
        <w:rPr>
          <w:rFonts w:ascii="Times New Roman" w:eastAsia="Times New Roman" w:hAnsi="Times New Roman" w:cs="Times New Roman"/>
          <w:sz w:val="24"/>
        </w:rPr>
        <w:t xml:space="preserve">классов –   45 минут. </w:t>
      </w:r>
    </w:p>
    <w:p w:rsidR="006014F2" w:rsidRDefault="008F7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 формировании и реализации учебного плана на 201</w:t>
      </w:r>
      <w:r w:rsidR="00D25B6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-2016 учебный год  предусмотрено обеспечение таких  направлений региональной политики в</w:t>
      </w:r>
      <w:r w:rsidR="001D5C1F">
        <w:rPr>
          <w:rFonts w:ascii="Times New Roman" w:eastAsia="Times New Roman" w:hAnsi="Times New Roman" w:cs="Times New Roman"/>
          <w:sz w:val="24"/>
        </w:rPr>
        <w:t xml:space="preserve"> сфере образования, как обучение по</w:t>
      </w:r>
      <w:r>
        <w:rPr>
          <w:rFonts w:ascii="Times New Roman" w:eastAsia="Times New Roman" w:hAnsi="Times New Roman" w:cs="Times New Roman"/>
          <w:sz w:val="24"/>
        </w:rPr>
        <w:t xml:space="preserve"> ФГОС, расширение двигательной активности обучающихся, организация работы с одарёнными детьми, применение электронного обучения, внедрение проектных (в том числе ИКТ) образовательных технологий.</w:t>
      </w:r>
    </w:p>
    <w:p w:rsidR="006014F2" w:rsidRPr="00A12B2B" w:rsidRDefault="00CF5451" w:rsidP="00A12B2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7A2A" w:rsidRPr="00A12B2B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 проводится в следующих формах: собеседование, тестирование, защита рефератов, творческих работ, зачеты, итоговые опросы, переводные экзамены (устные и письменные), письменные проверочные и контрольные работы, согласно принятому локальному акту. Государственная итоговая аттестация на основной ступени обучения проводится в форме ОГЭ (основного государственного экзамена).  </w:t>
      </w:r>
      <w:r w:rsidR="00A12B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2B2B" w:rsidRP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proofErr w:type="spellStart"/>
      <w:r w:rsidR="00A12B2B" w:rsidRP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A12B2B" w:rsidRP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25.12.2013</w:t>
      </w:r>
      <w:r w:rsid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="00A12B2B" w:rsidRP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 1394</w:t>
      </w:r>
      <w:r w:rsid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A12B2B" w:rsidRPr="00A12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014F2" w:rsidRDefault="008F7A2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является нормативной основой для составления расписания учебных занятий и тарификации педагогического состава.</w:t>
      </w:r>
    </w:p>
    <w:p w:rsidR="00425534" w:rsidRDefault="00425534" w:rsidP="00D2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8F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Начальная ступень обучения</w:t>
      </w:r>
    </w:p>
    <w:p w:rsidR="006014F2" w:rsidRDefault="0060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6014F2" w:rsidRDefault="008F7A2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Учебный план 1-4 классов ориентирован на 4-летний нормативный срок освоения государственных образовательных программ начального общего образования. Продолжительность учебного года: 1 класс – 33 учебные недели, 2-4 классы – 34 учебные недели. В 1-4 классах обучение организуется в режиме 5-дневной учебной недели (п.10.10 СанПиН 2.4.2.2821-010).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Продолжительность  уроков определена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2.4.5.2409-08, утвержденным главным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государственным санитарным врачом Российской </w:t>
      </w:r>
      <w:r w:rsidR="00CF5451">
        <w:rPr>
          <w:rFonts w:ascii="Times New Roman" w:eastAsia="Times New Roman" w:hAnsi="Times New Roman" w:cs="Times New Roman"/>
          <w:sz w:val="24"/>
        </w:rPr>
        <w:t xml:space="preserve">Федерации от 23.07.2008 № 45. В </w:t>
      </w:r>
      <w:r>
        <w:rPr>
          <w:rFonts w:ascii="Times New Roman" w:eastAsia="Times New Roman" w:hAnsi="Times New Roman" w:cs="Times New Roman"/>
          <w:sz w:val="24"/>
        </w:rPr>
        <w:t>оздоровительных целях и для облегчения процесса адаптации детей к требованиям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общеобразовательного учреждения в 1-ом классе применяется "ступенчатый" метод</w:t>
      </w:r>
      <w:r w:rsidR="00CF545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постепенного наращивания учебной нагрузки: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</w:t>
      </w:r>
      <w:r>
        <w:rPr>
          <w:rFonts w:ascii="Symbol" w:eastAsia="Symbol" w:hAnsi="Symbol" w:cs="Symbol"/>
          <w:sz w:val="24"/>
        </w:rPr>
        <w:t></w:t>
      </w:r>
      <w:r w:rsidR="00575579">
        <w:rPr>
          <w:rFonts w:ascii="Times New Roman" w:eastAsia="Times New Roman" w:hAnsi="Times New Roman" w:cs="Times New Roman"/>
          <w:sz w:val="24"/>
        </w:rPr>
        <w:t xml:space="preserve"> в первом полугодии</w:t>
      </w:r>
      <w:r>
        <w:rPr>
          <w:rFonts w:ascii="Times New Roman" w:eastAsia="Times New Roman" w:hAnsi="Times New Roman" w:cs="Times New Roman"/>
          <w:sz w:val="24"/>
        </w:rPr>
        <w:t xml:space="preserve"> - по 35 минут;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</w:t>
      </w:r>
      <w:r>
        <w:rPr>
          <w:rFonts w:ascii="Symbol" w:eastAsia="Symbol" w:hAnsi="Symbol" w:cs="Symbol"/>
          <w:sz w:val="24"/>
        </w:rPr>
        <w:t></w:t>
      </w:r>
      <w:r w:rsidR="00575579">
        <w:rPr>
          <w:rFonts w:ascii="Times New Roman" w:eastAsia="Times New Roman" w:hAnsi="Times New Roman" w:cs="Times New Roman"/>
          <w:sz w:val="24"/>
        </w:rPr>
        <w:t xml:space="preserve">во втором полугодии - </w:t>
      </w:r>
      <w:r>
        <w:rPr>
          <w:rFonts w:ascii="Times New Roman" w:eastAsia="Times New Roman" w:hAnsi="Times New Roman" w:cs="Times New Roman"/>
          <w:sz w:val="24"/>
        </w:rPr>
        <w:t>по 45 минут.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</w:t>
      </w:r>
      <w:r>
        <w:rPr>
          <w:rFonts w:ascii="Symbol" w:eastAsia="Symbol" w:hAnsi="Symbol" w:cs="Symbol"/>
          <w:sz w:val="24"/>
        </w:rPr>
        <w:t></w:t>
      </w:r>
      <w:r w:rsidR="00575579">
        <w:rPr>
          <w:rFonts w:ascii="Times New Roman" w:eastAsia="Times New Roman" w:hAnsi="Times New Roman" w:cs="Times New Roman"/>
          <w:sz w:val="24"/>
        </w:rPr>
        <w:t xml:space="preserve">в течение </w:t>
      </w:r>
      <w:r w:rsidR="00FB7A3F">
        <w:rPr>
          <w:rFonts w:ascii="Times New Roman" w:eastAsia="Times New Roman" w:hAnsi="Times New Roman" w:cs="Times New Roman"/>
          <w:sz w:val="24"/>
        </w:rPr>
        <w:t xml:space="preserve">учебного дня предусматривается </w:t>
      </w:r>
      <w:r>
        <w:rPr>
          <w:rFonts w:ascii="Times New Roman" w:eastAsia="Times New Roman" w:hAnsi="Times New Roman" w:cs="Times New Roman"/>
          <w:sz w:val="24"/>
        </w:rPr>
        <w:t xml:space="preserve"> динамическая пауза не менее 40 минут.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Во 2-4 классах продолжительность уроков составляет 45 минут (на основании Устава школы). Во вторых-четвертых  классах в течение учебного дня предусматривается динамическая пауза между учебной и внеурочной деятельностью. После окончания учебных занятий  предусматривается организация «второго»  питания.  </w:t>
      </w:r>
    </w:p>
    <w:p w:rsidR="006014F2" w:rsidRDefault="008F7A2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На первой ступени обучения освоение программ проводится по  программе «Начальная школа 21 века» под редакцией Н.Ф. Виноградовой. В учебном плане отражены все образовательные области и соответствующие им общеобразовательные предметы. </w:t>
      </w:r>
    </w:p>
    <w:p w:rsidR="006014F2" w:rsidRDefault="008F7A2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 для 1-4 классов</w:t>
      </w:r>
      <w:r w:rsidR="00A12B2B">
        <w:rPr>
          <w:rFonts w:ascii="Times New Roman" w:eastAsia="Times New Roman" w:hAnsi="Times New Roman" w:cs="Times New Roman"/>
          <w:sz w:val="24"/>
        </w:rPr>
        <w:t xml:space="preserve"> сформирован с учетом штатного режима 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4"/>
        </w:rPr>
        <w:t xml:space="preserve"> начального образования и является частью образовательной программы, которая включает в себя учебный план и план внеурочной деятельности.</w:t>
      </w:r>
    </w:p>
    <w:p w:rsidR="006014F2" w:rsidRDefault="008F7A2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  <w:r>
        <w:rPr>
          <w:rFonts w:ascii="Times New Roman" w:eastAsia="Times New Roman" w:hAnsi="Times New Roman" w:cs="Times New Roman"/>
          <w:sz w:val="24"/>
        </w:rPr>
        <w:t xml:space="preserve"> определяет объем учебной нагрузки, распределение часов по предметам.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– это один из видов деятельности школьников, направленных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на социализацию обучаемых,  </w:t>
      </w:r>
      <w:r w:rsidR="00A12B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развитие  творческих способностей школьников в учебное (во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проведения динамических пауз) и во внеурочное время (во второй половине дня).</w:t>
      </w:r>
    </w:p>
    <w:p w:rsidR="004C10A7" w:rsidRDefault="004C10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внеурочной деятельности составлен с учетом интересов обучающихся и их родителей, а так же с учетом возможностей организации по направлени</w:t>
      </w:r>
      <w:r w:rsidR="00927B59">
        <w:rPr>
          <w:rFonts w:ascii="Times New Roman" w:eastAsia="Times New Roman" w:hAnsi="Times New Roman" w:cs="Times New Roman"/>
          <w:sz w:val="24"/>
        </w:rPr>
        <w:t>ям развития личности.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представлена по направлениям развития личности, согласно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ФГОС и учебному плану образовательного учреждения: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спортивно-оздоровительное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духовно – нравственное,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4"/>
        </w:rPr>
        <w:t>, общекультурное, социальное. Реализация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предусмотрена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после  динамической паузы (после 4-го урока) 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 второй половине дня.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Внеурочная деятельность представлена в различных формах ее организации, отличных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урочной системы обучения – кружки, секции, олимпиады, выставки, концерты,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проектная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деятельность и др., а также проведение тематических классных часов, акций.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организована в соответствии с образовательными  результатами.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Первый уровень результатов – приобретение школьниками  социальных знаний  (об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общественных нормах, о социально одобряемых и неодобряемых формах поведения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обществе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т.п.), понимания социальной реальности и повседневной жизни. Для достижения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данного уровня результатов особое значение имеет взаимодействие ученика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учителями как значимыми для него носителями социального знания и повседневного опыта.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Второй уровень результатов – формирование позитивных отношений школьника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базовым ценностям общества, ценностного отношения к социальной реальности в целом.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достижения данного уровня результатов особое значение имеет равноправное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взаимодействие школьника с другими школьниками на уровне класса, школы. Именно в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такой близкой социальной среде ребенок получает (или не получает) первое практическое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подтверждение приобретенных социальных знаний, начинает их ценить (или отвергает).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Третий уровень результатов – получение школьником опыта самостоятельного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социального действия. Для достижения данного уровня результатов особое значение имеет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взаимодействие школьника с социальными субъектами за пределами школы,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открытой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общественной среде.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Работа кружков, секций и т.п. может планироваться и осуществляться не только </w:t>
      </w:r>
      <w:proofErr w:type="gramStart"/>
      <w:r>
        <w:rPr>
          <w:rFonts w:ascii="Times New Roman" w:eastAsia="Times New Roman" w:hAnsi="Times New Roman" w:cs="Times New Roman"/>
          <w:sz w:val="24"/>
        </w:rPr>
        <w:t>для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учащихся конкретного класса, поскольку основной принцип организация </w:t>
      </w:r>
      <w:proofErr w:type="gramStart"/>
      <w:r>
        <w:rPr>
          <w:rFonts w:ascii="Times New Roman" w:eastAsia="Times New Roman" w:hAnsi="Times New Roman" w:cs="Times New Roman"/>
          <w:sz w:val="24"/>
        </w:rPr>
        <w:t>внеурочной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деятельности – социализация школьников.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Каждый ребенок имеет право заниматься в нескольких объединениях, менять их. При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приеме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спортивный кружок педагог опирается на медицинское заключение о состоянии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здоровья ребенка.   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организации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школой используются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ресурсы школы, школьной библиотеки, сельской библиотеки: спортивное оборудование,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компьютерный класс,  кабинет технологии, кабинеты начальных классов, школьный музей.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проводятся учителями начальных классов, педагогами основной школы, педагогами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дополнительного образования, работниками Дома культуры.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Данные ресурсы позволяют организовать внеурочную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следующими</w:t>
      </w:r>
      <w:proofErr w:type="gramEnd"/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формами:</w:t>
      </w: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260"/>
        <w:gridCol w:w="4077"/>
      </w:tblGrid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Направления развития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личности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Виды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Формы организации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внеурочной деятельности</w:t>
            </w:r>
          </w:p>
        </w:tc>
      </w:tr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оздоровительная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Секции, соревнования,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экскурсии, подвижные народные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игры, спортивные игры</w:t>
            </w:r>
          </w:p>
        </w:tc>
      </w:tr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Проблемно-ценностное общение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Краеведческая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Экскурсии, классные часы,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дискуссии, исследовательские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</w:tr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Проектно-познавательная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Интеллектуальные олимпиады.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викторины, индивидуально –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занятия, дискуссии,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исследовательские проекты</w:t>
            </w:r>
          </w:p>
        </w:tc>
      </w:tr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Художественное творчество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Кружки, концерты, спектакли,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</w:p>
        </w:tc>
      </w:tr>
      <w:tr w:rsidR="006014F2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</w:t>
            </w:r>
          </w:p>
          <w:p w:rsidR="006014F2" w:rsidRDefault="006014F2">
            <w:pPr>
              <w:spacing w:after="0" w:line="240" w:lineRule="auto"/>
              <w:ind w:right="-286"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Игровая деятельность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Социальное творчество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Трудовая 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часы, концерты,</w:t>
            </w:r>
          </w:p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спектакли, выставки, социальные проекты, трудовой десант, акции</w:t>
            </w:r>
          </w:p>
        </w:tc>
      </w:tr>
    </w:tbl>
    <w:p w:rsidR="006014F2" w:rsidRDefault="006014F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8F7A2A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Перечень программ, реализующих направления внеурочной деятельности:</w:t>
      </w:r>
    </w:p>
    <w:p w:rsidR="006014F2" w:rsidRDefault="006014F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2965"/>
        <w:gridCol w:w="3685"/>
        <w:gridCol w:w="817"/>
      </w:tblGrid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формы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оздоровительное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«Спортивные игры»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«Час игры»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спортивный кружок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кружок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подвижные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народные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-кружок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«Умники и умницы»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автор О. Холодова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«Шахматная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-кружок «Умники и умницы»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кружок «Шахматная школа»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 мире красок»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«Умелые руки»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-кружок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искусства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кружок «Умелые руки»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«Земля наш дом»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кружок «Земля наш дом»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>
        <w:trPr>
          <w:trHeight w:val="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часов: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ind w:right="-28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ind w:right="-28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</w:tbl>
    <w:p w:rsidR="006014F2" w:rsidRDefault="006014F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D62F6E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Во 2 -</w:t>
      </w:r>
      <w:r w:rsidR="008F7A2A">
        <w:rPr>
          <w:rFonts w:ascii="Times New Roman" w:eastAsia="Times New Roman" w:hAnsi="Times New Roman" w:cs="Times New Roman"/>
          <w:sz w:val="24"/>
        </w:rPr>
        <w:t xml:space="preserve"> 4 классах при изучении предмета иностранный язык ведется преподавание английского языка по 2 часа в неделю.</w:t>
      </w:r>
    </w:p>
    <w:p w:rsidR="006014F2" w:rsidRDefault="008F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В 4 классе в рамках учебного курса «Основы религиозной культуры и светской этики» на основе анкетирования родителей выбран модуль № 6 «Основы светской этики» по программе М.Т.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Студеникина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«Основы духовно-нравственной культуры народов России. Основы светской этики» издательство «Русское слово». Этот модуль имеет воспитательный, культурологический, нравственно-развивающий характер, его целью является формирование у школьников мотивации к осознанному нравственному поведению, основанному на знании и уважении традиций религиозных культур многонационального народа России. </w:t>
      </w:r>
    </w:p>
    <w:p w:rsidR="006014F2" w:rsidRDefault="008F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6014F2" w:rsidRDefault="004C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Согласно  ФГОС начальной школы вопрос, связанный</w:t>
      </w:r>
      <w:r w:rsidR="008F7A2A">
        <w:rPr>
          <w:rFonts w:ascii="Times New Roman" w:eastAsia="Times New Roman" w:hAnsi="Times New Roman" w:cs="Times New Roman"/>
          <w:sz w:val="24"/>
        </w:rPr>
        <w:t xml:space="preserve"> с приобретением обучающимися первоначальных представлений о компьютерной гра</w:t>
      </w:r>
      <w:r>
        <w:rPr>
          <w:rFonts w:ascii="Times New Roman" w:eastAsia="Times New Roman" w:hAnsi="Times New Roman" w:cs="Times New Roman"/>
          <w:sz w:val="24"/>
        </w:rPr>
        <w:t>мотности, отнесен к предметной области</w:t>
      </w:r>
      <w:r w:rsidR="008F7A2A">
        <w:rPr>
          <w:rFonts w:ascii="Times New Roman" w:eastAsia="Times New Roman" w:hAnsi="Times New Roman" w:cs="Times New Roman"/>
          <w:sz w:val="24"/>
        </w:rPr>
        <w:t xml:space="preserve"> «Математика</w:t>
      </w:r>
      <w:r>
        <w:rPr>
          <w:rFonts w:ascii="Times New Roman" w:eastAsia="Times New Roman" w:hAnsi="Times New Roman" w:cs="Times New Roman"/>
          <w:sz w:val="24"/>
        </w:rPr>
        <w:t xml:space="preserve"> и информатика</w:t>
      </w:r>
      <w:r w:rsidR="008F7A2A">
        <w:rPr>
          <w:rFonts w:ascii="Times New Roman" w:eastAsia="Times New Roman" w:hAnsi="Times New Roman" w:cs="Times New Roman"/>
          <w:sz w:val="24"/>
        </w:rPr>
        <w:t>», поэтому учебный курс «Информатика» в начальной школе изучается во 2–4 классах в качестве учебного модуля</w:t>
      </w:r>
      <w:r w:rsidR="00414A0A">
        <w:rPr>
          <w:rFonts w:ascii="Times New Roman" w:eastAsia="Times New Roman" w:hAnsi="Times New Roman" w:cs="Times New Roman"/>
          <w:sz w:val="24"/>
        </w:rPr>
        <w:t xml:space="preserve"> </w:t>
      </w:r>
      <w:r w:rsidR="008F7A2A">
        <w:rPr>
          <w:rFonts w:ascii="Times New Roman" w:eastAsia="Times New Roman" w:hAnsi="Times New Roman" w:cs="Times New Roman"/>
          <w:sz w:val="24"/>
        </w:rPr>
        <w:t xml:space="preserve"> в</w:t>
      </w:r>
      <w:r>
        <w:rPr>
          <w:rFonts w:ascii="Times New Roman" w:eastAsia="Times New Roman" w:hAnsi="Times New Roman" w:cs="Times New Roman"/>
          <w:sz w:val="24"/>
        </w:rPr>
        <w:t xml:space="preserve"> предмете «Математика» </w:t>
      </w:r>
      <w:r w:rsidR="008F7A2A">
        <w:rPr>
          <w:rFonts w:ascii="Times New Roman" w:eastAsia="Times New Roman" w:hAnsi="Times New Roman" w:cs="Times New Roman"/>
          <w:sz w:val="24"/>
        </w:rPr>
        <w:t>(согласно реализуемой образовательной программе по соответствующему предмету).</w:t>
      </w:r>
      <w:proofErr w:type="gramEnd"/>
    </w:p>
    <w:p w:rsidR="006014F2" w:rsidRDefault="008F7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Введение третьего часа физической культуры в 1-4 классах не является превышением аудиторной нагрузки учащихся, так как он предусматривает занятия спортивными играми, физическими упражнениями, направленными на снижение усталости и поддержку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</w:t>
      </w:r>
      <w:proofErr w:type="spellEnd"/>
      <w:r>
        <w:rPr>
          <w:rFonts w:ascii="Times New Roman" w:eastAsia="Times New Roman" w:hAnsi="Times New Roman" w:cs="Times New Roman"/>
          <w:sz w:val="24"/>
        </w:rPr>
        <w:t>-эмоционального тонуса детей. В рамках данного часа  занятия организуются с</w:t>
      </w:r>
      <w:r w:rsidR="004C10A7">
        <w:rPr>
          <w:rFonts w:ascii="Times New Roman" w:eastAsia="Times New Roman" w:hAnsi="Times New Roman" w:cs="Times New Roman"/>
          <w:sz w:val="24"/>
        </w:rPr>
        <w:t xml:space="preserve"> учетом</w:t>
      </w:r>
      <w:r>
        <w:rPr>
          <w:rFonts w:ascii="Times New Roman" w:eastAsia="Times New Roman" w:hAnsi="Times New Roman" w:cs="Times New Roman"/>
          <w:sz w:val="24"/>
        </w:rPr>
        <w:t xml:space="preserve"> состояния здоровья обучающихся и регионального компонента.</w:t>
      </w:r>
    </w:p>
    <w:p w:rsidR="006014F2" w:rsidRDefault="0060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5788"/>
        <w:gridCol w:w="791"/>
        <w:gridCol w:w="828"/>
        <w:gridCol w:w="828"/>
        <w:gridCol w:w="828"/>
      </w:tblGrid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</w:p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Вид программного материала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  <w:p w:rsidR="006014F2" w:rsidRDefault="006014F2">
            <w:pPr>
              <w:spacing w:after="0" w:line="240" w:lineRule="auto"/>
            </w:pP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 с элементами баскетбола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Гимнастика с элементами акробатики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Легкоатлетические упражнения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Кроссовая подготовка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6014F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 на лыжах с элементами лыжных ходов,  спусков, подъёмов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6014F2">
        <w:trPr>
          <w:trHeight w:val="1"/>
        </w:trPr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="008F7A2A">
              <w:rPr>
                <w:rFonts w:ascii="Times New Roman" w:eastAsia="Times New Roman" w:hAnsi="Times New Roman" w:cs="Times New Roman"/>
                <w:b/>
                <w:sz w:val="24"/>
              </w:rPr>
              <w:t>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 часа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41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  <w:p w:rsidR="006014F2" w:rsidRDefault="00414A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</w:tbl>
    <w:p w:rsidR="006014F2" w:rsidRDefault="006014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25534" w:rsidRDefault="00425534" w:rsidP="00BF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8F7A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14A0A"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Учебный план </w:t>
      </w:r>
    </w:p>
    <w:p w:rsidR="006014F2" w:rsidRDefault="008F7A2A">
      <w:pPr>
        <w:spacing w:after="0" w:line="240" w:lineRule="auto"/>
        <w:ind w:right="-248" w:hanging="426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основной общеобразовательной школы</w:t>
      </w:r>
    </w:p>
    <w:p w:rsidR="006014F2" w:rsidRDefault="008F7A2A">
      <w:pPr>
        <w:spacing w:after="0" w:line="240" w:lineRule="auto"/>
        <w:ind w:right="-248" w:hanging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2015-2016 учебный год</w:t>
      </w:r>
    </w:p>
    <w:p w:rsidR="006014F2" w:rsidRDefault="008F7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1 - 4 класс    </w:t>
      </w:r>
      <w:r>
        <w:rPr>
          <w:rFonts w:ascii="Times New Roman" w:eastAsia="Times New Roman" w:hAnsi="Times New Roman" w:cs="Times New Roman"/>
          <w:sz w:val="24"/>
        </w:rPr>
        <w:t>(согласно ФГОС)</w:t>
      </w:r>
    </w:p>
    <w:p w:rsidR="006014F2" w:rsidRDefault="00601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2603"/>
        <w:gridCol w:w="1498"/>
        <w:gridCol w:w="1273"/>
        <w:gridCol w:w="1296"/>
        <w:gridCol w:w="1319"/>
      </w:tblGrid>
      <w:tr w:rsidR="006014F2" w:rsidTr="00BF7818">
        <w:tc>
          <w:tcPr>
            <w:tcW w:w="2213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часов в неделю</w:t>
            </w:r>
          </w:p>
        </w:tc>
      </w:tr>
      <w:tr w:rsidR="006014F2" w:rsidTr="00BF7818">
        <w:tc>
          <w:tcPr>
            <w:tcW w:w="221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0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класс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класс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 класс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класс</w:t>
            </w:r>
          </w:p>
        </w:tc>
      </w:tr>
      <w:tr w:rsidR="006014F2" w:rsidTr="00BF7818"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6014F2" w:rsidRDefault="0060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Инвариантная часть</w:t>
            </w:r>
          </w:p>
        </w:tc>
      </w:tr>
      <w:tr w:rsidR="006014F2" w:rsidRPr="005E31F2" w:rsidTr="00BF7818">
        <w:tc>
          <w:tcPr>
            <w:tcW w:w="2213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>Филология</w:t>
            </w:r>
          </w:p>
          <w:p w:rsidR="006014F2" w:rsidRPr="005E31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014F2" w:rsidTr="00BF7818">
        <w:tc>
          <w:tcPr>
            <w:tcW w:w="221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Pr="005E31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14F2" w:rsidTr="00BF7818">
        <w:tc>
          <w:tcPr>
            <w:tcW w:w="221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Pr="005E31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6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703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014F2" w:rsidTr="00BF7818"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6" w:space="0" w:color="836967"/>
              <w:left w:val="single" w:sz="6" w:space="0" w:color="836967"/>
              <w:bottom w:val="single" w:sz="4" w:space="0" w:color="auto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6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014F2" w:rsidTr="00BF7818">
        <w:trPr>
          <w:trHeight w:val="657"/>
        </w:trPr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014F2" w:rsidTr="00BF7818"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CF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CF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CF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4F2" w:rsidTr="00BF7818">
        <w:tc>
          <w:tcPr>
            <w:tcW w:w="2213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BF7818" w:rsidRDefault="008F7A2A" w:rsidP="005E31F2">
            <w:pPr>
              <w:rPr>
                <w:rFonts w:ascii="Times New Roman" w:hAnsi="Times New Roman" w:cs="Times New Roman"/>
              </w:rPr>
            </w:pPr>
            <w:r w:rsidRPr="00BF7818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</w:tr>
      <w:tr w:rsidR="006014F2" w:rsidTr="00BF7818">
        <w:trPr>
          <w:trHeight w:val="338"/>
        </w:trPr>
        <w:tc>
          <w:tcPr>
            <w:tcW w:w="221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Pr="005E31F2" w:rsidRDefault="006014F2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BF7818" w:rsidRDefault="008F7A2A" w:rsidP="005E31F2">
            <w:pPr>
              <w:rPr>
                <w:rFonts w:ascii="Times New Roman" w:hAnsi="Times New Roman" w:cs="Times New Roman"/>
              </w:rPr>
            </w:pPr>
            <w:r w:rsidRPr="00BF781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5E31F2" w:rsidP="005E3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8F7A2A" w:rsidRPr="005E31F2">
              <w:rPr>
                <w:rFonts w:ascii="Times New Roman" w:hAnsi="Times New Roman" w:cs="Times New Roman"/>
              </w:rPr>
              <w:t>1</w:t>
            </w:r>
          </w:p>
        </w:tc>
      </w:tr>
      <w:tr w:rsidR="006014F2" w:rsidTr="00BF7818"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4F2" w:rsidTr="00BF7818">
        <w:trPr>
          <w:trHeight w:val="543"/>
        </w:trPr>
        <w:tc>
          <w:tcPr>
            <w:tcW w:w="221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Pr="005E31F2" w:rsidRDefault="008F7A2A" w:rsidP="005E31F2">
            <w:pPr>
              <w:rPr>
                <w:rFonts w:ascii="Times New Roman" w:hAnsi="Times New Roman" w:cs="Times New Roman"/>
              </w:rPr>
            </w:pPr>
            <w:r w:rsidRPr="005E31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14F2" w:rsidTr="00BF7818">
        <w:tc>
          <w:tcPr>
            <w:tcW w:w="48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49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29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31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14F2" w:rsidRDefault="008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</w:tr>
    </w:tbl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6014F2" w:rsidRPr="005E31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</w:t>
      </w:r>
      <w:r w:rsidR="005E31F2">
        <w:rPr>
          <w:rFonts w:ascii="Times New Roman" w:eastAsia="Times New Roman" w:hAnsi="Times New Roman" w:cs="Times New Roman"/>
          <w:b/>
          <w:i/>
          <w:sz w:val="24"/>
        </w:rPr>
        <w:t xml:space="preserve">       </w:t>
      </w:r>
      <w:r w:rsidRPr="005E31F2">
        <w:rPr>
          <w:rFonts w:ascii="Times New Roman" w:eastAsia="Times New Roman" w:hAnsi="Times New Roman" w:cs="Times New Roman"/>
          <w:b/>
          <w:i/>
          <w:sz w:val="28"/>
        </w:rPr>
        <w:t>Основное общее образование</w:t>
      </w:r>
    </w:p>
    <w:p w:rsidR="005E31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</w:t>
      </w:r>
      <w:r w:rsidR="005E31F2"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</w:rPr>
        <w:t>5 класс ФГОС ООО  - штатный режим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014F2" w:rsidRDefault="005E31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8F7A2A">
        <w:rPr>
          <w:rFonts w:ascii="Times New Roman" w:eastAsia="Times New Roman" w:hAnsi="Times New Roman" w:cs="Times New Roman"/>
          <w:b/>
          <w:sz w:val="24"/>
        </w:rPr>
        <w:t>Учебный план для 5 класса</w:t>
      </w:r>
      <w:r w:rsidR="008F7A2A">
        <w:rPr>
          <w:rFonts w:ascii="Times New Roman" w:eastAsia="Times New Roman" w:hAnsi="Times New Roman" w:cs="Times New Roman"/>
          <w:sz w:val="24"/>
        </w:rPr>
        <w:t xml:space="preserve"> сф</w:t>
      </w:r>
      <w:r w:rsidR="00703400">
        <w:rPr>
          <w:rFonts w:ascii="Times New Roman" w:eastAsia="Times New Roman" w:hAnsi="Times New Roman" w:cs="Times New Roman"/>
          <w:sz w:val="24"/>
        </w:rPr>
        <w:t>ормирован с учетом штатного режима</w:t>
      </w:r>
      <w:r w:rsidR="008F7A2A">
        <w:rPr>
          <w:rFonts w:ascii="Times New Roman" w:eastAsia="Times New Roman" w:hAnsi="Times New Roman" w:cs="Times New Roman"/>
          <w:sz w:val="24"/>
        </w:rPr>
        <w:t xml:space="preserve"> ФГОС основного общего образования.  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 (до 1750 часов за пять лет обучения).</w:t>
      </w:r>
    </w:p>
    <w:p w:rsidR="006014F2" w:rsidRDefault="008F7A2A" w:rsidP="004255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>, социальных компетенций и личностного развития детей, проведения учебных курсов, обеспечивающих образовательные потребности и интересы обучающихся, в том числе этнокультурные.</w:t>
      </w:r>
      <w:proofErr w:type="gramEnd"/>
    </w:p>
    <w:p w:rsidR="006014F2" w:rsidRDefault="0060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014F2" w:rsidRDefault="008F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Организации внеурочной деятельности</w:t>
      </w:r>
    </w:p>
    <w:p w:rsidR="00425534" w:rsidRDefault="0042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2"/>
        <w:gridCol w:w="3434"/>
        <w:gridCol w:w="3216"/>
        <w:gridCol w:w="817"/>
      </w:tblGrid>
      <w:tr w:rsidR="006014F2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Возможные формы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</w:tr>
      <w:tr w:rsidR="006014F2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5E31F2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Спортивно-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оздоровительное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5E31F2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8F7A2A">
              <w:rPr>
                <w:rFonts w:ascii="Times New Roman" w:eastAsia="Times New Roman" w:hAnsi="Times New Roman" w:cs="Times New Roman"/>
                <w:sz w:val="24"/>
              </w:rPr>
              <w:t>Лыжи»</w:t>
            </w:r>
          </w:p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«Туризм»</w:t>
            </w:r>
          </w:p>
          <w:p w:rsidR="006014F2" w:rsidRDefault="00D62F6E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D25B6F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спортивная</w:t>
            </w:r>
            <w:r w:rsidR="008F7A2A">
              <w:rPr>
                <w:rFonts w:ascii="Times New Roman" w:eastAsia="Times New Roman" w:hAnsi="Times New Roman" w:cs="Times New Roman"/>
                <w:sz w:val="24"/>
              </w:rPr>
              <w:t xml:space="preserve"> секция</w:t>
            </w:r>
          </w:p>
          <w:p w:rsidR="006014F2" w:rsidRDefault="0082164D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спортивный клуб</w:t>
            </w:r>
          </w:p>
          <w:p w:rsidR="006014F2" w:rsidRDefault="00D62F6E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D62F6E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62F6E" w:rsidRDefault="00D62F6E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Духовно-нравственное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музееведы»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-кружок «Юные музееведы» </w:t>
            </w:r>
          </w:p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«Занимательная грамматика</w:t>
            </w:r>
            <w:r w:rsidR="0082164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6014F2" w:rsidRDefault="008F7A2A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«Мир лекарственных растений»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-кружок английского языка</w:t>
            </w:r>
          </w:p>
          <w:p w:rsidR="006014F2" w:rsidRDefault="0082164D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экскурсии, исследования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Общекультурное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«Умелые руки»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2164D" w:rsidP="0082164D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-общественно полезные практики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2164D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 w:rsidP="00D62F6E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Социальное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 w:rsidP="00D62F6E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 w:rsidP="00D62F6E">
            <w:pPr>
              <w:spacing w:after="0" w:line="240" w:lineRule="auto"/>
              <w:ind w:right="-286"/>
            </w:pPr>
            <w:r>
              <w:rPr>
                <w:rFonts w:ascii="Times New Roman" w:eastAsia="Times New Roman" w:hAnsi="Times New Roman" w:cs="Times New Roman"/>
                <w:sz w:val="24"/>
              </w:rPr>
              <w:t>-кружок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 w:rsidP="00D62F6E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2164D" w:rsidTr="0082164D">
        <w:trPr>
          <w:trHeight w:val="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часов: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>
            <w:pPr>
              <w:spacing w:after="0" w:line="240" w:lineRule="auto"/>
              <w:ind w:right="-28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>
            <w:pPr>
              <w:spacing w:after="0" w:line="240" w:lineRule="auto"/>
              <w:ind w:right="-28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64D" w:rsidRDefault="0082164D">
            <w:pPr>
              <w:spacing w:after="0" w:line="240" w:lineRule="auto"/>
              <w:ind w:right="-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</w:tbl>
    <w:p w:rsidR="006014F2" w:rsidRDefault="0060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6014F2" w:rsidRDefault="008F7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организации различных видов внеурочной деятельности  возможно использование общешкольных помещений: актовый и спортивный залы, библиотека, а также помещение  дома культуры.  </w:t>
      </w:r>
    </w:p>
    <w:p w:rsidR="006014F2" w:rsidRDefault="008F7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Время, отводимое на внеурочную деятельность, чередование урочной и внеурочной деятельности в рамках реализации основной образовательной программы, формы и способы организации внеурочной деятельности образовательное учреждение определяет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BF7818" w:rsidRDefault="00BF7818" w:rsidP="007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014F2" w:rsidRDefault="008F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Общий учебный план для 5 класса (ФГОС ООО - штатный режим)</w:t>
      </w:r>
    </w:p>
    <w:p w:rsidR="006014F2" w:rsidRDefault="00601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2589"/>
        <w:gridCol w:w="3189"/>
        <w:gridCol w:w="60"/>
        <w:gridCol w:w="3249"/>
      </w:tblGrid>
      <w:tr w:rsidR="006014F2" w:rsidTr="00BF7818">
        <w:tc>
          <w:tcPr>
            <w:tcW w:w="258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 области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 предметы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6014F2" w:rsidTr="00BF7818">
        <w:tc>
          <w:tcPr>
            <w:tcW w:w="2589" w:type="dxa"/>
            <w:vMerge w:val="restart"/>
          </w:tcPr>
          <w:p w:rsidR="006014F2" w:rsidRDefault="009735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филология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  <w:r w:rsidR="00703400">
              <w:rPr>
                <w:rFonts w:ascii="Times New Roman" w:eastAsia="Times New Roman" w:hAnsi="Times New Roman" w:cs="Times New Roman"/>
                <w:sz w:val="24"/>
              </w:rPr>
              <w:t xml:space="preserve"> (английский язык)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9" w:type="dxa"/>
            <w:gridSpan w:val="2"/>
          </w:tcPr>
          <w:p w:rsidR="006014F2" w:rsidRPr="0082164D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164D">
              <w:rPr>
                <w:rFonts w:ascii="Times New Roman" w:eastAsia="Times New Roman" w:hAnsi="Times New Roman" w:cs="Times New Roman"/>
                <w:sz w:val="24"/>
              </w:rPr>
              <w:t>второй иностранный язык</w:t>
            </w:r>
            <w:r w:rsidR="00703400">
              <w:rPr>
                <w:rFonts w:ascii="Times New Roman" w:eastAsia="Times New Roman" w:hAnsi="Times New Roman" w:cs="Times New Roman"/>
                <w:sz w:val="24"/>
              </w:rPr>
              <w:t xml:space="preserve"> (немецкий язык)</w:t>
            </w:r>
          </w:p>
        </w:tc>
        <w:tc>
          <w:tcPr>
            <w:tcW w:w="3249" w:type="dxa"/>
          </w:tcPr>
          <w:p w:rsidR="006014F2" w:rsidRPr="0082164D" w:rsidRDefault="009735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 w:rsidTr="00BF7818">
        <w:tc>
          <w:tcPr>
            <w:tcW w:w="2589" w:type="dxa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математика и информатика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6014F2" w:rsidTr="00BF7818">
        <w:tc>
          <w:tcPr>
            <w:tcW w:w="2589" w:type="dxa"/>
            <w:vMerge w:val="restart"/>
          </w:tcPr>
          <w:p w:rsidR="006014F2" w:rsidRDefault="009735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общественно научные предметы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всеобщая история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  <w:strike/>
                <w:sz w:val="24"/>
              </w:rPr>
            </w:pP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 w:rsidTr="00BF7818">
        <w:tc>
          <w:tcPr>
            <w:tcW w:w="2589" w:type="dxa"/>
            <w:vMerge w:val="restart"/>
          </w:tcPr>
          <w:p w:rsidR="006014F2" w:rsidRDefault="009735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искусство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 w:rsidTr="00BF7818">
        <w:tc>
          <w:tcPr>
            <w:tcW w:w="2589" w:type="dxa"/>
            <w:vMerge/>
          </w:tcPr>
          <w:p w:rsidR="006014F2" w:rsidRDefault="006014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 w:rsidTr="00BF7818">
        <w:tc>
          <w:tcPr>
            <w:tcW w:w="2589" w:type="dxa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технология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014F2" w:rsidTr="00BF7818">
        <w:tc>
          <w:tcPr>
            <w:tcW w:w="2589" w:type="dxa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49" w:type="dxa"/>
            <w:gridSpan w:val="2"/>
          </w:tcPr>
          <w:p w:rsidR="006014F2" w:rsidRDefault="008F7A2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249" w:type="dxa"/>
          </w:tcPr>
          <w:p w:rsidR="006014F2" w:rsidRDefault="008F7A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014F2" w:rsidTr="00BF7818">
        <w:tc>
          <w:tcPr>
            <w:tcW w:w="5838" w:type="dxa"/>
            <w:gridSpan w:val="3"/>
          </w:tcPr>
          <w:p w:rsidR="006014F2" w:rsidRDefault="008F7A2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49" w:type="dxa"/>
          </w:tcPr>
          <w:p w:rsidR="006014F2" w:rsidRDefault="00703400" w:rsidP="00C112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29</w:t>
            </w:r>
          </w:p>
        </w:tc>
      </w:tr>
      <w:tr w:rsidR="00B21C65" w:rsidTr="00BF7818">
        <w:tc>
          <w:tcPr>
            <w:tcW w:w="9087" w:type="dxa"/>
            <w:gridSpan w:val="4"/>
          </w:tcPr>
          <w:p w:rsidR="00B21C65" w:rsidRDefault="00B21C65" w:rsidP="00C51921">
            <w:pPr>
              <w:pStyle w:val="1"/>
              <w:spacing w:after="0" w:line="240" w:lineRule="auto"/>
              <w:ind w:left="8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Вариативная часть для общеобразовательных школ   </w:t>
            </w:r>
          </w:p>
        </w:tc>
      </w:tr>
      <w:tr w:rsidR="00B21C65" w:rsidTr="00BF7818">
        <w:tc>
          <w:tcPr>
            <w:tcW w:w="5778" w:type="dxa"/>
            <w:gridSpan w:val="2"/>
          </w:tcPr>
          <w:p w:rsidR="00B21C65" w:rsidRDefault="00C51921" w:rsidP="00D25B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Предметные </w:t>
            </w:r>
            <w:r w:rsidR="00B21C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курсы</w:t>
            </w:r>
          </w:p>
        </w:tc>
        <w:tc>
          <w:tcPr>
            <w:tcW w:w="3309" w:type="dxa"/>
            <w:gridSpan w:val="2"/>
          </w:tcPr>
          <w:p w:rsidR="00B21C65" w:rsidRDefault="00B21C65" w:rsidP="00D25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0" w:rsidTr="00BF7818">
        <w:tc>
          <w:tcPr>
            <w:tcW w:w="5778" w:type="dxa"/>
            <w:gridSpan w:val="2"/>
          </w:tcPr>
          <w:p w:rsidR="00703400" w:rsidRDefault="00703400" w:rsidP="00D25B6F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09" w:type="dxa"/>
            <w:gridSpan w:val="2"/>
          </w:tcPr>
          <w:p w:rsidR="00703400" w:rsidRDefault="00703400" w:rsidP="00D25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1C65" w:rsidTr="00BF7818">
        <w:tc>
          <w:tcPr>
            <w:tcW w:w="5778" w:type="dxa"/>
            <w:gridSpan w:val="2"/>
          </w:tcPr>
          <w:p w:rsidR="00B21C65" w:rsidRDefault="00C1122B" w:rsidP="00D25B6F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«Речевой этикет» в курсе русский язык</w:t>
            </w:r>
          </w:p>
        </w:tc>
        <w:tc>
          <w:tcPr>
            <w:tcW w:w="3309" w:type="dxa"/>
            <w:gridSpan w:val="2"/>
          </w:tcPr>
          <w:p w:rsidR="00B21C65" w:rsidRDefault="00703400" w:rsidP="00D25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51921" w:rsidTr="00BF7818">
        <w:tc>
          <w:tcPr>
            <w:tcW w:w="5778" w:type="dxa"/>
            <w:gridSpan w:val="2"/>
          </w:tcPr>
          <w:p w:rsidR="00C51921" w:rsidRDefault="00425534" w:rsidP="00D25B6F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«Введение в основы начального программирования» в курсе и</w:t>
            </w:r>
            <w:r w:rsidR="00C5192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нформатика </w:t>
            </w:r>
          </w:p>
        </w:tc>
        <w:tc>
          <w:tcPr>
            <w:tcW w:w="3309" w:type="dxa"/>
            <w:gridSpan w:val="2"/>
          </w:tcPr>
          <w:p w:rsidR="00C51921" w:rsidRDefault="00703400" w:rsidP="00D25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</w:tr>
      <w:tr w:rsidR="00B21C65" w:rsidTr="00BF7818">
        <w:tc>
          <w:tcPr>
            <w:tcW w:w="5778" w:type="dxa"/>
            <w:gridSpan w:val="2"/>
          </w:tcPr>
          <w:p w:rsidR="00B21C65" w:rsidRDefault="00B21C65" w:rsidP="00D25B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3309" w:type="dxa"/>
            <w:gridSpan w:val="2"/>
          </w:tcPr>
          <w:p w:rsidR="00B21C65" w:rsidRDefault="00703400" w:rsidP="00D25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014F2" w:rsidTr="00BF7818">
        <w:tc>
          <w:tcPr>
            <w:tcW w:w="5778" w:type="dxa"/>
            <w:gridSpan w:val="2"/>
          </w:tcPr>
          <w:p w:rsidR="006014F2" w:rsidRDefault="00C51921">
            <w:pPr>
              <w:ind w:left="864" w:hanging="360"/>
              <w:jc w:val="both"/>
              <w:rPr>
                <w:color w:val="000000"/>
                <w:sz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</w:rPr>
              <w:t></w:t>
            </w:r>
            <w:r w:rsidR="002123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3309" w:type="dxa"/>
            <w:gridSpan w:val="2"/>
          </w:tcPr>
          <w:p w:rsidR="006014F2" w:rsidRDefault="002123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 часов</w:t>
            </w:r>
          </w:p>
        </w:tc>
      </w:tr>
    </w:tbl>
    <w:p w:rsidR="00425534" w:rsidRDefault="00425534" w:rsidP="0042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014F2" w:rsidRDefault="00841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рамках</w:t>
      </w:r>
      <w:r w:rsidR="008F7A2A">
        <w:rPr>
          <w:rFonts w:ascii="Times New Roman" w:eastAsia="Times New Roman" w:hAnsi="Times New Roman" w:cs="Times New Roman"/>
          <w:sz w:val="24"/>
        </w:rPr>
        <w:t xml:space="preserve"> ФГОС ООО изучение основ духовно – нравственной культуры как логическое продолжение курса ОРКСЭ осуществл</w:t>
      </w:r>
      <w:r w:rsidR="00973510">
        <w:rPr>
          <w:rFonts w:ascii="Times New Roman" w:eastAsia="Times New Roman" w:hAnsi="Times New Roman" w:cs="Times New Roman"/>
          <w:sz w:val="24"/>
        </w:rPr>
        <w:t xml:space="preserve">яется интегрировано в </w:t>
      </w:r>
      <w:r w:rsidR="008F7A2A">
        <w:rPr>
          <w:rFonts w:ascii="Times New Roman" w:eastAsia="Times New Roman" w:hAnsi="Times New Roman" w:cs="Times New Roman"/>
          <w:sz w:val="24"/>
        </w:rPr>
        <w:t xml:space="preserve"> предметных областях</w:t>
      </w:r>
      <w:r w:rsidR="00973510">
        <w:rPr>
          <w:rFonts w:ascii="Times New Roman" w:eastAsia="Times New Roman" w:hAnsi="Times New Roman" w:cs="Times New Roman"/>
          <w:sz w:val="24"/>
        </w:rPr>
        <w:t xml:space="preserve"> (филология, общественно научные предметы, искусство)</w:t>
      </w:r>
      <w:r w:rsidR="008F7A2A">
        <w:rPr>
          <w:rFonts w:ascii="Times New Roman" w:eastAsia="Times New Roman" w:hAnsi="Times New Roman" w:cs="Times New Roman"/>
          <w:sz w:val="24"/>
        </w:rPr>
        <w:t xml:space="preserve">, а также в рамках реализации мероприятий плана внеурочной деятельности. </w:t>
      </w:r>
    </w:p>
    <w:p w:rsidR="006014F2" w:rsidRPr="00CF5451" w:rsidRDefault="008F7A2A" w:rsidP="00CF5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изучении иностранного языка в 5 классе ведется преподавание предмета английский язык.</w:t>
      </w:r>
      <w:r w:rsidR="00CF5451">
        <w:rPr>
          <w:rFonts w:ascii="Times New Roman" w:eastAsia="Times New Roman" w:hAnsi="Times New Roman" w:cs="Times New Roman"/>
          <w:sz w:val="24"/>
        </w:rPr>
        <w:t xml:space="preserve">   </w:t>
      </w:r>
      <w:r w:rsidR="00C51921">
        <w:rPr>
          <w:rFonts w:ascii="Times New Roman" w:eastAsia="Times New Roman" w:hAnsi="Times New Roman" w:cs="Times New Roman"/>
          <w:sz w:val="24"/>
        </w:rPr>
        <w:t>Второй иностранный язык – немецкий язык, УМК под реда</w:t>
      </w:r>
      <w:r w:rsidR="00CF5451">
        <w:rPr>
          <w:rFonts w:ascii="Times New Roman" w:eastAsia="Times New Roman" w:hAnsi="Times New Roman" w:cs="Times New Roman"/>
          <w:sz w:val="24"/>
        </w:rPr>
        <w:t xml:space="preserve">кцией  М.М. Аверина, Ф. Джина, </w:t>
      </w:r>
      <w:r w:rsidR="00C51921">
        <w:rPr>
          <w:rFonts w:ascii="Times New Roman" w:eastAsia="Times New Roman" w:hAnsi="Times New Roman" w:cs="Times New Roman"/>
          <w:sz w:val="24"/>
        </w:rPr>
        <w:t xml:space="preserve">Л. </w:t>
      </w:r>
      <w:proofErr w:type="spellStart"/>
      <w:r w:rsidR="00C51921">
        <w:rPr>
          <w:rFonts w:ascii="Times New Roman" w:eastAsia="Times New Roman" w:hAnsi="Times New Roman" w:cs="Times New Roman"/>
          <w:sz w:val="24"/>
        </w:rPr>
        <w:t>Рормана</w:t>
      </w:r>
      <w:proofErr w:type="spellEnd"/>
      <w:r w:rsidR="00C51921">
        <w:rPr>
          <w:rFonts w:ascii="Times New Roman" w:eastAsia="Times New Roman" w:hAnsi="Times New Roman" w:cs="Times New Roman"/>
          <w:sz w:val="24"/>
        </w:rPr>
        <w:t>, издательство «Просвещение».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519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123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1232A">
        <w:rPr>
          <w:rFonts w:ascii="Times New Roman" w:eastAsia="Times New Roman" w:hAnsi="Times New Roman" w:cs="Times New Roman"/>
          <w:sz w:val="24"/>
        </w:rPr>
        <w:t xml:space="preserve"> </w:t>
      </w:r>
    </w:p>
    <w:p w:rsidR="006014F2" w:rsidRDefault="008F7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</w:t>
      </w:r>
      <w:r w:rsidR="00703400">
        <w:rPr>
          <w:rFonts w:ascii="Times New Roman" w:eastAsia="Times New Roman" w:hAnsi="Times New Roman" w:cs="Times New Roman"/>
          <w:sz w:val="24"/>
        </w:rPr>
        <w:t xml:space="preserve">х общеобразовательных предметов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3400">
        <w:rPr>
          <w:rFonts w:ascii="Times New Roman" w:eastAsia="Times New Roman" w:hAnsi="Times New Roman" w:cs="Times New Roman"/>
          <w:sz w:val="24"/>
        </w:rPr>
        <w:t>(см таблица на с. 3).</w:t>
      </w:r>
      <w:proofErr w:type="gramEnd"/>
    </w:p>
    <w:p w:rsidR="006014F2" w:rsidRDefault="008F7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формировании учебно-тематических планов рабочих 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социокультурного окружения и др.) и объём, порядок и время, отведенное на изучение указанных тем.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 учреждения).</w:t>
      </w:r>
    </w:p>
    <w:p w:rsidR="006014F2" w:rsidRDefault="008F7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При этом возможно совмещение содержания материала, ориентированного на формирование духовно – нравственной культуры, с национально-региональным содержанием в рамках изучаемого предмета.</w:t>
      </w:r>
    </w:p>
    <w:p w:rsidR="006014F2" w:rsidRDefault="008F7A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Максимальный объем недельной аудиторной нагрузки определяется образовательной программой в соответствии с нормами СанПиН.  Максимальное количество занятий в 5 классе – 6 уроков в день.</w:t>
      </w:r>
      <w:r w:rsidR="00841B88">
        <w:rPr>
          <w:rFonts w:ascii="Times New Roman" w:eastAsia="Times New Roman" w:hAnsi="Times New Roman" w:cs="Times New Roman"/>
          <w:sz w:val="24"/>
        </w:rPr>
        <w:t xml:space="preserve">  Для реализации вариативной части образовательной программы может быть использован шестой учебный день. </w:t>
      </w:r>
      <w:r>
        <w:rPr>
          <w:rFonts w:ascii="Times New Roman" w:eastAsia="Times New Roman" w:hAnsi="Times New Roman" w:cs="Times New Roman"/>
          <w:sz w:val="24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 в 5 классах –2 часа в день.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</w:t>
      </w:r>
    </w:p>
    <w:p w:rsidR="00425534" w:rsidRPr="00BF7818" w:rsidRDefault="008F7A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82164D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Учебный план 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6-9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классов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014F2" w:rsidRDefault="008F7A2A">
      <w:pPr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Обучающиеся 6-9 классов,   продолжают своё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образовательной программе данного уровня на основе государственного образовательного стандарта 2004 года до завершения обучения</w:t>
      </w:r>
      <w:r w:rsidR="00C51921">
        <w:rPr>
          <w:rFonts w:ascii="Times New Roman" w:eastAsia="Times New Roman" w:hAnsi="Times New Roman" w:cs="Times New Roman"/>
          <w:sz w:val="24"/>
        </w:rPr>
        <w:t>.</w:t>
      </w:r>
    </w:p>
    <w:p w:rsidR="006014F2" w:rsidRDefault="008F7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Максимальный объем недельной аудиторной нагрузки определяется образовательной программой в соответствии с нормами СанПиН.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  </w:t>
      </w: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классе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</w:t>
      </w:r>
      <w:r w:rsidR="00BE2816">
        <w:rPr>
          <w:rFonts w:ascii="Times New Roman" w:eastAsia="Times New Roman" w:hAnsi="Times New Roman" w:cs="Times New Roman"/>
          <w:sz w:val="24"/>
        </w:rPr>
        <w:t>дпрофильная</w:t>
      </w:r>
      <w:proofErr w:type="spellEnd"/>
      <w:r w:rsidR="00BE281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подготовка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реализуется 1 час в неделю  предметного курса по технологии.  Проводит</w:t>
      </w:r>
      <w:r w:rsidR="00BE2816">
        <w:rPr>
          <w:rFonts w:ascii="Times New Roman" w:eastAsia="Times New Roman" w:hAnsi="Times New Roman" w:cs="Times New Roman"/>
          <w:sz w:val="24"/>
        </w:rPr>
        <w:t xml:space="preserve">ся  в соответствии с авторской </w:t>
      </w:r>
      <w:r>
        <w:rPr>
          <w:rFonts w:ascii="Times New Roman" w:eastAsia="Times New Roman" w:hAnsi="Times New Roman" w:cs="Times New Roman"/>
          <w:sz w:val="24"/>
        </w:rPr>
        <w:t>общеобразовательной программой «Проект»  в школьном курсе «Технология» под ред. В.Д. Симоненко, М., 2006 г.  0,5 часа отведено на преподавание элективного курса по русскому языку и 0,5 часа по математике.  На основании социального заказа  выпускников и в целях работы с одарёнными детьми в ходе подготовки к ГИА.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Учебный предмет «Искусство» в 8-9 классах изучается как интегрированный курс «Искусство», автор программы Г.П. Сергеева, И.Э.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Кашекова</w:t>
      </w:r>
      <w:proofErr w:type="spellEnd"/>
      <w:r>
        <w:rPr>
          <w:rFonts w:ascii="Times New Roman" w:eastAsia="Times New Roman" w:hAnsi="Times New Roman" w:cs="Times New Roman"/>
          <w:sz w:val="24"/>
        </w:rPr>
        <w:t>, Е.Д. Критская.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При изучении иностранного языка в 6 – 9 классах ведется преподавание предмета английский язык.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Изучение тематики регионального содержания (этнокультурных, исторических, экономических, культурных, языковых особенностей Тюменской области) осуществляется модульно в рамках общеобразовательных предметов. Преподавание  тем краеведческой, экологической направленности, вопросов безопасности жизнедеятельности, формирования </w:t>
      </w:r>
      <w:r>
        <w:rPr>
          <w:rFonts w:ascii="Times New Roman" w:eastAsia="Times New Roman" w:hAnsi="Times New Roman" w:cs="Times New Roman"/>
          <w:sz w:val="24"/>
        </w:rPr>
        <w:lastRenderedPageBreak/>
        <w:t>принципов здорового образа жизни. На изучение регионального содержания отведено до 10 часов от общего количества часов ряда общеобразовательных предметов: литература, история, география, биология, искусство, ОРКСЭ. Время, отведенное на изучение региональных особенностей, можно использовать комплексно – на проведение экскурсий, походов, выставок, концертов.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Преподавание предмета «Физкультура» реализуется  по Комплексной программе физического воспитания под редакцией В.И. Ляха. - М.: Просвещение, 2006 г. (102 часа).   Занятия организ</w:t>
      </w:r>
      <w:r w:rsidR="00841B88">
        <w:rPr>
          <w:rFonts w:ascii="Times New Roman" w:eastAsia="Times New Roman" w:hAnsi="Times New Roman" w:cs="Times New Roman"/>
          <w:sz w:val="24"/>
        </w:rPr>
        <w:t xml:space="preserve">уются с учетом </w:t>
      </w:r>
      <w:r>
        <w:rPr>
          <w:rFonts w:ascii="Times New Roman" w:eastAsia="Times New Roman" w:hAnsi="Times New Roman" w:cs="Times New Roman"/>
          <w:sz w:val="24"/>
        </w:rPr>
        <w:t xml:space="preserve">  состояния здоровья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регионального компонента.</w:t>
      </w: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872"/>
        <w:gridCol w:w="850"/>
        <w:gridCol w:w="993"/>
        <w:gridCol w:w="992"/>
        <w:gridCol w:w="850"/>
        <w:gridCol w:w="762"/>
      </w:tblGrid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программного материала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2816">
              <w:rPr>
                <w:rFonts w:ascii="Times New Roman" w:eastAsia="Calibri" w:hAnsi="Times New Roman" w:cs="Times New Roman"/>
              </w:rPr>
              <w:t xml:space="preserve">  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6014F2">
        <w:trPr>
          <w:trHeight w:val="1"/>
        </w:trPr>
        <w:tc>
          <w:tcPr>
            <w:tcW w:w="9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8F7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816">
              <w:rPr>
                <w:rFonts w:ascii="Times New Roman" w:eastAsia="Times New Roman" w:hAnsi="Times New Roman" w:cs="Times New Roman"/>
                <w:sz w:val="24"/>
              </w:rPr>
              <w:t>Вариативная часть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сезонных заболеваний и заболеваний опорно-двигательного аппарата, приёмы закаливания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2816">
              <w:rPr>
                <w:rFonts w:ascii="Times New Roman" w:eastAsia="Calibri" w:hAnsi="Times New Roman" w:cs="Times New Roman"/>
              </w:rPr>
              <w:t xml:space="preserve">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E281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Кроссовая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E281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Лыжная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E281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6014F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6014F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Pr="00BE2816" w:rsidRDefault="00BE281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E2816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:rsidR="006014F2" w:rsidRDefault="006014F2" w:rsidP="00BF78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7818" w:rsidRDefault="00BF7818" w:rsidP="00BF78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</w:t>
      </w:r>
      <w:r w:rsidR="004F718F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Учебный план                     </w:t>
      </w:r>
    </w:p>
    <w:p w:rsidR="006014F2" w:rsidRDefault="008F7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 w:rsidR="00CF5451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6 – 9  класс</w:t>
      </w:r>
      <w:r w:rsidR="0089384D">
        <w:rPr>
          <w:rFonts w:ascii="Times New Roman" w:eastAsia="Times New Roman" w:hAnsi="Times New Roman" w:cs="Times New Roman"/>
          <w:b/>
          <w:sz w:val="24"/>
        </w:rPr>
        <w:t xml:space="preserve">  (ГОС)</w:t>
      </w:r>
    </w:p>
    <w:tbl>
      <w:tblPr>
        <w:tblW w:w="1007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1440"/>
        <w:gridCol w:w="1411"/>
        <w:gridCol w:w="123"/>
        <w:gridCol w:w="1260"/>
        <w:gridCol w:w="1265"/>
        <w:gridCol w:w="39"/>
      </w:tblGrid>
      <w:tr w:rsidR="0089384D" w:rsidTr="00CF5451">
        <w:trPr>
          <w:gridAfter w:val="1"/>
          <w:wAfter w:w="39" w:type="dxa"/>
          <w:trHeight w:val="1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 предметы</w:t>
            </w:r>
          </w:p>
        </w:tc>
        <w:tc>
          <w:tcPr>
            <w:tcW w:w="5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6014F2" w:rsidTr="00CF5451">
        <w:trPr>
          <w:gridAfter w:val="1"/>
          <w:wAfter w:w="39" w:type="dxa"/>
          <w:trHeight w:val="1"/>
        </w:trPr>
        <w:tc>
          <w:tcPr>
            <w:tcW w:w="10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Обязательная (инвариантная) часть</w:t>
            </w:r>
          </w:p>
        </w:tc>
      </w:tr>
      <w:tr w:rsidR="0089384D" w:rsidTr="00CF5451">
        <w:trPr>
          <w:trHeight w:val="11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 язык</w:t>
            </w:r>
            <w:r w:rsidR="00CF5451">
              <w:rPr>
                <w:rFonts w:ascii="Times New Roman" w:eastAsia="Times New Roman" w:hAnsi="Times New Roman" w:cs="Times New Roman"/>
                <w:sz w:val="24"/>
              </w:rPr>
              <w:t xml:space="preserve"> (английский)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89384D" w:rsidTr="00CF5451">
        <w:trPr>
          <w:trHeight w:val="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-</w:t>
            </w:r>
          </w:p>
        </w:tc>
      </w:tr>
      <w:tr w:rsidR="0089384D" w:rsidTr="00CF5451">
        <w:trPr>
          <w:trHeight w:val="30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 w:rsidP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89384D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84D" w:rsidRDefault="008938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E2816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816" w:rsidRDefault="00BE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Итого:</w:t>
            </w:r>
          </w:p>
          <w:p w:rsidR="00BE2816" w:rsidRDefault="00BE2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аудиторной нагрузки при 5-дневной учебной неделе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816" w:rsidRDefault="00BE28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816" w:rsidRDefault="00BE28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816" w:rsidRDefault="00BE28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816" w:rsidRDefault="00BE28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</w:tr>
      <w:tr w:rsidR="006014F2" w:rsidTr="00CF5451">
        <w:trPr>
          <w:trHeight w:val="1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4F2" w:rsidRDefault="008F7A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Вариативная часть для общеобразовательных школ</w:t>
            </w: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 курсы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519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Профессиональное образование</w:t>
            </w:r>
            <w:r w:rsidR="009735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курсе «Технология»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Элективные курсы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Комплексный анализ текста в курсе «Русский язык»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 «Решение нестандартных задач»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CF54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973510" w:rsidTr="00CF5451">
        <w:trPr>
          <w:trHeight w:val="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Итого: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аудиторной нагрузки при 5-дневной учебной неделе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510" w:rsidRDefault="009735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</w:tr>
    </w:tbl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4F718F">
        <w:rPr>
          <w:rFonts w:ascii="Times New Roman" w:eastAsia="Times New Roman" w:hAnsi="Times New Roman" w:cs="Times New Roman"/>
          <w:sz w:val="24"/>
        </w:rPr>
        <w:t>Работа с одарёнными детьми в 1-9 классах отражена в плане УВР и включает в себя раздел «План работы с одарёнными детьми», главной целью которого является создание условий для оптимального развития детей.</w:t>
      </w:r>
      <w:r w:rsidRPr="004F718F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4F718F">
        <w:rPr>
          <w:rFonts w:ascii="Times New Roman" w:eastAsia="Times New Roman" w:hAnsi="Times New Roman" w:cs="Times New Roman"/>
          <w:sz w:val="24"/>
          <w:szCs w:val="28"/>
        </w:rPr>
        <w:t>Выявление одаренных детей  начинается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 один из важнейших аспектов деятельности школы.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Формы работы с ОД: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групповые занятия с одаренными учащимися;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предметные кружки;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кружки по интересам;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конкурсы;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участие в олимпиадах;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работа по индивидуальным планам;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исследовательская деятельность и участие в НПК.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b/>
          <w:i/>
          <w:sz w:val="24"/>
          <w:szCs w:val="28"/>
        </w:rPr>
        <w:t>В  начальной школе: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определение и развитие творческого потенциала школьников;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развитие интереса к исследовательской деятельности;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формирование основ теоретического мышления;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формирование устойчивого интереса и мотивации к будущей учебной деятельности.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b/>
          <w:i/>
          <w:sz w:val="24"/>
          <w:szCs w:val="28"/>
        </w:rPr>
        <w:t>В основной школе: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развитие интеллектуального и творческого потенциала школьников;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формирование устойчивого мотива к учебной и творческой деятельности;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 овладение элементами исследовательской деятельности;</w:t>
      </w:r>
    </w:p>
    <w:p w:rsidR="004F718F" w:rsidRPr="004F718F" w:rsidRDefault="004F718F" w:rsidP="004F718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718F">
        <w:rPr>
          <w:rFonts w:ascii="Times New Roman" w:eastAsia="Times New Roman" w:hAnsi="Times New Roman" w:cs="Times New Roman"/>
          <w:sz w:val="24"/>
          <w:szCs w:val="28"/>
        </w:rPr>
        <w:t>формирование основ теоретического мышления;</w:t>
      </w:r>
    </w:p>
    <w:p w:rsidR="006014F2" w:rsidRPr="004F718F" w:rsidRDefault="006014F2" w:rsidP="004F718F">
      <w:pPr>
        <w:pStyle w:val="a6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Pr="004F718F" w:rsidRDefault="006014F2" w:rsidP="004F718F">
      <w:pPr>
        <w:pStyle w:val="a6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014F2" w:rsidRDefault="008F7A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014F2" w:rsidRDefault="006014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4F2" w:rsidRDefault="006014F2">
      <w:pPr>
        <w:rPr>
          <w:rFonts w:ascii="Calibri" w:eastAsia="Calibri" w:hAnsi="Calibri" w:cs="Calibri"/>
        </w:rPr>
      </w:pPr>
    </w:p>
    <w:sectPr w:rsidR="006014F2" w:rsidSect="0042553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3B"/>
    <w:multiLevelType w:val="multilevel"/>
    <w:tmpl w:val="3232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D76BC"/>
    <w:multiLevelType w:val="multilevel"/>
    <w:tmpl w:val="B226D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F6833"/>
    <w:multiLevelType w:val="hybridMultilevel"/>
    <w:tmpl w:val="90E06E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CF2332"/>
    <w:multiLevelType w:val="multilevel"/>
    <w:tmpl w:val="E8C0C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91AC5"/>
    <w:multiLevelType w:val="multilevel"/>
    <w:tmpl w:val="7AF4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17647"/>
    <w:multiLevelType w:val="multilevel"/>
    <w:tmpl w:val="9B0C9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3630E6"/>
    <w:multiLevelType w:val="hybridMultilevel"/>
    <w:tmpl w:val="31866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076531"/>
    <w:multiLevelType w:val="hybridMultilevel"/>
    <w:tmpl w:val="9370AC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4F2"/>
    <w:rsid w:val="001D5C1F"/>
    <w:rsid w:val="0021232A"/>
    <w:rsid w:val="00414A0A"/>
    <w:rsid w:val="00425534"/>
    <w:rsid w:val="004C10A7"/>
    <w:rsid w:val="004F718F"/>
    <w:rsid w:val="00575579"/>
    <w:rsid w:val="005E31F2"/>
    <w:rsid w:val="006014F2"/>
    <w:rsid w:val="00703400"/>
    <w:rsid w:val="0082164D"/>
    <w:rsid w:val="00841B88"/>
    <w:rsid w:val="0089384D"/>
    <w:rsid w:val="008F7A2A"/>
    <w:rsid w:val="00927B59"/>
    <w:rsid w:val="00973510"/>
    <w:rsid w:val="00A12B2B"/>
    <w:rsid w:val="00AE785A"/>
    <w:rsid w:val="00B12E8F"/>
    <w:rsid w:val="00B21C65"/>
    <w:rsid w:val="00B82B5B"/>
    <w:rsid w:val="00BA7E66"/>
    <w:rsid w:val="00BE2816"/>
    <w:rsid w:val="00BF7818"/>
    <w:rsid w:val="00C1122B"/>
    <w:rsid w:val="00C51921"/>
    <w:rsid w:val="00CB53F4"/>
    <w:rsid w:val="00CF5451"/>
    <w:rsid w:val="00CF6157"/>
    <w:rsid w:val="00D25B6F"/>
    <w:rsid w:val="00D62F6E"/>
    <w:rsid w:val="00F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A"/>
    <w:pPr>
      <w:ind w:left="720"/>
      <w:contextualSpacing/>
    </w:pPr>
  </w:style>
  <w:style w:type="paragraph" w:customStyle="1" w:styleId="1">
    <w:name w:val="Абзац списка1"/>
    <w:basedOn w:val="a"/>
    <w:semiHidden/>
    <w:rsid w:val="00B21C65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BF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CF61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12B2B"/>
    <w:rPr>
      <w:color w:val="0000FF"/>
      <w:u w:val="single"/>
    </w:rPr>
  </w:style>
  <w:style w:type="paragraph" w:styleId="a6">
    <w:name w:val="No Spacing"/>
    <w:uiPriority w:val="1"/>
    <w:qFormat/>
    <w:rsid w:val="00A12B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1BDD-1DB7-4F21-A70A-AD83B1BD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Ларихинская ООШ</cp:lastModifiedBy>
  <cp:revision>13</cp:revision>
  <cp:lastPrinted>2015-06-29T05:29:00Z</cp:lastPrinted>
  <dcterms:created xsi:type="dcterms:W3CDTF">2015-05-25T06:40:00Z</dcterms:created>
  <dcterms:modified xsi:type="dcterms:W3CDTF">2015-10-06T10:24:00Z</dcterms:modified>
</cp:coreProperties>
</file>