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B1" w:rsidRDefault="008C75B1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9AEE395" wp14:editId="155D8547">
            <wp:extent cx="5905500" cy="83400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B1" w:rsidRDefault="008C75B1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>1.Целевой раздел основной образовател</w:t>
      </w:r>
      <w:r w:rsidR="00505080">
        <w:rPr>
          <w:rFonts w:ascii="Times New Roman" w:hAnsi="Times New Roman" w:cs="Times New Roman"/>
          <w:sz w:val="24"/>
          <w:szCs w:val="24"/>
          <w:lang w:val="ru-RU"/>
        </w:rPr>
        <w:t xml:space="preserve">ьной программы основного общего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образования дополнен пунктом</w:t>
      </w:r>
    </w:p>
    <w:p w:rsidR="00087832" w:rsidRPr="00D45E82" w:rsidRDefault="00087832" w:rsidP="0050508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Default="009B3130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5C78">
        <w:rPr>
          <w:rFonts w:ascii="Times New Roman" w:hAnsi="Times New Roman" w:cs="Times New Roman"/>
          <w:sz w:val="24"/>
          <w:szCs w:val="24"/>
          <w:lang w:val="ru-RU"/>
        </w:rPr>
        <w:t>1.2.5.18. Основы духовно-нравственной культуры народов России</w:t>
      </w:r>
    </w:p>
    <w:p w:rsidR="00FB0913" w:rsidRPr="00FB0913" w:rsidRDefault="00FB0913" w:rsidP="00FB09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913">
        <w:rPr>
          <w:rFonts w:ascii="Times New Roman" w:hAnsi="Times New Roman" w:cs="Times New Roman"/>
          <w:sz w:val="24"/>
          <w:szCs w:val="24"/>
        </w:rPr>
        <w:t xml:space="preserve">Изучение предметной области "Основы духовно-нравственной культуры народов России" </w:t>
      </w:r>
      <w:r>
        <w:rPr>
          <w:rFonts w:ascii="Times New Roman" w:hAnsi="Times New Roman" w:cs="Times New Roman"/>
          <w:sz w:val="24"/>
          <w:szCs w:val="24"/>
        </w:rPr>
        <w:t>обеспечит</w:t>
      </w:r>
      <w:r w:rsidRPr="00FB0913">
        <w:rPr>
          <w:rFonts w:ascii="Times New Roman" w:hAnsi="Times New Roman" w:cs="Times New Roman"/>
          <w:sz w:val="24"/>
          <w:szCs w:val="24"/>
        </w:rPr>
        <w:t>:</w:t>
      </w:r>
    </w:p>
    <w:p w:rsidR="00FB0913" w:rsidRDefault="00FB0913" w:rsidP="00FB0913">
      <w:pPr>
        <w:pStyle w:val="ConsPlusNormal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913">
        <w:rPr>
          <w:rFonts w:ascii="Times New Roman" w:hAnsi="Times New Roman" w:cs="Times New Roman"/>
          <w:sz w:val="24"/>
          <w:szCs w:val="24"/>
        </w:rPr>
        <w:t xml:space="preserve">воспитание способности к духовному развитию, нравственному самосовершенствованию; </w:t>
      </w:r>
    </w:p>
    <w:p w:rsidR="00FB0913" w:rsidRPr="00FB0913" w:rsidRDefault="00FB0913" w:rsidP="00FB0913">
      <w:pPr>
        <w:pStyle w:val="ConsPlusNormal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913">
        <w:rPr>
          <w:rFonts w:ascii="Times New Roman" w:hAnsi="Times New Roman" w:cs="Times New Roman"/>
          <w:sz w:val="24"/>
          <w:szCs w:val="24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FB0913" w:rsidRPr="00FB0913" w:rsidRDefault="00FB0913" w:rsidP="00FB0913">
      <w:pPr>
        <w:pStyle w:val="ConsPlusNormal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913">
        <w:rPr>
          <w:rFonts w:ascii="Times New Roman" w:hAnsi="Times New Roman" w:cs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FB0913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FB0913">
        <w:rPr>
          <w:rFonts w:ascii="Times New Roman" w:hAnsi="Times New Roman" w:cs="Times New Roman"/>
          <w:sz w:val="24"/>
          <w:szCs w:val="24"/>
        </w:rPr>
        <w:t>;</w:t>
      </w:r>
    </w:p>
    <w:p w:rsidR="00FB0913" w:rsidRPr="00FB0913" w:rsidRDefault="00FB0913" w:rsidP="00FB0913">
      <w:pPr>
        <w:pStyle w:val="ConsPlusNormal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913">
        <w:rPr>
          <w:rFonts w:ascii="Times New Roman" w:hAnsi="Times New Roman" w:cs="Times New Roman"/>
          <w:sz w:val="24"/>
          <w:szCs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FB0913" w:rsidRPr="00FB0913" w:rsidRDefault="00FB0913" w:rsidP="00FB0913">
      <w:pPr>
        <w:pStyle w:val="ConsPlusNormal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913">
        <w:rPr>
          <w:rFonts w:ascii="Times New Roman" w:hAnsi="Times New Roman" w:cs="Times New Roman"/>
          <w:sz w:val="24"/>
          <w:szCs w:val="24"/>
        </w:rPr>
        <w:t>понимание значения нравственности, веры и религии в жизни человека, семьи и общества;</w:t>
      </w:r>
    </w:p>
    <w:p w:rsidR="00FB0913" w:rsidRPr="00FB0913" w:rsidRDefault="00FB0913" w:rsidP="00FB0913">
      <w:pPr>
        <w:pStyle w:val="ConsPlusNormal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913">
        <w:rPr>
          <w:rFonts w:ascii="Times New Roman" w:hAnsi="Times New Roman" w:cs="Times New Roman"/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087832" w:rsidRPr="002E5C78" w:rsidRDefault="00087832" w:rsidP="00505080">
      <w:pPr>
        <w:widowControl w:val="0"/>
        <w:autoSpaceDE w:val="0"/>
        <w:autoSpaceDN w:val="0"/>
        <w:adjustRightInd w:val="0"/>
        <w:spacing w:after="0" w:line="19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Default="009B3130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Выпускник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научится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87832" w:rsidRDefault="00087832" w:rsidP="001815A2">
      <w:pPr>
        <w:widowControl w:val="0"/>
        <w:autoSpaceDE w:val="0"/>
        <w:autoSpaceDN w:val="0"/>
        <w:adjustRightInd w:val="0"/>
        <w:spacing w:after="0" w:line="238" w:lineRule="exact"/>
        <w:ind w:right="-47"/>
        <w:jc w:val="both"/>
        <w:rPr>
          <w:rFonts w:ascii="Times New Roman" w:hAnsi="Times New Roman" w:cs="Times New Roman"/>
          <w:sz w:val="24"/>
          <w:szCs w:val="24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организовывать и планировать свои действия, в соот</w:t>
      </w:r>
      <w:r w:rsidR="00505080">
        <w:rPr>
          <w:rFonts w:ascii="Times New Roman" w:hAnsi="Times New Roman" w:cs="Times New Roman"/>
          <w:sz w:val="24"/>
          <w:szCs w:val="24"/>
          <w:lang w:val="ru-RU"/>
        </w:rPr>
        <w:t>ветствии с поставленными учебно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- познавательными задачами и условиями их реализации, искать средства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их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осуществления;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контролировать процесс и результаты своей деятельности, вносить необходимые коррективы на основе учёта сделанных ошибок;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результаты своей деятельности и деятельности одноклассников, объективно оценивать их;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правильность выполнения действий, осознавать трудности, искать их причины и способы преодоления;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осознавать учебно-познавательную задачу, целенаправленно решать её, ориентируясь на учителя и одноклассников;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понимать информацию, представленную в изобразительной, схематичной форме; уметь переводить её в словесную форму;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осуществлять помощь одноклассникам;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допускать возможность существования у людей различных точек зрения, проявлять терпимость и доброжелательность к одноклассникам;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находить на карте национально-территориальные образования Российской Федерации;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26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влияние природных условий на жизнь и быт людей;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описывать памятники истории и культуры народов России на основе иллюстраций учебника;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(на основе учебника и дополнительных источников информации) о традиционных религиях, обычаях и традициях народов России;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готовить небольшие сообщения о национальных праздниках, народных промыслах народов России, защитниках Отечества, национальных героях;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духовно-нравственные черты народов России, основываясь на традиционных религиях, фольклоре и других источниках;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хорошие и плохие поступки людей, оценивать их с общепринятых нравственных позиций;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о составе семьи, своих обязанностей в семье, оценивать характер семейных взаимоотношений; </w:t>
      </w:r>
    </w:p>
    <w:p w:rsidR="00087832" w:rsidRPr="00D45E82" w:rsidRDefault="00087832" w:rsidP="001815A2">
      <w:pPr>
        <w:widowControl w:val="0"/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FB0913" w:rsidRDefault="009B3130" w:rsidP="00FB0913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оценивать, приводя примеры, своё поведение в семье, школе и вне их; </w:t>
      </w:r>
    </w:p>
    <w:p w:rsidR="00087832" w:rsidRPr="00D45E82" w:rsidRDefault="009B3130" w:rsidP="007A38C0">
      <w:pPr>
        <w:widowControl w:val="0"/>
        <w:numPr>
          <w:ilvl w:val="0"/>
          <w:numId w:val="2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5"/>
      <w:bookmarkEnd w:id="0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значение понятий «малая родина», «Родина», «россиянин»;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беззаветного служения Родине – России. 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Выпускник получит возможность научиться: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right="-47" w:firstLine="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• оценивать свои достижения по овладению знаниями и умениями, осознавать причины трудностей и преодолевать их;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проявлять инициативу в постановке новых задач, предлагать собственные способы решения;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самостоятельно преобразовывать практическую задачу </w:t>
      </w:r>
      <w:proofErr w:type="gramStart"/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proofErr w:type="gramEnd"/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познавательную;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6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</w:t>
      </w:r>
      <w:r w:rsidR="005050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итературу, Интернет; обобщать и </w:t>
      </w: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систематизировать её;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•осуществлять оценочные действия, включающие мотивацию поступков людей;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осуществлять исследовательскую деятельность, участвовать в проектах, выполняемых в рамках ур</w:t>
      </w:r>
      <w:r w:rsidR="00505080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 или внеурочной деятельности;</w:t>
      </w: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принимать во внимания советы, предложения других людей (учителей, одноклассников, родителей) и учитывать их в своей деятельности;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др.), вести диалог со знакомыми и незнакомыми людьми;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2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проявлять инициативу в поиске и сборе различного рода информации для выполнения коллективной (групповой) работы;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участвовать в проектной деятельности, создавать творческие работы на заданную тему (небольшие сообщения, сочинения, презентации);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сравнивать обычаи и традиции народов России, авторское и своё отношение к литературным героям, реальным событиям и людям;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находить на карте столицы национально-территориальных образований России;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соблюдать нравственные нормы поведения в семье, школе, общественных местах; заботливо относиться к младшим, уважать старших;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D45E82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различать нравственные и безнравственные поступки, давать оценку своим поступкам и стараться избавиться от недостатков; </w:t>
      </w:r>
    </w:p>
    <w:p w:rsidR="00087832" w:rsidRPr="00D45E82" w:rsidRDefault="00087832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087832" w:rsidRPr="002E5C78" w:rsidRDefault="009B3130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E5C7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использовать дополнительную информацию (словари, энциклопедии, детскую </w:t>
      </w:r>
      <w:r w:rsidRPr="002E5C78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художественную литературу, Интернет) с целью поиска ответов на вопросы, извлечения; сведения об образе жизни, обычаях и традициях, религиях народов России для создания собственных устных и письменных сообщений, презентаций. </w:t>
      </w:r>
    </w:p>
    <w:p w:rsidR="00087832" w:rsidRPr="002E5C78" w:rsidRDefault="00087832" w:rsidP="007A38C0">
      <w:pPr>
        <w:widowControl w:val="0"/>
        <w:autoSpaceDE w:val="0"/>
        <w:autoSpaceDN w:val="0"/>
        <w:adjustRightInd w:val="0"/>
        <w:spacing w:after="0" w:line="37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45E82" w:rsidRDefault="009B3130" w:rsidP="007A38C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2.Содержательный раздел основной образовательной программы основного общего образования дополнен пунктом</w:t>
      </w:r>
    </w:p>
    <w:p w:rsidR="00087832" w:rsidRPr="00D45E82" w:rsidRDefault="00087832" w:rsidP="007A38C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2E5C78" w:rsidRDefault="009B3130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5C78">
        <w:rPr>
          <w:rFonts w:ascii="Times New Roman" w:hAnsi="Times New Roman" w:cs="Times New Roman"/>
          <w:sz w:val="24"/>
          <w:szCs w:val="24"/>
          <w:lang w:val="ru-RU"/>
        </w:rPr>
        <w:t>2.2.2.18. Основы духовно-нравственной культуры народов России.</w:t>
      </w:r>
    </w:p>
    <w:p w:rsidR="00087832" w:rsidRPr="002E5C78" w:rsidRDefault="00087832" w:rsidP="007A38C0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913" w:rsidRDefault="009B3130" w:rsidP="00FB091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4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Духовно-нравственное развитие и воспитание учащихся в школе является важнейшей составляющей многих предметов. В процессе изучения курса «Основы духовно-нравственной культуры народов России» школьники получают возможность</w:t>
      </w:r>
    </w:p>
    <w:p w:rsidR="00087832" w:rsidRDefault="00087832" w:rsidP="00FB09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-67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67" w:firstLine="1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Данный курс имеет культурологическую н</w:t>
      </w:r>
      <w:r>
        <w:rPr>
          <w:rFonts w:ascii="Times New Roman" w:hAnsi="Times New Roman" w:cs="Times New Roman"/>
          <w:sz w:val="24"/>
          <w:szCs w:val="24"/>
          <w:lang w:val="ru-RU"/>
        </w:rPr>
        <w:t>аправленность, раскрывает общеч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еловеческие общероссийские ценности, в отборе которых в процессе общественного развития участвовали различные религии.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изучения курса</w:t>
      </w: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«Основы духовно-нравственной культуры народов России» –</w:t>
      </w: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8C75B1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C75B1" w:rsidRDefault="008C75B1" w:rsidP="008C75B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C75B1" w:rsidRPr="00D45E82" w:rsidRDefault="008C75B1" w:rsidP="008C75B1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5" w:lineRule="auto"/>
        <w:ind w:left="0" w:right="-67" w:firstLine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83" w:lineRule="exact"/>
        <w:ind w:right="-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8C75B1" w:rsidRPr="00D45E82" w:rsidRDefault="008C75B1" w:rsidP="008C75B1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7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numPr>
          <w:ilvl w:val="0"/>
          <w:numId w:val="4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</w:t>
      </w:r>
      <w:r>
        <w:rPr>
          <w:rFonts w:ascii="Times New Roman" w:hAnsi="Times New Roman" w:cs="Times New Roman"/>
          <w:sz w:val="24"/>
          <w:szCs w:val="24"/>
          <w:lang w:val="ru-RU"/>
        </w:rPr>
        <w:t>ельности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8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Основной особенностью учебного предмета «Основы духовно-нравственной культуры народов России» является его интегративный характер. Его содержание взаимосвязано с другими предметами школы (в первую очередь, «Литература», «Изобразительное искусство»), с внеклассной работой, проводимой в школе, с воспитанием детей в семье. Отбор содержания курса осуществляется в соответствии с ФГОС, Концепцией духовно - нравственного развития и воспитания личности гражданина России. При этом учитываются возрастные возможности школьников и их собственный социальный опыт.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т. д.). </w:t>
      </w: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Содержание курса направлено на формирование нравственного идеала, гражданской идентичности и воспитание патриотических чу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вств к св</w:t>
      </w:r>
      <w:proofErr w:type="gramEnd"/>
      <w:r w:rsidRPr="00D45E82">
        <w:rPr>
          <w:rFonts w:ascii="Times New Roman" w:hAnsi="Times New Roman" w:cs="Times New Roman"/>
          <w:sz w:val="24"/>
          <w:szCs w:val="24"/>
          <w:lang w:val="ru-RU"/>
        </w:rPr>
        <w:t>оей Родине (осознание себя как гражданина своего Отечества), исторической памяти.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Культурологическая направленность курса предполагает приобщение учащихся к культурному наследию народов нашей страны путём обращения к географии России (сведения о природе и населении); истории России и народов её населяющих; нравственным заповедям традиционных российских религий; произведениям литературы, искусства, историческим источникам, фольклору народов России, СМИ.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82" w:lineRule="exact"/>
        <w:ind w:right="-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Положительный нравственный пример из прошлого или настоящего пробуждает у школьников стремление к подражанию, способствует нравственному воспитанию.</w:t>
      </w: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Учащиеся ориентированы на персонифицированные идеалы – яркие, привлекательные образы людей, содержащиеся в истории нашей страны, религиозных и культурных традициях народов России. Они побуждают учеников к эмоциональному отношению к событиям прошлого и настоящего, их участникам, обогащают нравственный опыт личности. Детям особенно интересны люди, жившие в другую эпоху, действующие в иных, чем нынешние условиях. Понять этих людей, увидеть нравственный пример в их поступках – один из приёмов нравственного воспитания школьников.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-7"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При изучении курса у учеников развиваются познавательные способности: извлекать и анализировать (с учётом возраста) различного вида информацию, представленную в учебнике, справочной и дополнительной литературе, интернете и др. для ответа на вопросы, подготовки небольших сообщений; анализировать и описывать памятники культуры (жилища, культовые объекты, произведения искусства и т.д.); сравнивать бытовые объекты (жилища, одежду и т.д.), авторское и своё отношение к литературным героям, реальным событиям и людям; приводить мотивированные оценочные суждения о поступках людей, их поведении, положительных качествах личности и т.д.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66" w:lineRule="exact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-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Предметом внеклассной работы может быть региональный и местный материал, который формирует чувство причастности, к тому, что рассматривается на уроках, способствует эмоционально окрашенному восприятию природных, исторических и культурных объектов. Возможны экскурсии в краеведческий или художественный музей, к местам этнографических, культурных и других памятников, на предприятия художественных промыслов и т. д.; беседы с очевидцами событий (исторических, культурных), с родными и близкими национальных героев.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Ценностные ориентиры содержания учебного предмета.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Патриотизм и гражданственность: любовь к России, родному краю, своему народу,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 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Духовно-нравственные ценности: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других. </w:t>
      </w:r>
      <w:proofErr w:type="gramEnd"/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Семейные ценности: забота о чести семьи, уважение родителей, забота о старших и младших членах семьи, взаимопонимание и доверие, трудолюбие. 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numPr>
          <w:ilvl w:val="0"/>
          <w:numId w:val="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Религии народов России: свобода вероисповедания, веротерпимость, представления о традиционных религиях народов России, их духовно-нравственном значении в жизни людей. 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Содержание учебного предмета 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18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Раздел «Народы России»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Россия – многонациональная страна. Каждый народ России – неотъемлемая её часть.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>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  <w:proofErr w:type="gramEnd"/>
    </w:p>
    <w:p w:rsidR="008C75B1" w:rsidRPr="00D45E82" w:rsidRDefault="008C75B1" w:rsidP="008C75B1">
      <w:pPr>
        <w:widowControl w:val="0"/>
        <w:tabs>
          <w:tab w:val="left" w:pos="9349"/>
        </w:tabs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35" w:lineRule="auto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>Национально-территориальные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«Религии народов России»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3"/>
          <w:szCs w:val="23"/>
          <w:lang w:val="ru-RU"/>
        </w:rPr>
        <w:t xml:space="preserve">Многообразие религий – обогащение духовно-нравственной культуры народов нашей страны. </w:t>
      </w:r>
      <w:proofErr w:type="gramStart"/>
      <w:r w:rsidRPr="00D45E82">
        <w:rPr>
          <w:rFonts w:ascii="Times New Roman" w:hAnsi="Times New Roman" w:cs="Times New Roman"/>
          <w:sz w:val="23"/>
          <w:szCs w:val="23"/>
          <w:lang w:val="ru-RU"/>
        </w:rPr>
        <w:t>Знакомство с традиционными для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нравственные заповеди и др. Уважение религиозных чувств россиян, терпимость к иным верованиям.</w:t>
      </w:r>
      <w:proofErr w:type="gramEnd"/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19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«Духовно-нравственные нормы и ценности народов России»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Человек – член общества. Главное богатство страны – люди. Взаимоотношение человека с другими людьми. Общечеловеческие ценности. </w:t>
      </w:r>
      <w:proofErr w:type="gramStart"/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>Оценка своего поведения, поступков людей (одноклассников, друзей) с позиций общечеловеческих, общероссийских нравственных ценностей.</w:t>
      </w:r>
      <w:proofErr w:type="gramEnd"/>
      <w:r w:rsidRPr="002E5C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Расширение представ</w:t>
      </w:r>
      <w:r w:rsidRPr="00D45E82">
        <w:rPr>
          <w:rFonts w:ascii="Times New Roman" w:hAnsi="Times New Roman" w:cs="Times New Roman"/>
          <w:sz w:val="24"/>
          <w:szCs w:val="24"/>
          <w:lang w:val="ru-RU"/>
        </w:rPr>
        <w:t>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«Наш дом – Россия»</w:t>
      </w:r>
    </w:p>
    <w:p w:rsidR="008C75B1" w:rsidRPr="00D45E82" w:rsidRDefault="008C75B1" w:rsidP="008C75B1">
      <w:pPr>
        <w:widowControl w:val="0"/>
        <w:autoSpaceDE w:val="0"/>
        <w:autoSpaceDN w:val="0"/>
        <w:adjustRightInd w:val="0"/>
        <w:spacing w:after="0" w:line="17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2E5C78" w:rsidRDefault="008C75B1" w:rsidP="008C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Наша Родина – Российская Федерация (Россия).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>Любовь к Родине. Понятие «россиянин».</w:t>
      </w:r>
    </w:p>
    <w:p w:rsidR="008C75B1" w:rsidRPr="002E5C78" w:rsidRDefault="008C75B1" w:rsidP="008C75B1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6304A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E82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– государственный язык нашей страны, средство межнационального общения. </w:t>
      </w:r>
      <w:r w:rsidRPr="002E5C78">
        <w:rPr>
          <w:rFonts w:ascii="Times New Roman" w:hAnsi="Times New Roman" w:cs="Times New Roman"/>
          <w:sz w:val="24"/>
          <w:szCs w:val="24"/>
          <w:lang w:val="ru-RU"/>
        </w:rPr>
        <w:t xml:space="preserve">Великая русская культура – один из источников объединения народов России. Общероссийские законы и символы. </w:t>
      </w:r>
      <w:r w:rsidRPr="00D6304A">
        <w:rPr>
          <w:rFonts w:ascii="Times New Roman" w:hAnsi="Times New Roman" w:cs="Times New Roman"/>
          <w:sz w:val="24"/>
          <w:szCs w:val="24"/>
          <w:lang w:val="ru-RU"/>
        </w:rPr>
        <w:t>Обязательное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04A">
        <w:rPr>
          <w:rFonts w:ascii="Times New Roman" w:hAnsi="Times New Roman" w:cs="Times New Roman"/>
          <w:sz w:val="24"/>
          <w:szCs w:val="24"/>
          <w:lang w:val="ru-RU"/>
        </w:rPr>
        <w:t>исполнение законов, уважение символов страны (гимна, герба, флага).</w:t>
      </w:r>
    </w:p>
    <w:p w:rsidR="008C75B1" w:rsidRPr="00D6304A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6304A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6304A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6304A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6304A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6304A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D6304A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5B1" w:rsidRPr="00FB0913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C75B1" w:rsidRPr="00FB0913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8C75B1" w:rsidRPr="008C75B1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page7"/>
      <w:bookmarkEnd w:id="1"/>
      <w:r w:rsidRPr="008C75B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3. Целевой раздел основной образовательной программы основного общего образования дополнен пунктом</w:t>
      </w:r>
    </w:p>
    <w:p w:rsidR="008C75B1" w:rsidRPr="008C75B1" w:rsidRDefault="008C75B1" w:rsidP="008C75B1">
      <w:pPr>
        <w:keepNext/>
        <w:keepLines/>
        <w:spacing w:before="200" w:after="0"/>
        <w:outlineLvl w:val="3"/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</w:pPr>
      <w:bookmarkStart w:id="2" w:name="_Toc409691631"/>
      <w:bookmarkStart w:id="3" w:name="_Toc410653956"/>
      <w:bookmarkStart w:id="4" w:name="_Toc414553138"/>
      <w:r w:rsidRPr="008C75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1.2.3.8. Второй иностранный язык </w:t>
      </w:r>
      <w:r w:rsidRPr="008C75B1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/>
        </w:rPr>
        <w:t>(на примере английского языка)</w:t>
      </w:r>
      <w:bookmarkEnd w:id="2"/>
      <w:bookmarkEnd w:id="3"/>
      <w:bookmarkEnd w:id="4"/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Говорение. Диалогическая речь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8C75B1" w:rsidRPr="008C75B1" w:rsidRDefault="008C75B1" w:rsidP="008C75B1">
      <w:pPr>
        <w:numPr>
          <w:ilvl w:val="0"/>
          <w:numId w:val="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вести диалог-обмен мнениями; </w:t>
      </w:r>
    </w:p>
    <w:p w:rsidR="008C75B1" w:rsidRPr="008C75B1" w:rsidRDefault="008C75B1" w:rsidP="008C75B1">
      <w:pPr>
        <w:numPr>
          <w:ilvl w:val="0"/>
          <w:numId w:val="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брать и давать интервью;</w:t>
      </w:r>
    </w:p>
    <w:p w:rsidR="008C75B1" w:rsidRPr="008C75B1" w:rsidRDefault="008C75B1" w:rsidP="008C75B1">
      <w:pPr>
        <w:numPr>
          <w:ilvl w:val="0"/>
          <w:numId w:val="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вести диалог-расспрос на основе нелинейного текста (таблицы, диаграммы и т. д.)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Говорение. Монологическая речь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8C75B1" w:rsidRPr="008C75B1" w:rsidRDefault="008C75B1" w:rsidP="008C75B1">
      <w:pPr>
        <w:numPr>
          <w:ilvl w:val="0"/>
          <w:numId w:val="8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8C75B1" w:rsidRPr="008C75B1" w:rsidRDefault="008C75B1" w:rsidP="008C75B1">
      <w:pPr>
        <w:numPr>
          <w:ilvl w:val="0"/>
          <w:numId w:val="8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8C75B1" w:rsidRPr="008C75B1" w:rsidRDefault="008C75B1" w:rsidP="008C75B1">
      <w:pPr>
        <w:numPr>
          <w:ilvl w:val="0"/>
          <w:numId w:val="8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давать краткую характеристику реальных людей и литературных персонажей; </w:t>
      </w:r>
    </w:p>
    <w:p w:rsidR="008C75B1" w:rsidRPr="008C75B1" w:rsidRDefault="008C75B1" w:rsidP="008C75B1">
      <w:pPr>
        <w:numPr>
          <w:ilvl w:val="0"/>
          <w:numId w:val="8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8C75B1" w:rsidRPr="008C75B1" w:rsidRDefault="008C75B1" w:rsidP="008C75B1">
      <w:pPr>
        <w:numPr>
          <w:ilvl w:val="0"/>
          <w:numId w:val="8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описывать картинку/фото с опорой или без опоры на ключевые слова/план/вопросы.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Выпускник получит возможность научиться: </w:t>
      </w:r>
    </w:p>
    <w:p w:rsidR="008C75B1" w:rsidRPr="008C75B1" w:rsidRDefault="008C75B1" w:rsidP="008C75B1">
      <w:pPr>
        <w:numPr>
          <w:ilvl w:val="0"/>
          <w:numId w:val="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делать сообщение на заданную тему на основе </w:t>
      </w:r>
      <w:proofErr w:type="gram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прочитанного</w:t>
      </w:r>
      <w:proofErr w:type="gram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</w:p>
    <w:p w:rsidR="008C75B1" w:rsidRPr="008C75B1" w:rsidRDefault="008C75B1" w:rsidP="008C75B1">
      <w:pPr>
        <w:numPr>
          <w:ilvl w:val="0"/>
          <w:numId w:val="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комментировать факты из прочитанного/прослушанного текста, выражать и аргументировать свое отношение к </w:t>
      </w:r>
      <w:proofErr w:type="gram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прочитанному</w:t>
      </w:r>
      <w:proofErr w:type="gram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/прослушанному; </w:t>
      </w:r>
    </w:p>
    <w:p w:rsidR="008C75B1" w:rsidRPr="008C75B1" w:rsidRDefault="008C75B1" w:rsidP="008C75B1">
      <w:pPr>
        <w:numPr>
          <w:ilvl w:val="0"/>
          <w:numId w:val="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8C75B1" w:rsidRPr="008C75B1" w:rsidRDefault="008C75B1" w:rsidP="008C75B1">
      <w:pPr>
        <w:numPr>
          <w:ilvl w:val="0"/>
          <w:numId w:val="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кратко высказываться с опорой на нелинейный текст (таблицы, диаграммы, расписание и т. п.) </w:t>
      </w:r>
    </w:p>
    <w:p w:rsidR="008C75B1" w:rsidRPr="008C75B1" w:rsidRDefault="008C75B1" w:rsidP="008C75B1">
      <w:pPr>
        <w:numPr>
          <w:ilvl w:val="0"/>
          <w:numId w:val="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кратко излагать результаты выполненной проектной работы.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proofErr w:type="spellStart"/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Выпускник научится: </w:t>
      </w:r>
    </w:p>
    <w:p w:rsidR="008C75B1" w:rsidRPr="008C75B1" w:rsidRDefault="008C75B1" w:rsidP="008C75B1">
      <w:pPr>
        <w:numPr>
          <w:ilvl w:val="0"/>
          <w:numId w:val="10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8C75B1" w:rsidRPr="008C75B1" w:rsidRDefault="008C75B1" w:rsidP="008C75B1">
      <w:pPr>
        <w:numPr>
          <w:ilvl w:val="0"/>
          <w:numId w:val="10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1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выделять основную тему в воспринимаемом на слух тексте;</w:t>
      </w:r>
    </w:p>
    <w:p w:rsidR="008C75B1" w:rsidRPr="008C75B1" w:rsidRDefault="008C75B1" w:rsidP="008C75B1">
      <w:pPr>
        <w:numPr>
          <w:ilvl w:val="0"/>
          <w:numId w:val="1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Чтение 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Выпускник научится: </w:t>
      </w:r>
    </w:p>
    <w:p w:rsidR="008C75B1" w:rsidRPr="008C75B1" w:rsidRDefault="008C75B1" w:rsidP="008C75B1">
      <w:pPr>
        <w:numPr>
          <w:ilvl w:val="0"/>
          <w:numId w:val="1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8C75B1" w:rsidRPr="008C75B1" w:rsidRDefault="008C75B1" w:rsidP="008C75B1">
      <w:pPr>
        <w:numPr>
          <w:ilvl w:val="0"/>
          <w:numId w:val="1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8C75B1" w:rsidRPr="008C75B1" w:rsidRDefault="008C75B1" w:rsidP="008C75B1">
      <w:pPr>
        <w:numPr>
          <w:ilvl w:val="0"/>
          <w:numId w:val="1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8C75B1" w:rsidRPr="008C75B1" w:rsidRDefault="008C75B1" w:rsidP="008C75B1">
      <w:pPr>
        <w:numPr>
          <w:ilvl w:val="0"/>
          <w:numId w:val="1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прочитанного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1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8C75B1" w:rsidRPr="008C75B1" w:rsidRDefault="008C75B1" w:rsidP="008C75B1">
      <w:pPr>
        <w:numPr>
          <w:ilvl w:val="0"/>
          <w:numId w:val="13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восстанавливать текст из разрозненных абзацев или путем добавления выпущенных фрагментов.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Письменная речь 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Выпускник научится: </w:t>
      </w:r>
    </w:p>
    <w:p w:rsidR="008C75B1" w:rsidRPr="008C75B1" w:rsidRDefault="008C75B1" w:rsidP="008C75B1">
      <w:pPr>
        <w:numPr>
          <w:ilvl w:val="0"/>
          <w:numId w:val="14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заполнять анкеты и формуляры, сообщая о себе основные сведения (имя, фамилия, пол,  возраст,  гражданство, национальность, адрес и т. д);</w:t>
      </w:r>
      <w:proofErr w:type="gramEnd"/>
    </w:p>
    <w:p w:rsidR="008C75B1" w:rsidRPr="008C75B1" w:rsidRDefault="008C75B1" w:rsidP="008C75B1">
      <w:pPr>
        <w:numPr>
          <w:ilvl w:val="0"/>
          <w:numId w:val="14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8C75B1" w:rsidRPr="008C75B1" w:rsidRDefault="008C75B1" w:rsidP="008C75B1">
      <w:pPr>
        <w:numPr>
          <w:ilvl w:val="0"/>
          <w:numId w:val="14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8C75B1" w:rsidRPr="008C75B1" w:rsidRDefault="008C75B1" w:rsidP="008C75B1">
      <w:pPr>
        <w:numPr>
          <w:ilvl w:val="0"/>
          <w:numId w:val="14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писать небольшие письменные высказывания с опорой на образец/план.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15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делать краткие выписки из текста с целью их использования в собственных устных высказываниях;</w:t>
      </w:r>
    </w:p>
    <w:p w:rsidR="008C75B1" w:rsidRPr="008C75B1" w:rsidRDefault="008C75B1" w:rsidP="008C75B1">
      <w:pPr>
        <w:numPr>
          <w:ilvl w:val="0"/>
          <w:numId w:val="15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писать электронное письмо (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mail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) зарубежному другу в ответ на электронное письмо-стимул;</w:t>
      </w:r>
    </w:p>
    <w:p w:rsidR="008C75B1" w:rsidRPr="008C75B1" w:rsidRDefault="008C75B1" w:rsidP="008C75B1">
      <w:pPr>
        <w:numPr>
          <w:ilvl w:val="0"/>
          <w:numId w:val="15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составлять план/тезисы устного или письменного сообщения; </w:t>
      </w:r>
    </w:p>
    <w:p w:rsidR="008C75B1" w:rsidRPr="008C75B1" w:rsidRDefault="008C75B1" w:rsidP="008C75B1">
      <w:pPr>
        <w:numPr>
          <w:ilvl w:val="0"/>
          <w:numId w:val="15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кратко излагать в письменном виде результаты проектной деятельности;</w:t>
      </w:r>
    </w:p>
    <w:p w:rsidR="008C75B1" w:rsidRPr="008C75B1" w:rsidRDefault="008C75B1" w:rsidP="008C75B1">
      <w:pPr>
        <w:numPr>
          <w:ilvl w:val="0"/>
          <w:numId w:val="15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писать небольшое письменное высказывание с опорой на нелинейный текст (таблицы, диаграммы и т. п.).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Языковые навыки и средства оперирования ими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Орфография и пунктуация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8C75B1" w:rsidRPr="008C75B1" w:rsidRDefault="008C75B1" w:rsidP="008C75B1">
      <w:pPr>
        <w:numPr>
          <w:ilvl w:val="0"/>
          <w:numId w:val="16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правильно писать изученные слова;</w:t>
      </w:r>
    </w:p>
    <w:p w:rsidR="008C75B1" w:rsidRPr="008C75B1" w:rsidRDefault="008C75B1" w:rsidP="008C75B1">
      <w:pPr>
        <w:numPr>
          <w:ilvl w:val="0"/>
          <w:numId w:val="16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8C75B1" w:rsidRPr="008C75B1" w:rsidRDefault="008C75B1" w:rsidP="008C75B1">
      <w:pPr>
        <w:numPr>
          <w:ilvl w:val="0"/>
          <w:numId w:val="16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1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сравнивать и анализировать буквосочетания английского языка и их транскрипцию.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Фонетическая сторона речи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8C75B1" w:rsidRPr="008C75B1" w:rsidRDefault="008C75B1" w:rsidP="008C75B1">
      <w:pPr>
        <w:numPr>
          <w:ilvl w:val="0"/>
          <w:numId w:val="1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8C75B1" w:rsidRPr="008C75B1" w:rsidRDefault="008C75B1" w:rsidP="008C75B1">
      <w:pPr>
        <w:numPr>
          <w:ilvl w:val="0"/>
          <w:numId w:val="1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соблюдать правильное ударение в изученных словах;</w:t>
      </w:r>
    </w:p>
    <w:p w:rsidR="008C75B1" w:rsidRPr="008C75B1" w:rsidRDefault="008C75B1" w:rsidP="008C75B1">
      <w:pPr>
        <w:numPr>
          <w:ilvl w:val="0"/>
          <w:numId w:val="1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различать коммуникативные типы предложений по их интонации;</w:t>
      </w:r>
    </w:p>
    <w:p w:rsidR="008C75B1" w:rsidRPr="008C75B1" w:rsidRDefault="008C75B1" w:rsidP="008C75B1">
      <w:pPr>
        <w:numPr>
          <w:ilvl w:val="0"/>
          <w:numId w:val="1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членить предложение на смысловые группы;</w:t>
      </w:r>
    </w:p>
    <w:p w:rsidR="008C75B1" w:rsidRPr="008C75B1" w:rsidRDefault="008C75B1" w:rsidP="008C75B1">
      <w:pPr>
        <w:numPr>
          <w:ilvl w:val="0"/>
          <w:numId w:val="17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18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выражать модальные значения, чувства и эмоции с помощью интонации;</w:t>
      </w:r>
    </w:p>
    <w:p w:rsidR="008C75B1" w:rsidRPr="008C75B1" w:rsidRDefault="008C75B1" w:rsidP="008C75B1">
      <w:pPr>
        <w:numPr>
          <w:ilvl w:val="0"/>
          <w:numId w:val="18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различать британские и американские варианты английского языка в прослушанных высказываниях.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8C75B1" w:rsidRPr="008C75B1" w:rsidRDefault="008C75B1" w:rsidP="008C75B1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8C75B1" w:rsidRPr="008C75B1" w:rsidRDefault="008C75B1" w:rsidP="008C75B1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8C75B1" w:rsidRPr="008C75B1" w:rsidRDefault="008C75B1" w:rsidP="008C75B1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соблюдать существующие в английском языке нормы лексической сочетаемости;</w:t>
      </w:r>
    </w:p>
    <w:p w:rsidR="008C75B1" w:rsidRPr="008C75B1" w:rsidRDefault="008C75B1" w:rsidP="008C75B1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8C75B1" w:rsidRPr="008C75B1" w:rsidRDefault="008C75B1" w:rsidP="008C75B1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en-US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- глаголы при помощи аффиксов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dis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mis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re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-, -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ze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/-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ise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- имена существительные при помощи суффиксов -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or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/-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er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ist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sion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/-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tion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nce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/-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ence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</w:t>
      </w:r>
      <w:r w:rsidRPr="008C75B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ment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proofErr w:type="gram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ity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ness</w:t>
      </w:r>
      <w:r w:rsidRPr="008C75B1">
        <w:rPr>
          <w:rFonts w:ascii="Times New Roman" w:eastAsia="Calibri" w:hAnsi="Times New Roman" w:cs="Times New Roman"/>
          <w:sz w:val="24"/>
          <w:szCs w:val="24"/>
        </w:rPr>
        <w:t>, -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ship</w:t>
      </w:r>
      <w:r w:rsidRPr="008C75B1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ing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bidi="en-US"/>
        </w:rPr>
      </w:pPr>
      <w:r w:rsidRPr="008C75B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имена прилагательные при помощи  суффиксов 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inter</w:t>
      </w:r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>-; -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y</w:t>
      </w:r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>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ly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>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ful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 , -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al</w:t>
      </w:r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 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ic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>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ian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>/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an</w:t>
      </w:r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>,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              </w:t>
      </w:r>
      <w:r w:rsidRPr="008C75B1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ing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bidi="en-US"/>
        </w:rPr>
        <w:t>;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ous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bidi="en-US"/>
        </w:rPr>
        <w:t>, -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able</w:t>
      </w:r>
      <w:r w:rsidRPr="008C75B1">
        <w:rPr>
          <w:rFonts w:ascii="Times New Roman" w:eastAsia="Calibri" w:hAnsi="Times New Roman" w:cs="Times New Roman"/>
          <w:sz w:val="24"/>
          <w:szCs w:val="24"/>
          <w:lang w:bidi="en-US"/>
        </w:rPr>
        <w:t>/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ible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bidi="en-US"/>
        </w:rPr>
        <w:t>, -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less</w:t>
      </w:r>
      <w:r w:rsidRPr="008C75B1">
        <w:rPr>
          <w:rFonts w:ascii="Times New Roman" w:eastAsia="Calibri" w:hAnsi="Times New Roman" w:cs="Times New Roman"/>
          <w:sz w:val="24"/>
          <w:szCs w:val="24"/>
          <w:lang w:bidi="en-US"/>
        </w:rPr>
        <w:t>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ive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bidi="en-US"/>
        </w:rPr>
        <w:t>;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- наречия при помощи суффикса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ly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- имена существительные, имена прилагательные, наречия при помощи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отрицательных префиксов</w:t>
      </w:r>
      <w:proofErr w:type="gram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un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-,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im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>-/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bidi="en-US"/>
        </w:rPr>
        <w:t>in</w:t>
      </w:r>
      <w:r w:rsidRPr="008C75B1">
        <w:rPr>
          <w:rFonts w:ascii="Times New Roman" w:eastAsia="Calibri" w:hAnsi="Times New Roman" w:cs="Times New Roman"/>
          <w:sz w:val="24"/>
          <w:szCs w:val="24"/>
          <w:lang w:val="ru-RU" w:bidi="en-US"/>
        </w:rPr>
        <w:t>-;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- числительные при помощи суффиксов -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teen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,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ty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;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th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lastRenderedPageBreak/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8C75B1" w:rsidRPr="008C75B1" w:rsidRDefault="008C75B1" w:rsidP="008C75B1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8C75B1" w:rsidRPr="008C75B1" w:rsidRDefault="008C75B1" w:rsidP="008C75B1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наиболее распространенные фразовые глаголы;</w:t>
      </w:r>
    </w:p>
    <w:p w:rsidR="008C75B1" w:rsidRPr="008C75B1" w:rsidRDefault="008C75B1" w:rsidP="008C75B1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принадлежность слов к частям речи по аффиксам;</w:t>
      </w:r>
    </w:p>
    <w:p w:rsidR="008C75B1" w:rsidRPr="008C75B1" w:rsidRDefault="008C75B1" w:rsidP="008C75B1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различные средства связи в тексте для обеспечения его целостности (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firstly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tobeginwith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however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asforme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finally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atlast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etc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.);</w:t>
      </w:r>
    </w:p>
    <w:p w:rsidR="008C75B1" w:rsidRPr="008C75B1" w:rsidRDefault="008C75B1" w:rsidP="008C75B1">
      <w:pPr>
        <w:numPr>
          <w:ilvl w:val="0"/>
          <w:numId w:val="20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использовать языковую догадку в процессе чтения и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аудирования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предложения с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начальным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It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предложения с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начальным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There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+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tobe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and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but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or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сложноподчиненные предложения с союзами и союзными словами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because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if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that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who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which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what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when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where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how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why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распознаватьиупотреблятьвречиусловныепредложенияреальногохарактера</w:t>
      </w:r>
      <w:r w:rsidRPr="008C75B1">
        <w:rPr>
          <w:rFonts w:ascii="Times New Roman" w:eastAsia="Calibri" w:hAnsi="Times New Roman" w:cs="Times New Roman"/>
          <w:sz w:val="24"/>
          <w:szCs w:val="24"/>
        </w:rPr>
        <w:t xml:space="preserve"> (Conditional I –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If I see Jim, I’ll invite him to our school party</w:t>
      </w:r>
      <w:r w:rsidRPr="008C75B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инереальногохарактера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</w:rPr>
        <w:t xml:space="preserve"> (Conditional II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 xml:space="preserve"> – If I were you, I would start learning French);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существительные с определенным/неопределенным/нулевым артиклем;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распознавать и употреблять в речи наречия времени и образа действия и слова, выражающие количество (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many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much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few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afew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little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alittle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количественные и порядковые числительные;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Present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Simple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Future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Simple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Past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Simple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Present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Past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Continuous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Present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Perfect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Simple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Future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to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be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going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to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Present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Continuous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модальные глаголы и их эквиваленты (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may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can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could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beableto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must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haveto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should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</w:rPr>
        <w:t>PresentSimplePassive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</w:rPr>
        <w:t>PastSimplePassive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1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сложноподчиненные предложения с придаточными: времени с союзом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since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цели с союзом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sothat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условия с союзом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unless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определительными с союзами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who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which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that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  <w:proofErr w:type="gramEnd"/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whoever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whatever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however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whenever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предложения с конструкциями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as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…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as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notso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…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as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either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…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or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neither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…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nor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предложения с конструкцией I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wish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конструкции с глаголами на -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ing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to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love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/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hate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doing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something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;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Stop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talking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употреблять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речи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конструкции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 xml:space="preserve"> It takes me …to do something; to look/feel/be happy;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распознавать и употреблять в речи глаголы во временных формах действительного залога: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PastPerfect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de-DE"/>
        </w:rPr>
        <w:t>Present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PerfectContinuous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Future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in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the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-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Past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глаголы в формах страдательного залога: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Future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SimplePassive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PresentPerfect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Passive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модальные глаголы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need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shall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might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would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proofErr w:type="gram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gram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II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, отглагольного существительного) без различения их функций и 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употреблятьих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в речи;</w:t>
      </w:r>
    </w:p>
    <w:p w:rsidR="008C75B1" w:rsidRPr="008C75B1" w:rsidRDefault="008C75B1" w:rsidP="008C75B1">
      <w:pPr>
        <w:numPr>
          <w:ilvl w:val="0"/>
          <w:numId w:val="22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распознавать и употреблять в речи словосочетания «Причастие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+существительное» (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aplayingchild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) и «Причастие </w:t>
      </w:r>
      <w:r w:rsidRPr="008C75B1">
        <w:rPr>
          <w:rFonts w:ascii="Times New Roman" w:eastAsia="Calibri" w:hAnsi="Times New Roman" w:cs="Times New Roman"/>
          <w:i/>
          <w:sz w:val="24"/>
          <w:szCs w:val="24"/>
        </w:rPr>
        <w:t>II</w:t>
      </w:r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+существительное» (</w:t>
      </w:r>
      <w:proofErr w:type="spellStart"/>
      <w:r w:rsidRPr="008C75B1">
        <w:rPr>
          <w:rFonts w:ascii="Times New Roman" w:eastAsia="Calibri" w:hAnsi="Times New Roman" w:cs="Times New Roman"/>
          <w:i/>
          <w:sz w:val="24"/>
          <w:szCs w:val="24"/>
        </w:rPr>
        <w:t>awrittenpoem</w:t>
      </w:r>
      <w:proofErr w:type="spellEnd"/>
      <w:r w:rsidRPr="008C75B1">
        <w:rPr>
          <w:rFonts w:ascii="Times New Roman" w:eastAsia="Calibri" w:hAnsi="Times New Roman" w:cs="Times New Roman"/>
          <w:i/>
          <w:sz w:val="24"/>
          <w:szCs w:val="24"/>
          <w:lang w:val="ru-RU"/>
        </w:rPr>
        <w:t>).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8C75B1" w:rsidRPr="008C75B1" w:rsidRDefault="008C75B1" w:rsidP="008C75B1">
      <w:pPr>
        <w:numPr>
          <w:ilvl w:val="0"/>
          <w:numId w:val="23"/>
        </w:numPr>
        <w:tabs>
          <w:tab w:val="left" w:pos="993"/>
        </w:tabs>
        <w:spacing w:after="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8C75B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8C75B1" w:rsidRPr="008C75B1" w:rsidRDefault="008C75B1" w:rsidP="008C75B1">
      <w:pPr>
        <w:numPr>
          <w:ilvl w:val="0"/>
          <w:numId w:val="23"/>
        </w:numPr>
        <w:tabs>
          <w:tab w:val="left" w:pos="993"/>
        </w:tabs>
        <w:spacing w:after="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8C75B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lastRenderedPageBreak/>
        <w:t>представлять родную страну и культуру на английском языке;</w:t>
      </w:r>
    </w:p>
    <w:p w:rsidR="008C75B1" w:rsidRPr="008C75B1" w:rsidRDefault="008C75B1" w:rsidP="008C75B1">
      <w:pPr>
        <w:numPr>
          <w:ilvl w:val="0"/>
          <w:numId w:val="23"/>
        </w:numPr>
        <w:tabs>
          <w:tab w:val="left" w:pos="993"/>
        </w:tabs>
        <w:spacing w:after="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8C75B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 xml:space="preserve">понимать социокультурные реалии при чтении и </w:t>
      </w:r>
      <w:proofErr w:type="spellStart"/>
      <w:r w:rsidRPr="008C75B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>аудировании</w:t>
      </w:r>
      <w:proofErr w:type="spellEnd"/>
      <w:r w:rsidRPr="008C75B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 xml:space="preserve"> в рамках изученного материала</w:t>
      </w:r>
    </w:p>
    <w:p w:rsidR="008C75B1" w:rsidRPr="008C75B1" w:rsidRDefault="008C75B1" w:rsidP="008C75B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24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8C75B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>использовать социокультурные реалии при создании устных и письменных высказываний;</w:t>
      </w:r>
    </w:p>
    <w:p w:rsidR="008C75B1" w:rsidRPr="008C75B1" w:rsidRDefault="008C75B1" w:rsidP="008C75B1">
      <w:pPr>
        <w:numPr>
          <w:ilvl w:val="0"/>
          <w:numId w:val="24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8C75B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>находить сходство и различие в традициях родной страны и страны/стран изучаемого языка.</w:t>
      </w:r>
    </w:p>
    <w:p w:rsidR="008C75B1" w:rsidRPr="008C75B1" w:rsidRDefault="008C75B1" w:rsidP="008C75B1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  <w:lang w:val="ru-RU" w:eastAsia="ar-SA"/>
        </w:rPr>
      </w:pPr>
      <w:r w:rsidRPr="008C75B1">
        <w:rPr>
          <w:rFonts w:ascii="Times New Roman" w:eastAsia="Arial Unicode MS" w:hAnsi="Times New Roman" w:cs="Times New Roman"/>
          <w:b/>
          <w:sz w:val="24"/>
          <w:szCs w:val="24"/>
          <w:lang w:val="ru-RU" w:eastAsia="ar-SA"/>
        </w:rPr>
        <w:t>Компенсаторные умения</w:t>
      </w:r>
    </w:p>
    <w:p w:rsidR="008C75B1" w:rsidRPr="008C75B1" w:rsidRDefault="008C75B1" w:rsidP="008C75B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научится:</w:t>
      </w:r>
    </w:p>
    <w:p w:rsidR="008C75B1" w:rsidRPr="008C75B1" w:rsidRDefault="008C75B1" w:rsidP="008C75B1">
      <w:pPr>
        <w:numPr>
          <w:ilvl w:val="0"/>
          <w:numId w:val="25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>выходить из положения при дефиците языковых средств: использовать переспрос при говорении.</w:t>
      </w:r>
    </w:p>
    <w:p w:rsidR="008C75B1" w:rsidRPr="008C75B1" w:rsidRDefault="008C75B1" w:rsidP="008C75B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Выпускник получит возможность научиться:</w:t>
      </w:r>
    </w:p>
    <w:p w:rsidR="008C75B1" w:rsidRPr="008C75B1" w:rsidRDefault="008C75B1" w:rsidP="008C75B1">
      <w:pPr>
        <w:numPr>
          <w:ilvl w:val="0"/>
          <w:numId w:val="25"/>
        </w:numPr>
        <w:tabs>
          <w:tab w:val="left" w:pos="993"/>
        </w:tabs>
        <w:spacing w:after="0"/>
        <w:contextualSpacing/>
        <w:jc w:val="both"/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</w:pPr>
      <w:r w:rsidRPr="008C75B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>использовать перифраз, синонимические и антонимические средства при говорении;</w:t>
      </w:r>
    </w:p>
    <w:p w:rsidR="008C75B1" w:rsidRPr="008C75B1" w:rsidRDefault="008C75B1" w:rsidP="008C75B1">
      <w:pPr>
        <w:numPr>
          <w:ilvl w:val="0"/>
          <w:numId w:val="25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75B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 xml:space="preserve">пользоваться языковой и контекстуальной догадкой при </w:t>
      </w:r>
      <w:proofErr w:type="spellStart"/>
      <w:r w:rsidRPr="008C75B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>аудировании</w:t>
      </w:r>
      <w:proofErr w:type="spellEnd"/>
      <w:r w:rsidRPr="008C75B1">
        <w:rPr>
          <w:rFonts w:ascii="Times New Roman" w:eastAsia="Arial Unicode MS" w:hAnsi="Times New Roman" w:cs="Times New Roman"/>
          <w:i/>
          <w:sz w:val="24"/>
          <w:szCs w:val="24"/>
          <w:lang w:val="ru-RU" w:eastAsia="ar-SA"/>
        </w:rPr>
        <w:t xml:space="preserve"> и чтении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C75B1" w:rsidRPr="008C75B1" w:rsidRDefault="008C75B1" w:rsidP="008C75B1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Times New Roman" w:hAnsi="Times New Roman" w:cs="Times New Roman"/>
          <w:sz w:val="24"/>
          <w:szCs w:val="24"/>
          <w:lang w:val="ru-RU"/>
        </w:rPr>
        <w:t>4. Содержательный раздел основной образовательной программы основного общего образования дополнен пунктом</w:t>
      </w:r>
    </w:p>
    <w:p w:rsidR="008C75B1" w:rsidRPr="008C75B1" w:rsidRDefault="008C75B1" w:rsidP="008C75B1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5" w:name="_Toc414553228"/>
      <w:r w:rsidRPr="008C75B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2.2.2.4. Второй иностранный язык (на примере английского языка)</w:t>
      </w:r>
      <w:bookmarkEnd w:id="5"/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Освоение предмета «Иностранный язык (второй)» в основной школе предполагает применение коммуникативного подхода в обучении иностранному языку. 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Учебный предмет «Иностранный язык (второй)» обеспечивает формирование и развитие иноязычных коммуникативных умений и языковых навыков, которые необходимы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продолжения образования в школе или в системе среднего профессионального образования.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Освоение учебного предмета «Иностранный язык (второй)» направлено на достижение обучающимися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допорогового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школы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Изучение предмета «Иностранный язык (второй)» в части формирования навыков и развития умений обобщать и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систематизировать имеющийся языковой и речевой опыт  основано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связях с предметами «Русский язык», «Литература», «История», «География», «Физика»,  «Музыка», «Изобразительное искусство» и др.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Предметное содержание речи.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Моя семья. Взаимоотношения в семье. Конфликтные ситуации и способы их решения.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Мои друзья. Лучший друг/подруга. Внешность и черты характера. Межличностные взаимоотношения с друзьями и в школе.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Свободное время.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Здоровый образ жизни. Режим труда и отдыха, занятия спортом, здоровое питание, отказ от вредных привычек.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Спорт. Виды спорта. Спортивные игры. Спортивные соревнования.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Школа.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Выбор профессии. Мир профессий. Проблема выбора профессии. Роль иностранного языка в планах на будущее.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Путешествия. Путешествия по России и странам изучаемого языка. Транспорт.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Окружающий мир.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Средства массовой информации.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Страны изучаемого языка и родная страна.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науку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мировую культуру.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Коммуникативные умения.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Говорение.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Диалогическая речь.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 развитие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Монологическая речь.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 развитие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Восприятие на слух и понимание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несложных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аутентичных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аудиотекстов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Жанры текстов: прагматические, информационные, научно-популярные.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до 2 минут.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до 1,5 минут.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изученными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некоторое количество незнакомых языковых явлений.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Чтение.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Жанры текстов: научно-популярные, публицистические, художественные, прагматические.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–д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о 700 слов.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Независимо от вида чтения возможно использование двуязычного словаря.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Письменная речь.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 развитие письменной речи, а именно умений: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составление плана, тезисов устного/письменного сообщения; краткое изложение результатов проектной деятельности;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Языковые средства и навыки оперирования ими.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Орфография и пунктуация.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Правильное написание всех букв алфавита, основных буквосочетаний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Фонетическая сторона речи.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Лексическая сторона речи.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1000 единиц.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Грамматическая сторона речи.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видо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-временных формах действительного и страдательного залогов, модальных глаголов и их эквивалентов;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предлогов.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Социокультурные знания и умения.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межпредметного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характера). Это предполагает овладение: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знаниями о значении родного и иностранного языков в современном мире;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знаниями о реалиях страны/стран изучаемого языка: традициях (в пита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Компенсаторные умения.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Совершенствование умений: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переспрашивать, просить повторить, уточняя значение незнакомых слов;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прогнозировать содержание текста на основе заголовка, предварительно поставленных вопросов и т. д.;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догадываться о значении незнакомых слов по контексту, по используемым собеседником жестам и мимике;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использовать синонимы, антонимы, описание понятия при дефиците языковых средств.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Общеучебные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умения и универсальные способы деятельности.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 совершенствование умений: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интернет-ресурсами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, литературой;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</w:t>
      </w: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самостоятельно работать в классе и дома. 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Специальные учебные умения.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 совершенствование умений: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находить ключевые слова и социокультурные реалии в работе над текстом;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семантизировать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слова на основе языковой догадки;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осуществлять словообразовательный анализ;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участвовать в проектной деятельности ме</w:t>
      </w:r>
      <w:proofErr w:type="gram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ж-</w:t>
      </w:r>
      <w:proofErr w:type="gram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метапредметного</w:t>
      </w:r>
      <w:proofErr w:type="spellEnd"/>
      <w:r w:rsidRPr="008C75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характера.</w:t>
      </w:r>
    </w:p>
    <w:p w:rsidR="008C75B1" w:rsidRPr="008C75B1" w:rsidRDefault="008C75B1" w:rsidP="008C7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C75B1" w:rsidRPr="008C75B1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75B1" w:rsidRPr="008C75B1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75B1" w:rsidRPr="008C75B1" w:rsidRDefault="008C75B1" w:rsidP="008C75B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75B1" w:rsidRPr="008C75B1" w:rsidRDefault="008C75B1" w:rsidP="008C75B1">
      <w:pPr>
        <w:rPr>
          <w:rFonts w:ascii="Calibri" w:eastAsia="Times New Roman" w:hAnsi="Calibri" w:cs="Times New Roman"/>
          <w:lang w:val="ru-RU"/>
        </w:rPr>
      </w:pPr>
    </w:p>
    <w:p w:rsidR="00087832" w:rsidRPr="00D45E82" w:rsidRDefault="00087832" w:rsidP="00FB091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67" w:firstLine="173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87832" w:rsidRPr="00D45E82" w:rsidSect="008C75B1">
          <w:pgSz w:w="11909" w:h="16841"/>
          <w:pgMar w:top="709" w:right="920" w:bottom="700" w:left="1700" w:header="720" w:footer="720" w:gutter="0"/>
          <w:cols w:space="720" w:equalWidth="0">
            <w:col w:w="9280"/>
          </w:cols>
          <w:noEndnote/>
        </w:sectPr>
      </w:pPr>
      <w:bookmarkStart w:id="6" w:name="_GoBack"/>
      <w:bookmarkEnd w:id="6"/>
    </w:p>
    <w:p w:rsidR="00087832" w:rsidRPr="00D45E82" w:rsidRDefault="008C75B1" w:rsidP="001815A2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35" w:lineRule="auto"/>
        <w:ind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page9"/>
      <w:bookmarkEnd w:id="7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087832" w:rsidRPr="00D45E82" w:rsidRDefault="00087832" w:rsidP="00FB09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87832" w:rsidRPr="00D45E82">
          <w:pgSz w:w="11909" w:h="16841"/>
          <w:pgMar w:top="1181" w:right="860" w:bottom="700" w:left="1700" w:header="720" w:footer="720" w:gutter="0"/>
          <w:cols w:space="720" w:equalWidth="0">
            <w:col w:w="9340"/>
          </w:cols>
          <w:noEndnote/>
        </w:sectPr>
      </w:pPr>
    </w:p>
    <w:p w:rsidR="00087832" w:rsidRPr="00D6304A" w:rsidRDefault="008C75B1" w:rsidP="001815A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page11"/>
      <w:bookmarkEnd w:id="8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</w:t>
      </w: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7832" w:rsidRPr="00D6304A" w:rsidRDefault="00087832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87832" w:rsidRPr="00D6304A" w:rsidSect="00087832">
      <w:pgSz w:w="11909" w:h="16841"/>
      <w:pgMar w:top="1128" w:right="880" w:bottom="700" w:left="1700" w:header="720" w:footer="720" w:gutter="0"/>
      <w:cols w:space="720" w:equalWidth="0">
        <w:col w:w="9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BB206E"/>
    <w:multiLevelType w:val="hybridMultilevel"/>
    <w:tmpl w:val="636A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F0119"/>
    <w:multiLevelType w:val="hybridMultilevel"/>
    <w:tmpl w:val="7880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92550"/>
    <w:multiLevelType w:val="hybridMultilevel"/>
    <w:tmpl w:val="3274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471A4"/>
    <w:multiLevelType w:val="hybridMultilevel"/>
    <w:tmpl w:val="6F90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21A2A"/>
    <w:multiLevelType w:val="hybridMultilevel"/>
    <w:tmpl w:val="5BFC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8493B"/>
    <w:multiLevelType w:val="hybridMultilevel"/>
    <w:tmpl w:val="9630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C5B88"/>
    <w:multiLevelType w:val="hybridMultilevel"/>
    <w:tmpl w:val="E318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D3FD6"/>
    <w:multiLevelType w:val="hybridMultilevel"/>
    <w:tmpl w:val="4EAA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553C7"/>
    <w:multiLevelType w:val="hybridMultilevel"/>
    <w:tmpl w:val="36A00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D4479"/>
    <w:multiLevelType w:val="hybridMultilevel"/>
    <w:tmpl w:val="324E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964E5"/>
    <w:multiLevelType w:val="hybridMultilevel"/>
    <w:tmpl w:val="EB52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82B1A"/>
    <w:multiLevelType w:val="hybridMultilevel"/>
    <w:tmpl w:val="A06619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25009D3"/>
    <w:multiLevelType w:val="hybridMultilevel"/>
    <w:tmpl w:val="BFCA4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E7E57"/>
    <w:multiLevelType w:val="hybridMultilevel"/>
    <w:tmpl w:val="118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B6D12"/>
    <w:multiLevelType w:val="hybridMultilevel"/>
    <w:tmpl w:val="D86A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838CD"/>
    <w:multiLevelType w:val="hybridMultilevel"/>
    <w:tmpl w:val="DD7A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46D6F"/>
    <w:multiLevelType w:val="hybridMultilevel"/>
    <w:tmpl w:val="2F5A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14F54"/>
    <w:multiLevelType w:val="hybridMultilevel"/>
    <w:tmpl w:val="1C62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71A08"/>
    <w:multiLevelType w:val="hybridMultilevel"/>
    <w:tmpl w:val="4CAA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923342"/>
    <w:multiLevelType w:val="hybridMultilevel"/>
    <w:tmpl w:val="3B0A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6"/>
  </w:num>
  <w:num w:numId="7">
    <w:abstractNumId w:val="12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14"/>
  </w:num>
  <w:num w:numId="13">
    <w:abstractNumId w:val="5"/>
  </w:num>
  <w:num w:numId="14">
    <w:abstractNumId w:val="23"/>
  </w:num>
  <w:num w:numId="15">
    <w:abstractNumId w:val="10"/>
  </w:num>
  <w:num w:numId="16">
    <w:abstractNumId w:val="24"/>
  </w:num>
  <w:num w:numId="17">
    <w:abstractNumId w:val="6"/>
  </w:num>
  <w:num w:numId="18">
    <w:abstractNumId w:val="8"/>
  </w:num>
  <w:num w:numId="19">
    <w:abstractNumId w:val="21"/>
  </w:num>
  <w:num w:numId="20">
    <w:abstractNumId w:val="7"/>
  </w:num>
  <w:num w:numId="21">
    <w:abstractNumId w:val="13"/>
  </w:num>
  <w:num w:numId="22">
    <w:abstractNumId w:val="9"/>
  </w:num>
  <w:num w:numId="23">
    <w:abstractNumId w:val="17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130"/>
    <w:rsid w:val="00087832"/>
    <w:rsid w:val="001815A2"/>
    <w:rsid w:val="00203C46"/>
    <w:rsid w:val="002E5C78"/>
    <w:rsid w:val="00463E4A"/>
    <w:rsid w:val="00464D18"/>
    <w:rsid w:val="00505080"/>
    <w:rsid w:val="00722D2C"/>
    <w:rsid w:val="007A38C0"/>
    <w:rsid w:val="007C59CF"/>
    <w:rsid w:val="008C75B1"/>
    <w:rsid w:val="00941B1A"/>
    <w:rsid w:val="009B3130"/>
    <w:rsid w:val="00A62FFA"/>
    <w:rsid w:val="00A637DF"/>
    <w:rsid w:val="00BC67CF"/>
    <w:rsid w:val="00D32045"/>
    <w:rsid w:val="00D45E82"/>
    <w:rsid w:val="00D6304A"/>
    <w:rsid w:val="00F06ED6"/>
    <w:rsid w:val="00FB0913"/>
    <w:rsid w:val="00FD2C3E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0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C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D562-849D-4E38-BDE5-59B959E1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6206</Words>
  <Characters>35380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Ларихинская ООШ</cp:lastModifiedBy>
  <cp:revision>16</cp:revision>
  <cp:lastPrinted>2016-09-08T06:58:00Z</cp:lastPrinted>
  <dcterms:created xsi:type="dcterms:W3CDTF">2016-09-05T13:21:00Z</dcterms:created>
  <dcterms:modified xsi:type="dcterms:W3CDTF">2016-09-27T12:55:00Z</dcterms:modified>
</cp:coreProperties>
</file>