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FC" w:rsidRDefault="00EA7F09">
      <w:r w:rsidRPr="00EA7F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3pt;height:479.45pt">
            <v:imagedata r:id="rId4" o:title="5 Т"/>
          </v:shape>
        </w:pict>
      </w:r>
    </w:p>
    <w:tbl>
      <w:tblPr>
        <w:tblW w:w="0" w:type="auto"/>
        <w:tblCellSpacing w:w="0" w:type="dxa"/>
        <w:tblCellMar>
          <w:top w:w="15" w:type="dxa"/>
          <w:left w:w="15" w:type="dxa"/>
          <w:bottom w:w="15" w:type="dxa"/>
          <w:right w:w="15" w:type="dxa"/>
        </w:tblCellMar>
        <w:tblLook w:val="00A0"/>
      </w:tblPr>
      <w:tblGrid>
        <w:gridCol w:w="14600"/>
      </w:tblGrid>
      <w:tr w:rsidR="00AE60FC" w:rsidRPr="00975317" w:rsidTr="009B0675">
        <w:trPr>
          <w:tblCellSpacing w:w="0" w:type="dxa"/>
        </w:trPr>
        <w:tc>
          <w:tcPr>
            <w:tcW w:w="0" w:type="auto"/>
            <w:vAlign w:val="center"/>
          </w:tcPr>
          <w:p w:rsidR="00AE60FC" w:rsidRPr="009B0675" w:rsidRDefault="00AE60FC" w:rsidP="00A34256">
            <w:pPr>
              <w:spacing w:after="0" w:line="240" w:lineRule="auto"/>
              <w:rPr>
                <w:rFonts w:ascii="Times New Roman" w:hAnsi="Times New Roman"/>
                <w:sz w:val="28"/>
                <w:szCs w:val="24"/>
                <w:lang w:eastAsia="ru-RU"/>
              </w:rPr>
            </w:pPr>
          </w:p>
          <w:p w:rsidR="00AE60FC" w:rsidRPr="009B0675" w:rsidRDefault="00AE60FC" w:rsidP="009B0675">
            <w:pPr>
              <w:spacing w:after="0" w:line="240" w:lineRule="auto"/>
              <w:ind w:firstLine="284"/>
              <w:jc w:val="center"/>
              <w:rPr>
                <w:rFonts w:ascii="Times New Roman" w:hAnsi="Times New Roman"/>
                <w:b/>
                <w:bCs/>
                <w:sz w:val="40"/>
                <w:szCs w:val="36"/>
                <w:lang w:eastAsia="ru-RU"/>
              </w:rPr>
            </w:pPr>
            <w:r w:rsidRPr="009B0675">
              <w:rPr>
                <w:rFonts w:ascii="Times New Roman" w:hAnsi="Times New Roman"/>
                <w:b/>
                <w:bCs/>
                <w:sz w:val="40"/>
                <w:szCs w:val="36"/>
                <w:lang w:eastAsia="ru-RU"/>
              </w:rPr>
              <w:t>Пояснительная записка.</w:t>
            </w:r>
          </w:p>
          <w:p w:rsidR="00AE60FC" w:rsidRPr="009B0675" w:rsidRDefault="00AE60FC" w:rsidP="009B0675">
            <w:pPr>
              <w:spacing w:after="0" w:line="240" w:lineRule="auto"/>
              <w:ind w:firstLine="284"/>
              <w:rPr>
                <w:rFonts w:ascii="Times New Roman" w:hAnsi="Times New Roman"/>
                <w:b/>
                <w:bCs/>
                <w:sz w:val="40"/>
                <w:szCs w:val="36"/>
                <w:lang w:eastAsia="ru-RU"/>
              </w:rPr>
            </w:pPr>
          </w:p>
          <w:p w:rsidR="00AE60FC" w:rsidRPr="009B0675" w:rsidRDefault="00AE60FC" w:rsidP="009B0675">
            <w:pPr>
              <w:spacing w:after="0" w:line="240" w:lineRule="auto"/>
              <w:ind w:firstLine="284"/>
              <w:rPr>
                <w:rFonts w:ascii="Times New Roman" w:hAnsi="Times New Roman"/>
                <w:sz w:val="28"/>
                <w:szCs w:val="28"/>
                <w:lang w:eastAsia="ru-RU"/>
              </w:rPr>
            </w:pPr>
            <w:r w:rsidRPr="009B0675">
              <w:rPr>
                <w:rFonts w:ascii="Times New Roman" w:hAnsi="Times New Roman"/>
                <w:sz w:val="28"/>
                <w:szCs w:val="28"/>
                <w:lang w:eastAsia="ru-RU"/>
              </w:rPr>
              <w:t xml:space="preserve">В основе школьного туризма лежат фундаментальные, </w:t>
            </w:r>
            <w:proofErr w:type="spellStart"/>
            <w:r w:rsidRPr="009B0675">
              <w:rPr>
                <w:rFonts w:ascii="Times New Roman" w:hAnsi="Times New Roman"/>
                <w:sz w:val="28"/>
                <w:szCs w:val="28"/>
                <w:lang w:eastAsia="ru-RU"/>
              </w:rPr>
              <w:t>неустаревающие</w:t>
            </w:r>
            <w:proofErr w:type="spellEnd"/>
            <w:r w:rsidRPr="009B0675">
              <w:rPr>
                <w:rFonts w:ascii="Times New Roman" w:hAnsi="Times New Roman"/>
                <w:sz w:val="28"/>
                <w:szCs w:val="28"/>
                <w:lang w:eastAsia="ru-RU"/>
              </w:rPr>
              <w:t xml:space="preserve"> принципы образования и воспитания: гуманно-демократический, концептуально-методологический, системно-целостный, творчески развивающий, лич</w:t>
            </w:r>
            <w:r>
              <w:rPr>
                <w:rFonts w:ascii="Times New Roman" w:hAnsi="Times New Roman"/>
                <w:sz w:val="28"/>
                <w:szCs w:val="28"/>
                <w:lang w:eastAsia="ru-RU"/>
              </w:rPr>
              <w:t>ностно-ориентированный, созидающ</w:t>
            </w:r>
            <w:proofErr w:type="gramStart"/>
            <w:r w:rsidRPr="009B0675">
              <w:rPr>
                <w:rFonts w:ascii="Times New Roman" w:hAnsi="Times New Roman"/>
                <w:sz w:val="28"/>
                <w:szCs w:val="28"/>
                <w:lang w:eastAsia="ru-RU"/>
              </w:rPr>
              <w:t>е-</w:t>
            </w:r>
            <w:proofErr w:type="gramEnd"/>
            <w:r>
              <w:rPr>
                <w:rFonts w:ascii="Times New Roman" w:hAnsi="Times New Roman"/>
                <w:sz w:val="28"/>
                <w:szCs w:val="28"/>
                <w:lang w:eastAsia="ru-RU"/>
              </w:rPr>
              <w:t xml:space="preserve"> </w:t>
            </w:r>
            <w:proofErr w:type="spellStart"/>
            <w:r w:rsidRPr="009B0675">
              <w:rPr>
                <w:rFonts w:ascii="Times New Roman" w:hAnsi="Times New Roman"/>
                <w:sz w:val="28"/>
                <w:szCs w:val="28"/>
                <w:lang w:eastAsia="ru-RU"/>
              </w:rPr>
              <w:t>деятельностный</w:t>
            </w:r>
            <w:proofErr w:type="spellEnd"/>
            <w:r w:rsidRPr="009B0675">
              <w:rPr>
                <w:rFonts w:ascii="Times New Roman" w:hAnsi="Times New Roman"/>
                <w:sz w:val="28"/>
                <w:szCs w:val="28"/>
                <w:lang w:eastAsia="ru-RU"/>
              </w:rPr>
              <w:t>.</w:t>
            </w:r>
            <w:r>
              <w:rPr>
                <w:rFonts w:ascii="Times New Roman" w:hAnsi="Times New Roman"/>
                <w:sz w:val="28"/>
                <w:szCs w:val="28"/>
                <w:lang w:eastAsia="ru-RU"/>
              </w:rPr>
              <w:t xml:space="preserve">   </w:t>
            </w:r>
            <w:r w:rsidRPr="009B0675">
              <w:rPr>
                <w:rFonts w:ascii="Times New Roman" w:hAnsi="Times New Roman"/>
                <w:sz w:val="28"/>
                <w:szCs w:val="28"/>
                <w:lang w:eastAsia="ru-RU"/>
              </w:rPr>
              <w:t xml:space="preserve"> В структуре любой образовательной программы туризм может быть использован в качестве эффективной формы обучения. Туризм и спортивное ориентирование помогают учащимся в освоении учебных дисциплин по основам различных наук.</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Туризм и краеведение являются одним из приоритетных направлений в воспитательной работе. Это дело не новое, но новизна состоит в том, что имеет более широкую педагогическую идею в плане воспитания духовности, физической выносливости, уважения и любви к природе своей Родины.</w:t>
            </w:r>
          </w:p>
          <w:p w:rsidR="00AE60FC" w:rsidRPr="009B0675" w:rsidRDefault="00AE60FC" w:rsidP="009B0675">
            <w:pPr>
              <w:spacing w:after="0" w:line="240" w:lineRule="auto"/>
              <w:ind w:firstLine="284"/>
              <w:rPr>
                <w:rFonts w:ascii="Times New Roman" w:hAnsi="Times New Roman"/>
                <w:sz w:val="28"/>
                <w:szCs w:val="24"/>
                <w:lang w:eastAsia="ru-RU"/>
              </w:rPr>
            </w:pPr>
            <w:proofErr w:type="gramStart"/>
            <w:r w:rsidRPr="009B0675">
              <w:rPr>
                <w:rFonts w:ascii="Times New Roman" w:hAnsi="Times New Roman"/>
                <w:sz w:val="28"/>
                <w:szCs w:val="24"/>
                <w:lang w:eastAsia="ru-RU"/>
              </w:rPr>
              <w:t>Никто из туристов не пошёл бы второй раз в поход, если бы на личном опыте не убедился, что всё виденное, пережитое, слышанное, пройденное, спетое у ночного костра оставляет такое впечатление и делает нашу жизнь настолько богаче, что по сравнению с этим все тяготы и неудобства туризма выглядят не имеющими значения мелочами.</w:t>
            </w:r>
            <w:proofErr w:type="gramEnd"/>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Успех любого похода, экскурсии или путешествия во многом зависит от того, насколько хорошо путешественник сумеет определить, где он находится и в каком направлении следует идти дальше, т.е. от умения ориентироваться на местности.</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Умение ориентироваться на местности приобретается в постоянном общении с природой, благодаря развитию наблюдательности и привычке быстро замечать и запоминать характерные детали местности.</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Туризм - это не только средство физического и прикладного воспитания. Велика роль туризма в идейно-политическом и военно-патриотическом воспитании учащихся. Он воспитывает у подрастающего поколения чувство патриотизма, бережного отношения к природному и культурному наследию родного края, совершенствованию нравственного и физического воспитания личности.</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Школьный туризм позволяет учителю осуществлять практически все виды профессиональной деятельности: учебную и воспитательную, научно – методическую, социально – педагогическую, культурно – просветительскую и др.</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Походы и занятия спортивным ориентирование на незнакомой местности позволяют школьникам изучать процессы и результаты взаимодействия природы и общества.</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lastRenderedPageBreak/>
              <w:t>Широкая доступность, красота природы края, способствуют популярности, как школьного туризма, так и спортивного ориентирования. Занятия в кружке содействуют умственному и физическому развитию, укреплению здоровья, помогают познавать и понимать природу, участвовать в городских соревнованиях по спортивному ориентированию, экологических акциях и пропагандировать экологическую культуру среди местного населения.</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Особое внимание уделяется прогнозированию перспектив развития ландшафта и выработке рекомендаций по его дальнейшему наиболее рациональному хозяйственному использованию.</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Кроме того, в наше непростое время, когда многократно возросла  опасность природных и техногенных катастроф, террористических актов, необходимо использовать возможности туризма для формирования коллективизма, взаимовыручки и других социальных умений.</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Нельзя недооценивать и то, что детскому и особенно подростковому возрасту свойственно стремление к новизне, необычности, к приключениям и романтике. Туризм - прекрасное средство, которое естественным путём удовлетворяет и такие, не всегда учитываемые взрослыми потребности ребят. Нужно помнить и о том, что в походе ребята раскрываются совсем с иной стороны, чем в школе. В этом отношении поход особенно ценен для учителя, так как позволяет глубже понять натуру каждого из ребят и найти свой подход к нему. Контакты, которые устанавливаются между взрослыми и ребятами в походе, как правило, гораздо более глубокие и душевные, чем в школе. Они способствуют настоящему взаимопониманию и установлению отношений сотрудничества, что потом переносится в школу.</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Разнообразные формы и методы позволяют вовлечь в процесс реализации программы широкий круг учащихся и учителей. Это позволяет создать своеобразную и благоприятную атмосферу общения, воспитания, коммуникативных связей и отношений.</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Данная программа комплексная и даёт возможность учащимся осуществлять ряд осознанных выборов, способных в дальнейшем помочь определить профессию, жизненные принципы и интерес к познанию окружающего мира.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color w:val="003366"/>
                <w:szCs w:val="20"/>
                <w:lang w:eastAsia="ru-RU"/>
              </w:rPr>
              <w:t> </w:t>
            </w:r>
            <w:r w:rsidRPr="009B0675">
              <w:rPr>
                <w:rFonts w:ascii="Times New Roman" w:hAnsi="Times New Roman"/>
                <w:b/>
                <w:bCs/>
                <w:sz w:val="28"/>
                <w:szCs w:val="24"/>
                <w:lang w:eastAsia="ru-RU"/>
              </w:rPr>
              <w:t>Цель программы.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 w:val="28"/>
                <w:szCs w:val="28"/>
                <w:lang w:eastAsia="ru-RU"/>
              </w:rPr>
              <w:t>Формирование всесторонне развитой личности средствами туризма, краеведения и элементами спортивного ориентирования на местности.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w:t>
            </w:r>
            <w:r w:rsidRPr="009B0675">
              <w:rPr>
                <w:rFonts w:ascii="Times New Roman" w:hAnsi="Times New Roman"/>
                <w:szCs w:val="20"/>
                <w:lang w:eastAsia="ru-RU"/>
              </w:rPr>
              <w:t>.</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Cs w:val="20"/>
                <w:lang w:eastAsia="ru-RU"/>
              </w:rPr>
              <w:lastRenderedPageBreak/>
              <w:t> </w:t>
            </w:r>
            <w:r w:rsidRPr="009B0675">
              <w:rPr>
                <w:rFonts w:ascii="Times New Roman" w:hAnsi="Times New Roman"/>
                <w:b/>
                <w:bCs/>
                <w:sz w:val="28"/>
                <w:szCs w:val="24"/>
                <w:lang w:eastAsia="ru-RU"/>
              </w:rPr>
              <w:t>Задачи.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b/>
                <w:bCs/>
                <w:i/>
                <w:iCs/>
                <w:sz w:val="28"/>
                <w:szCs w:val="28"/>
                <w:lang w:eastAsia="ru-RU"/>
              </w:rPr>
              <w:t>1. В области образования: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расширение и углубление знаний учащихся, дополняющих школьную программу по географии, истории, биологии, ОБЖ, физике, математике, литературе и физической подготовки;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приобретение умений и навыков в работе с картой, компасом;</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приобретение специальных знаний по вопросам туризма и ориентирования, доврачебной медицинской помощи;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обеспечение выживания в экстремальных условиях, знакомство с проблемами экологии и охраны природы.</w:t>
            </w:r>
          </w:p>
          <w:p w:rsidR="00AE60FC" w:rsidRPr="009B0675" w:rsidRDefault="00AE60FC" w:rsidP="009B0675">
            <w:pPr>
              <w:spacing w:before="100" w:beforeAutospacing="1" w:after="100" w:afterAutospacing="1" w:line="240" w:lineRule="auto"/>
              <w:ind w:firstLine="284"/>
              <w:jc w:val="both"/>
              <w:rPr>
                <w:rFonts w:ascii="Times New Roman" w:hAnsi="Times New Roman"/>
                <w:sz w:val="32"/>
                <w:szCs w:val="32"/>
                <w:lang w:eastAsia="ru-RU"/>
              </w:rPr>
            </w:pPr>
            <w:r w:rsidRPr="009B0675">
              <w:rPr>
                <w:rFonts w:ascii="Times New Roman" w:hAnsi="Times New Roman"/>
                <w:b/>
                <w:bCs/>
                <w:i/>
                <w:iCs/>
                <w:sz w:val="32"/>
                <w:szCs w:val="32"/>
                <w:lang w:eastAsia="ru-RU"/>
              </w:rPr>
              <w:t>2. В области воспитания: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содействие гармоничному развитию личности, совершенствование духовных и физических потребностей;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формирование самостоятельности и волевых качеств в любой обстановке;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гуманное отношение к окружающему миру;</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умение вести себя в коллективе, выработка организаторских навыков в случае необходимости.</w:t>
            </w:r>
          </w:p>
          <w:p w:rsidR="00AE60FC" w:rsidRPr="009B0675" w:rsidRDefault="00AE60FC" w:rsidP="009B0675">
            <w:pPr>
              <w:spacing w:before="100" w:beforeAutospacing="1" w:after="100" w:afterAutospacing="1" w:line="240" w:lineRule="auto"/>
              <w:ind w:firstLine="284"/>
              <w:jc w:val="both"/>
              <w:rPr>
                <w:rFonts w:ascii="Times New Roman" w:hAnsi="Times New Roman"/>
                <w:sz w:val="32"/>
                <w:szCs w:val="32"/>
                <w:lang w:eastAsia="ru-RU"/>
              </w:rPr>
            </w:pPr>
            <w:r w:rsidRPr="009B0675">
              <w:rPr>
                <w:rFonts w:ascii="Times New Roman" w:hAnsi="Times New Roman"/>
                <w:b/>
                <w:bCs/>
                <w:i/>
                <w:iCs/>
                <w:sz w:val="32"/>
                <w:szCs w:val="32"/>
                <w:lang w:eastAsia="ru-RU"/>
              </w:rPr>
              <w:t>3. В области физической подготовки: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физическое совершенствование подростков (развитие силы, выносливости, координации движений в соответствии с их возрастными и физическими возможностями);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выполнение в течение учебного года соответствующих спортивных разрядов по туризму и ориентированию, участие в туристических слётах, соревнованиях и походах.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 w:val="28"/>
                <w:szCs w:val="24"/>
                <w:lang w:eastAsia="ru-RU"/>
              </w:rPr>
              <w:lastRenderedPageBreak/>
              <w:t>Комплексная программа полностью соответствует нормативным требованиям по комплектованию объединений (учебных групп) спортивного профиля, уровню достижений обучаемых к концу каждого учебного года. Для контроля качества усвоения программы имеется разработанная система контроля, которая приводится в данной программе. Можно начинать заниматься с любого возраста предложенных классов. Зачисляются все желающие, не имеющие медицинских противопоказаний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 w:val="28"/>
                <w:szCs w:val="24"/>
                <w:lang w:eastAsia="ru-RU"/>
              </w:rPr>
              <w:t>Методы работы.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1. </w:t>
            </w:r>
            <w:proofErr w:type="spellStart"/>
            <w:r w:rsidRPr="009B0675">
              <w:rPr>
                <w:rFonts w:ascii="Times New Roman" w:hAnsi="Times New Roman"/>
                <w:sz w:val="28"/>
                <w:szCs w:val="28"/>
                <w:lang w:eastAsia="ru-RU"/>
              </w:rPr>
              <w:t>Поиск</w:t>
            </w:r>
            <w:r>
              <w:rPr>
                <w:rFonts w:ascii="Times New Roman" w:hAnsi="Times New Roman"/>
                <w:sz w:val="28"/>
                <w:szCs w:val="28"/>
                <w:lang w:eastAsia="ru-RU"/>
              </w:rPr>
              <w:t>ово</w:t>
            </w:r>
            <w:proofErr w:type="spellEnd"/>
            <w:r>
              <w:rPr>
                <w:rFonts w:ascii="Times New Roman" w:hAnsi="Times New Roman"/>
                <w:sz w:val="28"/>
                <w:szCs w:val="28"/>
                <w:lang w:eastAsia="ru-RU"/>
              </w:rPr>
              <w:t xml:space="preserve"> - исследовательский метод (</w:t>
            </w:r>
            <w:r w:rsidRPr="009B0675">
              <w:rPr>
                <w:rFonts w:ascii="Times New Roman" w:hAnsi="Times New Roman"/>
                <w:sz w:val="28"/>
                <w:szCs w:val="28"/>
                <w:lang w:eastAsia="ru-RU"/>
              </w:rPr>
              <w:t xml:space="preserve">самостоятельная работа кружковцев  с выполнением различных заданий, выбор самостоятельной темы для оформления проекта, реферата, отчета о проделанной работе в </w:t>
            </w:r>
            <w:r>
              <w:rPr>
                <w:rFonts w:ascii="Times New Roman" w:hAnsi="Times New Roman"/>
                <w:sz w:val="28"/>
                <w:szCs w:val="28"/>
                <w:lang w:eastAsia="ru-RU"/>
              </w:rPr>
              <w:t>походах и на экскурсиях</w:t>
            </w:r>
            <w:r w:rsidRPr="009B0675">
              <w:rPr>
                <w:rFonts w:ascii="Times New Roman" w:hAnsi="Times New Roman"/>
                <w:sz w:val="28"/>
                <w:szCs w:val="28"/>
                <w:lang w:eastAsia="ru-RU"/>
              </w:rPr>
              <w:t>)</w:t>
            </w:r>
            <w:r>
              <w:rPr>
                <w:rFonts w:ascii="Times New Roman" w:hAnsi="Times New Roman"/>
                <w:sz w:val="28"/>
                <w:szCs w:val="28"/>
                <w:lang w:eastAsia="ru-RU"/>
              </w:rPr>
              <w:t>.</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2. Метод самореализации, самоуправления через различные творческие дела, участие в соревнованиях, походах, туристических слётах и экскурсиях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3. Метод контроля: врачебный, самоконтроль, контроль успеваемости и качество усвоения комплексной программы, роста динамики спортивных показателей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 </w:t>
            </w:r>
            <w:r w:rsidRPr="009B0675">
              <w:rPr>
                <w:rFonts w:ascii="Times New Roman" w:hAnsi="Times New Roman"/>
                <w:sz w:val="28"/>
                <w:szCs w:val="28"/>
                <w:lang w:eastAsia="ru-RU"/>
              </w:rPr>
              <w:t>4.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Cs w:val="20"/>
                <w:lang w:eastAsia="ru-RU"/>
              </w:rPr>
              <w:t> </w:t>
            </w:r>
            <w:r w:rsidRPr="009B0675">
              <w:rPr>
                <w:rFonts w:ascii="Times New Roman" w:hAnsi="Times New Roman"/>
                <w:b/>
                <w:bCs/>
                <w:sz w:val="28"/>
                <w:szCs w:val="24"/>
                <w:lang w:eastAsia="ru-RU"/>
              </w:rPr>
              <w:t>Формы работы.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1. Проведение соревнований по спортивному ориентированию.</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2. Участие в туристических слётах.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3. Участие в военно-спортивных играх.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4. Проведение конференций, викторин, спортивных эстафет по охране природы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Cs w:val="20"/>
                <w:lang w:eastAsia="ru-RU"/>
              </w:rPr>
              <w:lastRenderedPageBreak/>
              <w:t> </w:t>
            </w:r>
            <w:r w:rsidRPr="009B0675">
              <w:rPr>
                <w:rFonts w:ascii="Times New Roman" w:hAnsi="Times New Roman"/>
                <w:b/>
                <w:bCs/>
                <w:sz w:val="28"/>
                <w:szCs w:val="24"/>
                <w:lang w:eastAsia="ru-RU"/>
              </w:rPr>
              <w:t>Прогнозируемые результаты и критерии их оценки.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Прямыми критериями оценки результатов обучения служит успешное усвоение комплексной программы, прирост спортивных достижений, участие в соревнованиях, походах, туристических слётах, экологических акциях.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Косвенными критериями служат: создание стабильного коллектива кружка, заинтересованность участников в выбранном виде деятельности, развитие чувства ответственности и товарищества, воспитание физически здоровых, нравственно мыслящих и образованных патриотов страны.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 w:val="28"/>
                <w:szCs w:val="24"/>
                <w:lang w:eastAsia="ru-RU"/>
              </w:rPr>
              <w:t>В конце обучения подросток сможет осознанно выбрать подходящую специализацию и, используя широкий комплекс полученных знаний и навыков, продолжить своё развитие в специальных образовательных учреждениях по определённому профилю.</w:t>
            </w:r>
          </w:p>
          <w:p w:rsidR="00AE60FC" w:rsidRPr="009B0675" w:rsidRDefault="00AE60FC" w:rsidP="009B0675">
            <w:pPr>
              <w:spacing w:before="100" w:beforeAutospacing="1" w:after="100" w:afterAutospacing="1" w:line="240" w:lineRule="auto"/>
              <w:ind w:firstLine="284"/>
              <w:jc w:val="both"/>
              <w:rPr>
                <w:rFonts w:ascii="Times New Roman" w:hAnsi="Times New Roman"/>
                <w:i/>
                <w:sz w:val="28"/>
                <w:szCs w:val="24"/>
                <w:lang w:eastAsia="ru-RU"/>
              </w:rPr>
            </w:pPr>
            <w:r w:rsidRPr="009B0675">
              <w:rPr>
                <w:rFonts w:ascii="Times New Roman" w:hAnsi="Times New Roman"/>
                <w:szCs w:val="20"/>
                <w:lang w:eastAsia="ru-RU"/>
              </w:rPr>
              <w:t> </w:t>
            </w:r>
          </w:p>
          <w:p w:rsidR="00AE60FC" w:rsidRPr="009B0675" w:rsidRDefault="00AE60FC" w:rsidP="009B0675">
            <w:pPr>
              <w:spacing w:before="100" w:beforeAutospacing="1" w:after="100" w:afterAutospacing="1" w:line="240" w:lineRule="auto"/>
              <w:ind w:firstLine="284"/>
              <w:jc w:val="both"/>
              <w:rPr>
                <w:rFonts w:ascii="Times New Roman" w:hAnsi="Times New Roman"/>
                <w:b/>
                <w:sz w:val="28"/>
                <w:szCs w:val="28"/>
                <w:lang w:eastAsia="ru-RU"/>
              </w:rPr>
            </w:pPr>
            <w:r w:rsidRPr="009B0675">
              <w:rPr>
                <w:rFonts w:ascii="Times New Roman" w:hAnsi="Times New Roman"/>
                <w:b/>
                <w:bCs/>
                <w:sz w:val="28"/>
                <w:szCs w:val="28"/>
                <w:lang w:eastAsia="ru-RU"/>
              </w:rPr>
              <w:t xml:space="preserve">По завершении обучения кружковцы должны </w:t>
            </w:r>
            <w:r w:rsidRPr="009B0675">
              <w:rPr>
                <w:rFonts w:ascii="Times New Roman" w:hAnsi="Times New Roman"/>
                <w:b/>
                <w:bCs/>
                <w:iCs/>
                <w:sz w:val="28"/>
                <w:szCs w:val="28"/>
                <w:lang w:eastAsia="ru-RU"/>
              </w:rPr>
              <w:t>знать:</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порядок организации и правила поведения в походах и на соревнованиях;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вопросы туризма и экологии;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основы топографии и ориентирования;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умение ориентироваться по местным признакам и звёздам;</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опасные и ядовитые растения края, иметь представление о самоконтроле и доврачебной медицинской помощи;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основные разделы пройденной программы;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порядок организации, подготовки и проведения экскурсии и похода;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lastRenderedPageBreak/>
              <w:t>- способы преодоления различных естественных препятствий;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способы организации и проведения поисково-спасательных работ;</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основные исторические и географические сведения о родном крае;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различные способы ориентирования на местности.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Cs w:val="20"/>
                <w:lang w:eastAsia="ru-RU"/>
              </w:rPr>
              <w:t> </w:t>
            </w:r>
            <w:r w:rsidRPr="009B0675">
              <w:rPr>
                <w:rFonts w:ascii="Times New Roman" w:hAnsi="Times New Roman"/>
                <w:b/>
                <w:bCs/>
                <w:i/>
                <w:iCs/>
                <w:sz w:val="28"/>
                <w:szCs w:val="24"/>
                <w:lang w:eastAsia="ru-RU"/>
              </w:rPr>
              <w:t>уметь:</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передвигаться по дорогам и тропам в составе группы;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преодолевать вместе  естественные препятствия на пути;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ориентироваться по компасу и карте в походе и на соревновании по спортивному ориентированию;</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организовать походный быт и оказывать элементарную медицинскую помощь;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передвигаться по дорогам, тропам и пересечённой местности в составе группы;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 владеть приёмами </w:t>
            </w:r>
            <w:proofErr w:type="spellStart"/>
            <w:r w:rsidRPr="009B0675">
              <w:rPr>
                <w:rFonts w:ascii="Times New Roman" w:hAnsi="Times New Roman"/>
                <w:sz w:val="28"/>
                <w:szCs w:val="28"/>
                <w:lang w:eastAsia="ru-RU"/>
              </w:rPr>
              <w:t>самостраховки</w:t>
            </w:r>
            <w:proofErr w:type="spellEnd"/>
            <w:r w:rsidRPr="009B0675">
              <w:rPr>
                <w:rFonts w:ascii="Times New Roman" w:hAnsi="Times New Roman"/>
                <w:sz w:val="28"/>
                <w:szCs w:val="28"/>
                <w:lang w:eastAsia="ru-RU"/>
              </w:rPr>
              <w:t>, преодолевать различные естественные или искусственные препятствия;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уметь правильно применять туристские узлы;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проводить поисково-спасательные работы;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уметь ориентироваться по карте и компасу, а также местным признакам и участвовать в туристических слётах, соревнованиях по спортивному ориентированию и походах;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оформлять отчёт и задания, выполненные в походах и на экскурсиях;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lastRenderedPageBreak/>
              <w:t>- организовать походный быт и распределять продукты на весь поход или слёт;</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оказывать доврачебную помощь и правильно транспортировать пострадавшего.</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color w:val="003366"/>
                <w:szCs w:val="20"/>
                <w:lang w:eastAsia="ru-RU"/>
              </w:rPr>
              <w:t> </w:t>
            </w:r>
            <w:r w:rsidRPr="009B0675">
              <w:rPr>
                <w:rFonts w:ascii="Times New Roman" w:hAnsi="Times New Roman"/>
                <w:b/>
                <w:bCs/>
                <w:sz w:val="28"/>
                <w:szCs w:val="24"/>
                <w:lang w:eastAsia="ru-RU"/>
              </w:rPr>
              <w:t>Этапы и сроки реализации.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1. Подготовительно-организационный - сентябрь.</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2. Основной (теоретический и практический) - сентябрь - май.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3. Заключительный (итоговый туристический слёт, летние походы, жизнь в палаточных лагерях) - июнь, июль.</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Рабочая программа школьного туризма с элементами спортивного ориентирования.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color w:val="000000"/>
                <w:szCs w:val="20"/>
                <w:lang w:eastAsia="ru-RU"/>
              </w:rPr>
              <w:t> </w:t>
            </w:r>
            <w:r w:rsidRPr="009B0675">
              <w:rPr>
                <w:rFonts w:ascii="Times New Roman" w:hAnsi="Times New Roman"/>
                <w:b/>
                <w:bCs/>
                <w:sz w:val="28"/>
                <w:szCs w:val="24"/>
                <w:lang w:eastAsia="ru-RU"/>
              </w:rPr>
              <w:t>1. Вводное занятие.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Знакомство с программой, целями и задачами кружка. Значение туризма и спортивного ориентирования в пропаганде активного и здорового образа жизни.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 xml:space="preserve">2. Организация и подготовка похода.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Укладка в рюкзак личного снаряжения. Состав ремонтного набора и аптечки. Питание в походе (нормы закладки продуктов на одного человека). Распределение обязанностей по построению, движению,  созданию бивака и приготовлению пищи. Возможные опасности при движении, пересечении дорог, непредсказуемые погодные условия, ядовитые насекомые, пресмыкающиеся и растения. Удобная одежда и обувь в походе. Правила разведения костра и приспособления для приготовления пищи. Экологическая культура в пути и на месте стоянки. Взаимовыручка и поддержка товарища по походу. Значение, режим и особенности организации питания туристов в сложном спортивном походе. Денежные нормы питания туристов. Весовые и калорийные нормы дневного рациона. Перечень наиболее часто </w:t>
            </w:r>
            <w:r w:rsidRPr="009B0675">
              <w:rPr>
                <w:rFonts w:ascii="Times New Roman" w:hAnsi="Times New Roman"/>
                <w:sz w:val="28"/>
                <w:szCs w:val="28"/>
                <w:lang w:eastAsia="ru-RU"/>
              </w:rPr>
              <w:lastRenderedPageBreak/>
              <w:t>применяемых в туристских походах продуктов и блюд, их калорийность, стоимость, вес. Составление расписания приема пищи в полевых условиях, в столовых населенных пунктов и во время длительных переездов.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 w:val="28"/>
                <w:szCs w:val="24"/>
                <w:lang w:eastAsia="ru-RU"/>
              </w:rPr>
              <w:t>3. Туристское снаряжение.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 требования к каждому предмету.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i/>
                <w:iCs/>
                <w:sz w:val="28"/>
                <w:szCs w:val="24"/>
                <w:lang w:eastAsia="ru-RU"/>
              </w:rPr>
              <w:t>Личное снаряжение.</w:t>
            </w:r>
            <w:r w:rsidRPr="009B0675">
              <w:rPr>
                <w:rFonts w:ascii="Times New Roman" w:hAnsi="Times New Roman"/>
                <w:sz w:val="28"/>
                <w:szCs w:val="24"/>
                <w:lang w:eastAsia="ru-RU"/>
              </w:rPr>
              <w:t xml:space="preserve"> 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w:t>
            </w:r>
            <w:proofErr w:type="gramStart"/>
            <w:r w:rsidRPr="009B0675">
              <w:rPr>
                <w:rFonts w:ascii="Times New Roman" w:hAnsi="Times New Roman"/>
                <w:sz w:val="28"/>
                <w:szCs w:val="24"/>
                <w:lang w:eastAsia="ru-RU"/>
              </w:rPr>
              <w:t>Одежда и обувь для зимних походов (меховая куртка, капюшон, маска, брюки, бахилы, рукавицы, свитер, сменная обувь, белье, носки).</w:t>
            </w:r>
            <w:proofErr w:type="gramEnd"/>
            <w:r w:rsidRPr="009B0675">
              <w:rPr>
                <w:rFonts w:ascii="Times New Roman" w:hAnsi="Times New Roman"/>
                <w:sz w:val="28"/>
                <w:szCs w:val="24"/>
                <w:lang w:eastAsia="ru-RU"/>
              </w:rPr>
              <w:t xml:space="preserve">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 Альпеншток, его конструкция, изготовление, правила использования. </w:t>
            </w:r>
            <w:proofErr w:type="gramStart"/>
            <w:r w:rsidRPr="009B0675">
              <w:rPr>
                <w:rFonts w:ascii="Times New Roman" w:hAnsi="Times New Roman"/>
                <w:sz w:val="28"/>
                <w:szCs w:val="24"/>
                <w:lang w:eastAsia="ru-RU"/>
              </w:rPr>
              <w:t>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 </w:t>
            </w:r>
            <w:proofErr w:type="gramEnd"/>
          </w:p>
          <w:p w:rsidR="00AE60FC"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i/>
                <w:iCs/>
                <w:sz w:val="28"/>
                <w:szCs w:val="24"/>
                <w:lang w:eastAsia="ru-RU"/>
              </w:rPr>
              <w:t xml:space="preserve">Групповое снаряжение. </w:t>
            </w:r>
            <w:r w:rsidRPr="009B0675">
              <w:rPr>
                <w:rFonts w:ascii="Times New Roman" w:hAnsi="Times New Roman"/>
                <w:sz w:val="28"/>
                <w:szCs w:val="24"/>
                <w:lang w:eastAsia="ru-RU"/>
              </w:rPr>
              <w:t xml:space="preserve">Особенности снаряжения для многодневных походов по малонаселенной местности. </w:t>
            </w:r>
            <w:proofErr w:type="gramStart"/>
            <w:r w:rsidRPr="009B0675">
              <w:rPr>
                <w:rFonts w:ascii="Times New Roman" w:hAnsi="Times New Roman"/>
                <w:sz w:val="28"/>
                <w:szCs w:val="24"/>
                <w:lang w:eastAsia="ru-RU"/>
              </w:rPr>
              <w:t xml:space="preserve">Типы палаток,  как подготовить палатку к походу (конструкция стоек, колышки, веревки, амортизаторы, тенты, полог, подстилка, </w:t>
            </w:r>
            <w:proofErr w:type="spellStart"/>
            <w:r w:rsidRPr="009B0675">
              <w:rPr>
                <w:rFonts w:ascii="Times New Roman" w:hAnsi="Times New Roman"/>
                <w:sz w:val="28"/>
                <w:szCs w:val="24"/>
                <w:lang w:eastAsia="ru-RU"/>
              </w:rPr>
              <w:t>проклеивание</w:t>
            </w:r>
            <w:proofErr w:type="spellEnd"/>
            <w:r w:rsidRPr="009B0675">
              <w:rPr>
                <w:rFonts w:ascii="Times New Roman" w:hAnsi="Times New Roman"/>
                <w:sz w:val="28"/>
                <w:szCs w:val="24"/>
                <w:lang w:eastAsia="ru-RU"/>
              </w:rPr>
              <w:t xml:space="preserve"> швов).</w:t>
            </w:r>
            <w:proofErr w:type="gramEnd"/>
            <w:r w:rsidRPr="009B0675">
              <w:rPr>
                <w:rFonts w:ascii="Times New Roman" w:hAnsi="Times New Roman"/>
                <w:sz w:val="28"/>
                <w:szCs w:val="24"/>
                <w:lang w:eastAsia="ru-RU"/>
              </w:rPr>
              <w:t xml:space="preserve"> Упаковка и переноска палаток. Сушка и проветривание палаток в пути. Обязанности старосты по палатке. </w:t>
            </w:r>
            <w:proofErr w:type="gramStart"/>
            <w:r w:rsidRPr="009B0675">
              <w:rPr>
                <w:rFonts w:ascii="Times New Roman" w:hAnsi="Times New Roman"/>
                <w:sz w:val="28"/>
                <w:szCs w:val="24"/>
                <w:lang w:eastAsia="ru-RU"/>
              </w:rPr>
              <w:t>Хозяйственное оборудование для дежурных по кухне (</w:t>
            </w:r>
            <w:proofErr w:type="spellStart"/>
            <w:r w:rsidRPr="009B0675">
              <w:rPr>
                <w:rFonts w:ascii="Times New Roman" w:hAnsi="Times New Roman"/>
                <w:sz w:val="28"/>
                <w:szCs w:val="24"/>
                <w:lang w:eastAsia="ru-RU"/>
              </w:rPr>
              <w:t>хознабор</w:t>
            </w:r>
            <w:proofErr w:type="spellEnd"/>
            <w:r w:rsidRPr="009B0675">
              <w:rPr>
                <w:rFonts w:ascii="Times New Roman" w:hAnsi="Times New Roman"/>
                <w:sz w:val="28"/>
                <w:szCs w:val="24"/>
                <w:lang w:eastAsia="ru-RU"/>
              </w:rPr>
              <w:t xml:space="preserve">): таганок, крючки, цепочки, </w:t>
            </w:r>
            <w:r w:rsidRPr="009B0675">
              <w:rPr>
                <w:rFonts w:ascii="Times New Roman" w:hAnsi="Times New Roman"/>
                <w:sz w:val="28"/>
                <w:szCs w:val="24"/>
                <w:lang w:eastAsia="ru-RU"/>
              </w:rPr>
              <w:lastRenderedPageBreak/>
              <w:t>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sidRPr="009B0675">
              <w:rPr>
                <w:rFonts w:ascii="Times New Roman" w:hAnsi="Times New Roman"/>
                <w:sz w:val="28"/>
                <w:szCs w:val="24"/>
                <w:lang w:eastAsia="ru-RU"/>
              </w:rPr>
              <w:t xml:space="preserve"> Походная посуда для варки пищи, чехлы для посуды, хранение и переноска посуды. Топоры, пилы. Как заточить и развести пилу. Состав и назначение рем</w:t>
            </w:r>
            <w:proofErr w:type="gramStart"/>
            <w:r>
              <w:rPr>
                <w:rFonts w:ascii="Times New Roman" w:hAnsi="Times New Roman"/>
                <w:sz w:val="28"/>
                <w:szCs w:val="24"/>
                <w:lang w:eastAsia="ru-RU"/>
              </w:rPr>
              <w:t>.</w:t>
            </w:r>
            <w:proofErr w:type="gramEnd"/>
            <w:r>
              <w:rPr>
                <w:rFonts w:ascii="Times New Roman" w:hAnsi="Times New Roman"/>
                <w:sz w:val="28"/>
                <w:szCs w:val="24"/>
                <w:lang w:eastAsia="ru-RU"/>
              </w:rPr>
              <w:t xml:space="preserve"> </w:t>
            </w:r>
            <w:proofErr w:type="gramStart"/>
            <w:r w:rsidRPr="009B0675">
              <w:rPr>
                <w:rFonts w:ascii="Times New Roman" w:hAnsi="Times New Roman"/>
                <w:sz w:val="28"/>
                <w:szCs w:val="24"/>
                <w:lang w:eastAsia="ru-RU"/>
              </w:rPr>
              <w:t>а</w:t>
            </w:r>
            <w:proofErr w:type="gramEnd"/>
            <w:r w:rsidRPr="009B0675">
              <w:rPr>
                <w:rFonts w:ascii="Times New Roman" w:hAnsi="Times New Roman"/>
                <w:sz w:val="28"/>
                <w:szCs w:val="24"/>
                <w:lang w:eastAsia="ru-RU"/>
              </w:rPr>
              <w:t>птечки, обязанности рем</w:t>
            </w:r>
            <w:r>
              <w:rPr>
                <w:rFonts w:ascii="Times New Roman" w:hAnsi="Times New Roman"/>
                <w:sz w:val="28"/>
                <w:szCs w:val="24"/>
                <w:lang w:eastAsia="ru-RU"/>
              </w:rPr>
              <w:t xml:space="preserve">. </w:t>
            </w:r>
            <w:proofErr w:type="spellStart"/>
            <w:r w:rsidRPr="009B0675">
              <w:rPr>
                <w:rFonts w:ascii="Times New Roman" w:hAnsi="Times New Roman"/>
                <w:sz w:val="28"/>
                <w:szCs w:val="24"/>
                <w:lang w:eastAsia="ru-RU"/>
              </w:rPr>
              <w:t>мастерадо</w:t>
            </w:r>
            <w:proofErr w:type="spellEnd"/>
            <w:r w:rsidRPr="009B0675">
              <w:rPr>
                <w:rFonts w:ascii="Times New Roman" w:hAnsi="Times New Roman"/>
                <w:sz w:val="28"/>
                <w:szCs w:val="24"/>
                <w:lang w:eastAsia="ru-RU"/>
              </w:rPr>
              <w:t xml:space="preserve"> и во время похода. Особенности снаряжения для зимнего похода. Специальное снаряжение группы для производства краеведческих работ.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 w:val="28"/>
                <w:szCs w:val="24"/>
                <w:lang w:eastAsia="ru-RU"/>
              </w:rPr>
              <w:t>4. Гигиена туриста.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Нормы нагрузок в путешествии. Врачебный контроль. Самоконтроль в походе и на экскурсии. Признаки заболеваний и травм. Знание съедобных растений и грибов, умение использовать лекарственные растения на практике. Знание и умение отличать в гербарии, на рисунках, в походе и на экскурсии лекарственные и ядовитые растения родного края. Применение растений в быту и медицине. Знание и умение отличать съедобные грибы от </w:t>
            </w:r>
            <w:proofErr w:type="gramStart"/>
            <w:r w:rsidRPr="009B0675">
              <w:rPr>
                <w:rFonts w:ascii="Times New Roman" w:hAnsi="Times New Roman"/>
                <w:sz w:val="28"/>
                <w:szCs w:val="28"/>
                <w:lang w:eastAsia="ru-RU"/>
              </w:rPr>
              <w:t>ядовитых</w:t>
            </w:r>
            <w:proofErr w:type="gramEnd"/>
            <w:r w:rsidRPr="009B0675">
              <w:rPr>
                <w:rFonts w:ascii="Times New Roman" w:hAnsi="Times New Roman"/>
                <w:sz w:val="28"/>
                <w:szCs w:val="28"/>
                <w:lang w:eastAsia="ru-RU"/>
              </w:rPr>
              <w:t>. Умение оказать помощь при повреждениях кожи, растяжения мышц, вывихе сустава. Искусственное дыхание.  Первая помощь при термических и солнечных ожогах, ожогах растениями и укусов насекомых, обморожениях, головных болях, желудочных, простудных заболеваниях. Умение накладывать простейшую повязку на руку и ногу. Умение организовать транспортировку пострадавшего. Питьевой режим в походе. Способы обеззараживания воды. Индивидуальный медицинский пакет туриста.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 xml:space="preserve">5. Туристский бивак.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Что такое привал и бивак в походе. Основные требования к месту привала и бивака. </w:t>
            </w:r>
            <w:r w:rsidRPr="009B0675">
              <w:rPr>
                <w:rFonts w:ascii="Times New Roman" w:hAnsi="Times New Roman"/>
                <w:sz w:val="28"/>
                <w:szCs w:val="28"/>
                <w:lang w:eastAsia="ru-RU"/>
              </w:rPr>
              <w:br/>
              <w:t xml:space="preserve">Привалы и биваки.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w:t>
            </w:r>
            <w:r w:rsidRPr="009B0675">
              <w:rPr>
                <w:rFonts w:ascii="Times New Roman" w:hAnsi="Times New Roman"/>
                <w:sz w:val="28"/>
                <w:szCs w:val="28"/>
                <w:lang w:eastAsia="ru-RU"/>
              </w:rPr>
              <w:lastRenderedPageBreak/>
              <w:t>п.). Эстетические требования к месту бивака. Гигиенические требования к месту бивака.</w:t>
            </w:r>
            <w:r w:rsidRPr="009B0675">
              <w:rPr>
                <w:rFonts w:ascii="Times New Roman" w:hAnsi="Times New Roman"/>
                <w:sz w:val="28"/>
                <w:szCs w:val="28"/>
                <w:lang w:eastAsia="ru-RU"/>
              </w:rPr>
              <w:br/>
              <w:t>Планирование и разведка места бивака, вынужденная остановка на ночлег. Туристский бивак в холодное время года, при непогоде, при отсутствии доброкачественной воды. Организация бивачных работ.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w:t>
            </w:r>
            <w:r w:rsidRPr="009B0675">
              <w:rPr>
                <w:rFonts w:ascii="Times New Roman" w:hAnsi="Times New Roman"/>
                <w:sz w:val="28"/>
                <w:szCs w:val="28"/>
                <w:lang w:eastAsia="ru-RU"/>
              </w:rPr>
              <w:br/>
              <w:t>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 xml:space="preserve">6. План и карта. </w:t>
            </w:r>
          </w:p>
          <w:p w:rsidR="00AE60FC" w:rsidRPr="009B0675" w:rsidRDefault="00AE60FC" w:rsidP="009B0675">
            <w:pPr>
              <w:spacing w:before="100" w:beforeAutospacing="1" w:after="240"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Виды и свойства карт. Километровая сетка, копирование карт. Масштаб карты (численный, именованный и линейный). Умение определять расстояние на карте. Знание условных знаков спортивной карты и умение по ним читать карту.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w:t>
            </w:r>
            <w:proofErr w:type="gramStart"/>
            <w:r w:rsidRPr="009B0675">
              <w:rPr>
                <w:rFonts w:ascii="Times New Roman" w:hAnsi="Times New Roman"/>
                <w:sz w:val="28"/>
                <w:szCs w:val="28"/>
                <w:lang w:eastAsia="ru-RU"/>
              </w:rPr>
              <w:t>линейным</w:t>
            </w:r>
            <w:proofErr w:type="gramEnd"/>
            <w:r w:rsidRPr="009B0675">
              <w:rPr>
                <w:rFonts w:ascii="Times New Roman" w:hAnsi="Times New Roman"/>
                <w:sz w:val="28"/>
                <w:szCs w:val="28"/>
                <w:lang w:eastAsia="ru-RU"/>
              </w:rPr>
              <w:t xml:space="preserve"> и числовыми масштабами. Курвиметр. Преобразование числового масштаба в </w:t>
            </w:r>
            <w:proofErr w:type="gramStart"/>
            <w:r w:rsidRPr="009B0675">
              <w:rPr>
                <w:rFonts w:ascii="Times New Roman" w:hAnsi="Times New Roman"/>
                <w:sz w:val="28"/>
                <w:szCs w:val="28"/>
                <w:lang w:eastAsia="ru-RU"/>
              </w:rPr>
              <w:t>натуральный</w:t>
            </w:r>
            <w:proofErr w:type="gramEnd"/>
            <w:r w:rsidRPr="009B0675">
              <w:rPr>
                <w:rFonts w:ascii="Times New Roman" w:hAnsi="Times New Roman"/>
                <w:sz w:val="28"/>
                <w:szCs w:val="28"/>
                <w:lang w:eastAsia="ru-RU"/>
              </w:rPr>
              <w:t xml:space="preserve">. Измерение прямолинейных и криволинейных расстояний на карте. Измерение направлений (азимутов) на карте. Транспортир. Определение термина «ориентирование». Магнитные свойства Земли. Истинный и магнитный полюса, магнитные меридианы, магнитное </w:t>
            </w:r>
            <w:r w:rsidRPr="009B0675">
              <w:rPr>
                <w:rFonts w:ascii="Times New Roman" w:hAnsi="Times New Roman"/>
                <w:sz w:val="28"/>
                <w:szCs w:val="28"/>
                <w:lang w:eastAsia="ru-RU"/>
              </w:rPr>
              <w:lastRenderedPageBreak/>
              <w:t>склонение, магнитные аномалии. От чего зависит точность движения по азимутам. Виды ориентирования на туристских соревнованиях: открытый, маркированный, обозначенный и азимутальный маршруты, ориентирование по легенде, определение точки стояния (привязка).</w:t>
            </w:r>
            <w:r w:rsidRPr="009B0675">
              <w:rPr>
                <w:rFonts w:ascii="Times New Roman" w:hAnsi="Times New Roman"/>
                <w:sz w:val="28"/>
                <w:szCs w:val="28"/>
                <w:lang w:eastAsia="ru-RU"/>
              </w:rPr>
              <w:br/>
              <w:t>Зарисовка новых топографических знаков и характеристик местных предметов. Отыскание на карте типичных форм рельефа, определение крутизны склонов по шкале заложений, составление характеристик участков местности по картам. Вычисление магнитных азимутов линий по исходным данным. Определение магнитных азимутов заданных линий (маршрута по данным карты). Составление легенд, заданных на картах маршрутов. Сравнение и оценка результатов. Задачи на вычисление пройденного пути по времени и скорости движения на разных участках местности (по карте). Перевод полученного результата в масштаб карты. Обратная задача. Сравнение и оценка результатов. Разбор случаев удачного и неудачного действия проводников на маршрутах (из практики походов кружковцев).</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7. Определение расстояний простейшими способами.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Приближённые измерения на местности. Походные эталоны: средняя длина шага, размеры подручных средств (лопаты, топорики, спичечные коробки, карандаши и авторучки). Глазомер. Видимый горизонт. Походные дальномеры (расстояние между телеграфными столбами, высота телеграфного столба, средняя высота леса и т.д.) Ориентир по аэрофотоснимкам. Определение сторон горизонта по Солнцу. Ориентирование</w:t>
            </w:r>
            <w:r w:rsidRPr="009B0675">
              <w:rPr>
                <w:rFonts w:ascii="Times New Roman" w:hAnsi="Times New Roman"/>
                <w:sz w:val="28"/>
                <w:szCs w:val="24"/>
                <w:lang w:eastAsia="ru-RU"/>
              </w:rPr>
              <w:t xml:space="preserve"> по Луне. Две Медведицы. Положение Полярной звезды. Ориентирование по местным признакам в лесу и степи. Ориентирование  без компаса и карты.  Топография и ориентирование. Компас и его устройство. Работа с компасом и картой. Определение по компасу азимута. Движение по азимуту. Использование данных современных космических технологий при ориентировании на местности. Топография и ориентирование. Топографические знаки. Топографическая съёмка местности. Чтение карты. Приёмы ориентирования карты. Работа на школьной площадке с компасом и картой. Нахождение контрольных пунктов по карте и на местности на время. </w:t>
            </w:r>
            <w:r w:rsidRPr="009B0675">
              <w:rPr>
                <w:rFonts w:ascii="Times New Roman" w:hAnsi="Times New Roman"/>
                <w:sz w:val="28"/>
                <w:szCs w:val="28"/>
                <w:lang w:eastAsia="ru-RU"/>
              </w:rPr>
              <w:t>Ориентация во времени и пространстве (камеральная обработка).</w:t>
            </w:r>
          </w:p>
          <w:p w:rsidR="00AE60FC" w:rsidRPr="009B0675" w:rsidRDefault="00AE60FC" w:rsidP="009B0675">
            <w:pPr>
              <w:spacing w:before="100" w:beforeAutospacing="1" w:after="240"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Практические занятия.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lastRenderedPageBreak/>
              <w:t xml:space="preserve">8. Краеведение.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Наиболее интересные места для проведения походов и экскурсий</w:t>
            </w:r>
            <w:r>
              <w:rPr>
                <w:rFonts w:ascii="Times New Roman" w:hAnsi="Times New Roman"/>
                <w:sz w:val="28"/>
                <w:szCs w:val="28"/>
                <w:lang w:eastAsia="ru-RU"/>
              </w:rPr>
              <w:t>. Географические особенности.</w:t>
            </w:r>
            <w:r w:rsidRPr="009B0675">
              <w:rPr>
                <w:rFonts w:ascii="Times New Roman" w:hAnsi="Times New Roman"/>
                <w:sz w:val="28"/>
                <w:szCs w:val="28"/>
                <w:lang w:eastAsia="ru-RU"/>
              </w:rPr>
              <w:t xml:space="preserve"> Охрана природы. Краеведческая работа в походе. Краеведческие наблюдения, используя данные современн</w:t>
            </w:r>
            <w:r>
              <w:rPr>
                <w:rFonts w:ascii="Times New Roman" w:hAnsi="Times New Roman"/>
                <w:sz w:val="28"/>
                <w:szCs w:val="28"/>
                <w:lang w:eastAsia="ru-RU"/>
              </w:rPr>
              <w:t>ых космических технологий</w:t>
            </w:r>
            <w:r w:rsidRPr="009B0675">
              <w:rPr>
                <w:rFonts w:ascii="Times New Roman" w:hAnsi="Times New Roman"/>
                <w:sz w:val="28"/>
                <w:szCs w:val="28"/>
                <w:lang w:eastAsia="ru-RU"/>
              </w:rPr>
              <w:t>. Географическое положение, рельеф и климат Таврического района. История заселения и освоения территории. Культурное наследие в виде памятников и</w:t>
            </w:r>
            <w:r>
              <w:rPr>
                <w:rFonts w:ascii="Times New Roman" w:hAnsi="Times New Roman"/>
                <w:sz w:val="28"/>
                <w:szCs w:val="28"/>
                <w:lang w:eastAsia="ru-RU"/>
              </w:rPr>
              <w:t>стории, архитектуры и зодчества</w:t>
            </w:r>
            <w:r w:rsidRPr="009B0675">
              <w:rPr>
                <w:rFonts w:ascii="Times New Roman" w:hAnsi="Times New Roman"/>
                <w:sz w:val="28"/>
                <w:szCs w:val="28"/>
                <w:lang w:eastAsia="ru-RU"/>
              </w:rPr>
              <w:t>. Охрана природы. Сохранение природного единства  в зонах отдыха и туризма.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 xml:space="preserve">9. Физическая подготовка. </w:t>
            </w:r>
          </w:p>
          <w:p w:rsidR="00AE60FC"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Туристская техника и спортивное ориентирование. Правила по комплексу туристских соревнований. Особенности технической подготовки к различным видам соревнований. Контрольно- туристский маршрут, командная и индивидуальная техника. Узлы и их назначение. Вязка узлов. Грудная обвязка и страховочная система. Приёмы обращения с верёвкой. Подъём и спуск спортивным способом. Различные виды переправ и их наведение. Страховка и </w:t>
            </w:r>
            <w:proofErr w:type="spellStart"/>
            <w:r w:rsidRPr="009B0675">
              <w:rPr>
                <w:rFonts w:ascii="Times New Roman" w:hAnsi="Times New Roman"/>
                <w:sz w:val="28"/>
                <w:szCs w:val="28"/>
                <w:lang w:eastAsia="ru-RU"/>
              </w:rPr>
              <w:t>самостраховка</w:t>
            </w:r>
            <w:proofErr w:type="spellEnd"/>
            <w:r w:rsidRPr="009B0675">
              <w:rPr>
                <w:rFonts w:ascii="Times New Roman" w:hAnsi="Times New Roman"/>
                <w:sz w:val="28"/>
                <w:szCs w:val="28"/>
                <w:lang w:eastAsia="ru-RU"/>
              </w:rPr>
              <w:t>. Игры на местности</w:t>
            </w:r>
            <w:r>
              <w:rPr>
                <w:rFonts w:ascii="Times New Roman" w:hAnsi="Times New Roman"/>
                <w:sz w:val="28"/>
                <w:szCs w:val="28"/>
                <w:lang w:eastAsia="ru-RU"/>
              </w:rPr>
              <w:t>.</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10.Оформление документации соревнования и похода.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 w:val="28"/>
                <w:szCs w:val="28"/>
                <w:lang w:eastAsia="ru-RU"/>
              </w:rPr>
              <w:t>Знакомство  участников с положением о проведении соревнования по спортивному ориентированию и туристическому слёту. Подача заявки на участие в соревнованиях. Сбор справок о состоянии здоровья участников команды. Знакомство с правилами организации  и проведения похода  участников и их родителей под роспись с предоставлением справок о состоянии здоровья. Составление плана похода Оформление походных документов и сметы</w:t>
            </w:r>
            <w:r w:rsidRPr="009B0675">
              <w:rPr>
                <w:rFonts w:ascii="Times New Roman" w:hAnsi="Times New Roman"/>
                <w:sz w:val="28"/>
                <w:szCs w:val="24"/>
                <w:lang w:eastAsia="ru-RU"/>
              </w:rPr>
              <w:t>. Подбор картографического материала.</w:t>
            </w:r>
          </w:p>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 </w:t>
            </w:r>
            <w:r w:rsidRPr="009B0675">
              <w:rPr>
                <w:rFonts w:ascii="Times New Roman" w:hAnsi="Times New Roman"/>
                <w:b/>
                <w:bCs/>
                <w:sz w:val="28"/>
                <w:szCs w:val="24"/>
                <w:lang w:eastAsia="ru-RU"/>
              </w:rPr>
              <w:t>Содержательная часть программы.</w:t>
            </w:r>
            <w:r w:rsidRPr="009B0675">
              <w:rPr>
                <w:rFonts w:ascii="Times New Roman" w:hAnsi="Times New Roman"/>
                <w:sz w:val="28"/>
                <w:szCs w:val="24"/>
                <w:lang w:eastAsia="ru-RU"/>
              </w:rPr>
              <w:t> </w:t>
            </w:r>
          </w:p>
          <w:tbl>
            <w:tblPr>
              <w:tblW w:w="0" w:type="auto"/>
              <w:tblCellMar>
                <w:left w:w="0" w:type="dxa"/>
                <w:right w:w="0" w:type="dxa"/>
              </w:tblCellMar>
              <w:tblLook w:val="00A0"/>
            </w:tblPr>
            <w:tblGrid>
              <w:gridCol w:w="1163"/>
              <w:gridCol w:w="6662"/>
              <w:gridCol w:w="1510"/>
            </w:tblGrid>
            <w:tr w:rsidR="00AE60FC" w:rsidRPr="00975317" w:rsidTr="00EB087F">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jc w:val="center"/>
                    <w:rPr>
                      <w:rFonts w:ascii="Times New Roman" w:hAnsi="Times New Roman"/>
                      <w:sz w:val="28"/>
                      <w:szCs w:val="24"/>
                      <w:lang w:eastAsia="ru-RU"/>
                    </w:rPr>
                  </w:pPr>
                  <w:r w:rsidRPr="009B0675">
                    <w:rPr>
                      <w:rFonts w:ascii="Times New Roman" w:hAnsi="Times New Roman"/>
                      <w:szCs w:val="20"/>
                      <w:lang w:eastAsia="ru-RU"/>
                    </w:rPr>
                    <w:t xml:space="preserve">№ </w:t>
                  </w:r>
                  <w:proofErr w:type="spellStart"/>
                  <w:proofErr w:type="gramStart"/>
                  <w:r w:rsidRPr="009B0675">
                    <w:rPr>
                      <w:rFonts w:ascii="Times New Roman" w:hAnsi="Times New Roman"/>
                      <w:szCs w:val="20"/>
                      <w:lang w:eastAsia="ru-RU"/>
                    </w:rPr>
                    <w:t>п</w:t>
                  </w:r>
                  <w:proofErr w:type="spellEnd"/>
                  <w:proofErr w:type="gramEnd"/>
                  <w:r w:rsidRPr="009B0675">
                    <w:rPr>
                      <w:rFonts w:ascii="Times New Roman" w:hAnsi="Times New Roman"/>
                      <w:szCs w:val="20"/>
                      <w:lang w:eastAsia="ru-RU"/>
                    </w:rPr>
                    <w:t>/</w:t>
                  </w:r>
                  <w:proofErr w:type="spellStart"/>
                  <w:r w:rsidRPr="009B0675">
                    <w:rPr>
                      <w:rFonts w:ascii="Times New Roman" w:hAnsi="Times New Roman"/>
                      <w:szCs w:val="20"/>
                      <w:lang w:eastAsia="ru-RU"/>
                    </w:rPr>
                    <w:t>п</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jc w:val="center"/>
                    <w:rPr>
                      <w:rFonts w:ascii="Times New Roman" w:hAnsi="Times New Roman"/>
                      <w:sz w:val="28"/>
                      <w:szCs w:val="24"/>
                      <w:lang w:eastAsia="ru-RU"/>
                    </w:rPr>
                  </w:pPr>
                  <w:r w:rsidRPr="009B0675">
                    <w:rPr>
                      <w:rFonts w:ascii="Times New Roman" w:hAnsi="Times New Roman"/>
                      <w:szCs w:val="20"/>
                      <w:lang w:eastAsia="ru-RU"/>
                    </w:rPr>
                    <w:t>Тема занятия</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jc w:val="center"/>
                    <w:rPr>
                      <w:rFonts w:ascii="Times New Roman" w:hAnsi="Times New Roman"/>
                      <w:sz w:val="28"/>
                      <w:szCs w:val="24"/>
                      <w:lang w:eastAsia="ru-RU"/>
                    </w:rPr>
                  </w:pPr>
                  <w:r w:rsidRPr="009B0675">
                    <w:rPr>
                      <w:rFonts w:ascii="Times New Roman" w:hAnsi="Times New Roman"/>
                      <w:szCs w:val="20"/>
                      <w:lang w:eastAsia="ru-RU"/>
                    </w:rPr>
                    <w:t>Дата</w:t>
                  </w: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Pr>
                      <w:rFonts w:ascii="Times New Roman" w:hAnsi="Times New Roman"/>
                      <w:szCs w:val="20"/>
                      <w:lang w:eastAsia="ru-RU"/>
                    </w:rPr>
                    <w:t xml:space="preserve">Вводный инструктаж. Техника безопасности </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lastRenderedPageBreak/>
                    <w:t>2</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Введение в образовательную программу.</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История туризма и спортивного ориентирования как вида спорта.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4</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Организация похода.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5</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Питание в походе. Составление рациона.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6</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Упаковка и хранение продуктов. Приготовление пищи.</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7</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Снаряжение. Личное снаряжение.</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8</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Групповое снаряжение.</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9</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Первая медицинская помощь.</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10</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Первая медицинская помощь.</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11</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Заболевания.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12</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Ожоги и обморожения. Помощь утопающему.</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13</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Устройство бивака.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14</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Работа с палаткой.</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15</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Работа с палаткой.</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16</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Свёртывание лагеря.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17</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Костёр, его виды.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18</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Разведение и поддержание костра.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19</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Костровое хозяйство. Меры предосторожности.</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20</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Топографические карты.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21</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Спортивные карты.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22</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Компас. Строение и работа с ним.</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23</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Приёмы ориентирования карты по компасу.</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24</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Определение расстояний и работа с компасом.</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25</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Определение расстояний и работа с компасом.</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26</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Ориентирование. Первый способ ориентирования.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27</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Ориентирование. Второй способ ориентирования.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lastRenderedPageBreak/>
                    <w:t>28</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Сопоставление двух способов ориентирования.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29</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Азимут истинный и азимут магнитный.</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30</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Pr>
                      <w:rFonts w:ascii="Times New Roman" w:hAnsi="Times New Roman"/>
                      <w:szCs w:val="20"/>
                      <w:lang w:eastAsia="ru-RU"/>
                    </w:rPr>
                    <w:t>Узлы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31</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Pr>
                      <w:rFonts w:ascii="Times New Roman" w:hAnsi="Times New Roman"/>
                      <w:szCs w:val="20"/>
                      <w:lang w:eastAsia="ru-RU"/>
                    </w:rPr>
                    <w:t>Узлы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32</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Выполнение краеведческих заданий.</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33</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Условные знаки.</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34</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Условные знаки спортивных карт.</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bl>
          <w:p w:rsidR="00AE60FC" w:rsidRDefault="00AE60FC" w:rsidP="00A34256">
            <w:pPr>
              <w:spacing w:before="100" w:beforeAutospacing="1" w:after="100" w:afterAutospacing="1" w:line="240" w:lineRule="auto"/>
              <w:rPr>
                <w:rFonts w:ascii="Times New Roman" w:hAnsi="Times New Roman"/>
                <w:sz w:val="28"/>
                <w:szCs w:val="28"/>
                <w:lang w:eastAsia="ru-RU"/>
              </w:rPr>
            </w:pPr>
          </w:p>
          <w:p w:rsidR="00AE60FC" w:rsidRPr="009B0675" w:rsidRDefault="00AE60FC" w:rsidP="009B0675">
            <w:pPr>
              <w:spacing w:before="100" w:beforeAutospacing="1" w:after="100" w:afterAutospacing="1" w:line="240" w:lineRule="auto"/>
              <w:ind w:firstLine="284"/>
              <w:rPr>
                <w:rFonts w:ascii="Times New Roman" w:hAnsi="Times New Roman"/>
                <w:sz w:val="28"/>
                <w:szCs w:val="28"/>
                <w:lang w:eastAsia="ru-RU"/>
              </w:rPr>
            </w:pPr>
            <w:r w:rsidRPr="009B0675">
              <w:rPr>
                <w:rFonts w:ascii="Times New Roman" w:hAnsi="Times New Roman"/>
                <w:b/>
                <w:bCs/>
                <w:sz w:val="28"/>
                <w:szCs w:val="28"/>
                <w:lang w:eastAsia="ru-RU"/>
              </w:rPr>
              <w:t>Заключение.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 Школьный туризм с элементами спортивного ориентирования позволяет учащимся достичь успехов не только в усвоении программы данного курса, но и развить свой умственный, интеллектуальный и физический потенциал. Занятия в кружке дают возможность проникнуться любовью к своей малой родине, бережно относиться к природе, пропагандировать экологическую культуру и вести активный образ жизни, познавая окружающий мир. Между туризмом и краеведением полный практический контакт и единство целей, при которых в условиях родного края туристы часто становятся краеведами, а краеведы туристами. Туризм в большой степени способствует познавательному исследовательскому краеведению, а краеведение обращается к туризму как одной из весьма популярных и педагогически ценных форм.  Достигнутые успехи в соревнованиях помогут ребятам быстрее определиться с выбором будущей профессии, а совместные походы и экскурсии научат их коммуникабельности и человечности. Работа кружка подтверждает на практике, что цели и задачи выполняются учащимися с интересом, об этом говорят призовые места  и грамоты, полученные на соревнованиях по туризму и спортивному </w:t>
            </w:r>
            <w:proofErr w:type="gramStart"/>
            <w:r w:rsidRPr="009B0675">
              <w:rPr>
                <w:rFonts w:ascii="Times New Roman" w:hAnsi="Times New Roman"/>
                <w:sz w:val="28"/>
                <w:szCs w:val="28"/>
                <w:lang w:eastAsia="ru-RU"/>
              </w:rPr>
              <w:t>ориентированию</w:t>
            </w:r>
            <w:proofErr w:type="gramEnd"/>
            <w:r w:rsidRPr="009B0675">
              <w:rPr>
                <w:rFonts w:ascii="Times New Roman" w:hAnsi="Times New Roman"/>
                <w:sz w:val="28"/>
                <w:szCs w:val="28"/>
                <w:lang w:eastAsia="ru-RU"/>
              </w:rPr>
              <w:t xml:space="preserve"> как в командном, так и личном зачётах.</w:t>
            </w:r>
          </w:p>
          <w:p w:rsidR="00AE60FC" w:rsidRPr="009B0675" w:rsidRDefault="00AE60FC" w:rsidP="00825B25">
            <w:pPr>
              <w:spacing w:before="100" w:beforeAutospacing="1" w:after="100" w:afterAutospacing="1" w:line="240" w:lineRule="auto"/>
              <w:ind w:firstLine="284"/>
              <w:jc w:val="both"/>
              <w:rPr>
                <w:rFonts w:ascii="Times New Roman" w:hAnsi="Times New Roman"/>
                <w:sz w:val="28"/>
                <w:szCs w:val="24"/>
                <w:lang w:eastAsia="ru-RU"/>
              </w:rPr>
            </w:pPr>
          </w:p>
        </w:tc>
      </w:tr>
    </w:tbl>
    <w:p w:rsidR="00AE60FC" w:rsidRPr="00524088" w:rsidRDefault="00AE60FC" w:rsidP="009B0675"/>
    <w:sectPr w:rsidR="00AE60FC" w:rsidRPr="00524088" w:rsidSect="00EA7F0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088"/>
    <w:rsid w:val="000F0105"/>
    <w:rsid w:val="00111F37"/>
    <w:rsid w:val="00125FB4"/>
    <w:rsid w:val="001D57F7"/>
    <w:rsid w:val="002A2F79"/>
    <w:rsid w:val="003A460E"/>
    <w:rsid w:val="00447809"/>
    <w:rsid w:val="004B471C"/>
    <w:rsid w:val="00524088"/>
    <w:rsid w:val="00542816"/>
    <w:rsid w:val="006120EB"/>
    <w:rsid w:val="00614E79"/>
    <w:rsid w:val="00647CF2"/>
    <w:rsid w:val="006B4CE3"/>
    <w:rsid w:val="007616C4"/>
    <w:rsid w:val="00770C40"/>
    <w:rsid w:val="00825B25"/>
    <w:rsid w:val="008B1989"/>
    <w:rsid w:val="008C4845"/>
    <w:rsid w:val="008F4710"/>
    <w:rsid w:val="0093086C"/>
    <w:rsid w:val="00975317"/>
    <w:rsid w:val="009B0675"/>
    <w:rsid w:val="00A34256"/>
    <w:rsid w:val="00AD2157"/>
    <w:rsid w:val="00AE60FC"/>
    <w:rsid w:val="00B06E67"/>
    <w:rsid w:val="00B16B9A"/>
    <w:rsid w:val="00BD5E57"/>
    <w:rsid w:val="00BF556C"/>
    <w:rsid w:val="00D31EB6"/>
    <w:rsid w:val="00D40017"/>
    <w:rsid w:val="00E45283"/>
    <w:rsid w:val="00E53A7B"/>
    <w:rsid w:val="00E5434D"/>
    <w:rsid w:val="00E86207"/>
    <w:rsid w:val="00EA7F09"/>
    <w:rsid w:val="00EB087F"/>
    <w:rsid w:val="00EF56E8"/>
    <w:rsid w:val="00F612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57"/>
    <w:pPr>
      <w:spacing w:after="200" w:line="276" w:lineRule="auto"/>
    </w:pPr>
    <w:rPr>
      <w:lang w:eastAsia="en-US"/>
    </w:rPr>
  </w:style>
  <w:style w:type="paragraph" w:styleId="1">
    <w:name w:val="heading 1"/>
    <w:basedOn w:val="a"/>
    <w:next w:val="a"/>
    <w:link w:val="10"/>
    <w:uiPriority w:val="99"/>
    <w:qFormat/>
    <w:rsid w:val="00BD5E5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BD5E57"/>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BD5E57"/>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BD5E57"/>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BD5E57"/>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9"/>
    <w:qFormat/>
    <w:rsid w:val="00BD5E57"/>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5E57"/>
    <w:rPr>
      <w:rFonts w:ascii="Cambria" w:hAnsi="Cambria" w:cs="Times New Roman"/>
      <w:b/>
      <w:bCs/>
      <w:color w:val="365F91"/>
      <w:sz w:val="28"/>
      <w:szCs w:val="28"/>
    </w:rPr>
  </w:style>
  <w:style w:type="character" w:customStyle="1" w:styleId="20">
    <w:name w:val="Заголовок 2 Знак"/>
    <w:basedOn w:val="a0"/>
    <w:link w:val="2"/>
    <w:uiPriority w:val="99"/>
    <w:locked/>
    <w:rsid w:val="00BD5E57"/>
    <w:rPr>
      <w:rFonts w:ascii="Cambria" w:hAnsi="Cambria" w:cs="Times New Roman"/>
      <w:b/>
      <w:bCs/>
      <w:color w:val="4F81BD"/>
      <w:sz w:val="26"/>
      <w:szCs w:val="26"/>
    </w:rPr>
  </w:style>
  <w:style w:type="character" w:customStyle="1" w:styleId="30">
    <w:name w:val="Заголовок 3 Знак"/>
    <w:basedOn w:val="a0"/>
    <w:link w:val="3"/>
    <w:uiPriority w:val="99"/>
    <w:locked/>
    <w:rsid w:val="00BD5E57"/>
    <w:rPr>
      <w:rFonts w:ascii="Cambria" w:hAnsi="Cambria" w:cs="Times New Roman"/>
      <w:b/>
      <w:bCs/>
      <w:color w:val="4F81BD"/>
    </w:rPr>
  </w:style>
  <w:style w:type="character" w:customStyle="1" w:styleId="40">
    <w:name w:val="Заголовок 4 Знак"/>
    <w:basedOn w:val="a0"/>
    <w:link w:val="4"/>
    <w:uiPriority w:val="99"/>
    <w:locked/>
    <w:rsid w:val="00BD5E57"/>
    <w:rPr>
      <w:rFonts w:ascii="Cambria" w:hAnsi="Cambria" w:cs="Times New Roman"/>
      <w:b/>
      <w:bCs/>
      <w:i/>
      <w:iCs/>
      <w:color w:val="4F81BD"/>
    </w:rPr>
  </w:style>
  <w:style w:type="character" w:customStyle="1" w:styleId="50">
    <w:name w:val="Заголовок 5 Знак"/>
    <w:basedOn w:val="a0"/>
    <w:link w:val="5"/>
    <w:uiPriority w:val="99"/>
    <w:locked/>
    <w:rsid w:val="00BD5E57"/>
    <w:rPr>
      <w:rFonts w:ascii="Cambria" w:hAnsi="Cambria" w:cs="Times New Roman"/>
      <w:color w:val="243F60"/>
    </w:rPr>
  </w:style>
  <w:style w:type="character" w:customStyle="1" w:styleId="60">
    <w:name w:val="Заголовок 6 Знак"/>
    <w:basedOn w:val="a0"/>
    <w:link w:val="6"/>
    <w:uiPriority w:val="99"/>
    <w:locked/>
    <w:rsid w:val="00BD5E57"/>
    <w:rPr>
      <w:rFonts w:ascii="Cambria" w:hAnsi="Cambria" w:cs="Times New Roman"/>
      <w:i/>
      <w:iCs/>
      <w:color w:val="243F60"/>
    </w:rPr>
  </w:style>
  <w:style w:type="paragraph" w:styleId="a3">
    <w:name w:val="No Spacing"/>
    <w:uiPriority w:val="99"/>
    <w:qFormat/>
    <w:rsid w:val="00BD5E57"/>
    <w:rPr>
      <w:lang w:eastAsia="en-US"/>
    </w:rPr>
  </w:style>
  <w:style w:type="paragraph" w:styleId="a4">
    <w:name w:val="Normal (Web)"/>
    <w:basedOn w:val="a"/>
    <w:uiPriority w:val="99"/>
    <w:rsid w:val="009B0675"/>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99"/>
    <w:rsid w:val="008B19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rsid w:val="00E45283"/>
    <w:pPr>
      <w:suppressLineNumbers/>
      <w:spacing w:after="0" w:line="240" w:lineRule="auto"/>
      <w:jc w:val="center"/>
    </w:pPr>
    <w:rPr>
      <w:rFonts w:ascii="Times New Roman" w:eastAsia="Times New Roman" w:hAnsi="Times New Roman"/>
      <w:b/>
      <w:sz w:val="26"/>
      <w:szCs w:val="20"/>
      <w:u w:val="single"/>
      <w:lang w:eastAsia="ru-RU"/>
    </w:rPr>
  </w:style>
  <w:style w:type="character" w:customStyle="1" w:styleId="22">
    <w:name w:val="Основной текст 2 Знак"/>
    <w:basedOn w:val="a0"/>
    <w:link w:val="21"/>
    <w:uiPriority w:val="99"/>
    <w:locked/>
    <w:rsid w:val="00E45283"/>
    <w:rPr>
      <w:rFonts w:ascii="Times New Roman" w:hAnsi="Times New Roman" w:cs="Times New Roman"/>
      <w:b/>
      <w:sz w:val="20"/>
      <w:szCs w:val="20"/>
      <w:u w:val="single"/>
      <w:lang w:eastAsia="ru-RU"/>
    </w:rPr>
  </w:style>
</w:styles>
</file>

<file path=word/webSettings.xml><?xml version="1.0" encoding="utf-8"?>
<w:webSettings xmlns:r="http://schemas.openxmlformats.org/officeDocument/2006/relationships" xmlns:w="http://schemas.openxmlformats.org/wordprocessingml/2006/main">
  <w:divs>
    <w:div w:id="775828715">
      <w:marLeft w:val="0"/>
      <w:marRight w:val="0"/>
      <w:marTop w:val="0"/>
      <w:marBottom w:val="0"/>
      <w:divBdr>
        <w:top w:val="none" w:sz="0" w:space="0" w:color="auto"/>
        <w:left w:val="none" w:sz="0" w:space="0" w:color="auto"/>
        <w:bottom w:val="none" w:sz="0" w:space="0" w:color="auto"/>
        <w:right w:val="none" w:sz="0" w:space="0" w:color="auto"/>
      </w:divBdr>
      <w:divsChild>
        <w:div w:id="775828713">
          <w:marLeft w:val="0"/>
          <w:marRight w:val="0"/>
          <w:marTop w:val="0"/>
          <w:marBottom w:val="0"/>
          <w:divBdr>
            <w:top w:val="none" w:sz="0" w:space="0" w:color="auto"/>
            <w:left w:val="none" w:sz="0" w:space="0" w:color="auto"/>
            <w:bottom w:val="none" w:sz="0" w:space="0" w:color="auto"/>
            <w:right w:val="none" w:sz="0" w:space="0" w:color="auto"/>
          </w:divBdr>
          <w:divsChild>
            <w:div w:id="775828712">
              <w:marLeft w:val="0"/>
              <w:marRight w:val="0"/>
              <w:marTop w:val="0"/>
              <w:marBottom w:val="0"/>
              <w:divBdr>
                <w:top w:val="none" w:sz="0" w:space="0" w:color="auto"/>
                <w:left w:val="none" w:sz="0" w:space="0" w:color="auto"/>
                <w:bottom w:val="none" w:sz="0" w:space="0" w:color="auto"/>
                <w:right w:val="none" w:sz="0" w:space="0" w:color="auto"/>
              </w:divBdr>
              <w:divsChild>
                <w:div w:id="7758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3041</Words>
  <Characters>21449</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учреждение дополнительного образования</vt:lpstr>
    </vt:vector>
  </TitlesOfParts>
  <Company/>
  <LinksUpToDate>false</LinksUpToDate>
  <CharactersWithSpaces>24442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учреждение дополнительного образования</dc:title>
  <dc:subject/>
  <dc:creator>компик</dc:creator>
  <cp:keywords/>
  <dc:description/>
  <cp:lastModifiedBy>школа</cp:lastModifiedBy>
  <cp:revision>4</cp:revision>
  <cp:lastPrinted>2001-12-31T21:02:00Z</cp:lastPrinted>
  <dcterms:created xsi:type="dcterms:W3CDTF">2018-01-10T06:22:00Z</dcterms:created>
  <dcterms:modified xsi:type="dcterms:W3CDTF">2018-01-16T09:11:00Z</dcterms:modified>
</cp:coreProperties>
</file>