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FC" w:rsidRDefault="00BD0185">
      <w:r w:rsidRPr="00BD01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05pt;height:493.7pt">
            <v:imagedata r:id="rId4" o:title="6 т"/>
          </v:shape>
        </w:pict>
      </w:r>
    </w:p>
    <w:tbl>
      <w:tblPr>
        <w:tblW w:w="0" w:type="auto"/>
        <w:tblCellSpacing w:w="0" w:type="dxa"/>
        <w:tblCellMar>
          <w:top w:w="15" w:type="dxa"/>
          <w:left w:w="15" w:type="dxa"/>
          <w:bottom w:w="15" w:type="dxa"/>
          <w:right w:w="15" w:type="dxa"/>
        </w:tblCellMar>
        <w:tblLook w:val="00A0"/>
      </w:tblPr>
      <w:tblGrid>
        <w:gridCol w:w="14600"/>
      </w:tblGrid>
      <w:tr w:rsidR="00AE60FC" w:rsidRPr="00975317" w:rsidTr="009B0675">
        <w:trPr>
          <w:tblCellSpacing w:w="0" w:type="dxa"/>
        </w:trPr>
        <w:tc>
          <w:tcPr>
            <w:tcW w:w="0" w:type="auto"/>
            <w:vAlign w:val="center"/>
          </w:tcPr>
          <w:p w:rsidR="00AE60FC" w:rsidRPr="009B0675" w:rsidRDefault="00AE60FC" w:rsidP="00A34256">
            <w:pPr>
              <w:spacing w:after="0" w:line="240" w:lineRule="auto"/>
              <w:rPr>
                <w:rFonts w:ascii="Times New Roman" w:hAnsi="Times New Roman"/>
                <w:sz w:val="28"/>
                <w:szCs w:val="24"/>
                <w:lang w:eastAsia="ru-RU"/>
              </w:rPr>
            </w:pPr>
          </w:p>
          <w:p w:rsidR="00AE60FC" w:rsidRPr="009B0675" w:rsidRDefault="00AE60FC" w:rsidP="009B0675">
            <w:pPr>
              <w:spacing w:after="0" w:line="240" w:lineRule="auto"/>
              <w:ind w:firstLine="284"/>
              <w:jc w:val="center"/>
              <w:rPr>
                <w:rFonts w:ascii="Times New Roman" w:hAnsi="Times New Roman"/>
                <w:b/>
                <w:bCs/>
                <w:sz w:val="40"/>
                <w:szCs w:val="36"/>
                <w:lang w:eastAsia="ru-RU"/>
              </w:rPr>
            </w:pPr>
            <w:r w:rsidRPr="009B0675">
              <w:rPr>
                <w:rFonts w:ascii="Times New Roman" w:hAnsi="Times New Roman"/>
                <w:b/>
                <w:bCs/>
                <w:sz w:val="40"/>
                <w:szCs w:val="36"/>
                <w:lang w:eastAsia="ru-RU"/>
              </w:rPr>
              <w:t>Пояснительная записка.</w:t>
            </w:r>
          </w:p>
          <w:p w:rsidR="00AE60FC" w:rsidRPr="009B0675" w:rsidRDefault="00AE60FC" w:rsidP="009B0675">
            <w:pPr>
              <w:spacing w:after="0" w:line="240" w:lineRule="auto"/>
              <w:ind w:firstLine="284"/>
              <w:rPr>
                <w:rFonts w:ascii="Times New Roman" w:hAnsi="Times New Roman"/>
                <w:b/>
                <w:bCs/>
                <w:sz w:val="40"/>
                <w:szCs w:val="36"/>
                <w:lang w:eastAsia="ru-RU"/>
              </w:rPr>
            </w:pPr>
          </w:p>
          <w:p w:rsidR="00AE60FC" w:rsidRPr="009B0675" w:rsidRDefault="00AE60FC" w:rsidP="009B0675">
            <w:pPr>
              <w:spacing w:after="0" w:line="240" w:lineRule="auto"/>
              <w:ind w:firstLine="284"/>
              <w:rPr>
                <w:rFonts w:ascii="Times New Roman" w:hAnsi="Times New Roman"/>
                <w:sz w:val="28"/>
                <w:szCs w:val="28"/>
                <w:lang w:eastAsia="ru-RU"/>
              </w:rPr>
            </w:pPr>
            <w:r w:rsidRPr="009B0675">
              <w:rPr>
                <w:rFonts w:ascii="Times New Roman" w:hAnsi="Times New Roman"/>
                <w:sz w:val="28"/>
                <w:szCs w:val="28"/>
                <w:lang w:eastAsia="ru-RU"/>
              </w:rPr>
              <w:t xml:space="preserve">В основе школьного туризма лежат фундаментальные, </w:t>
            </w:r>
            <w:proofErr w:type="spellStart"/>
            <w:r w:rsidRPr="009B0675">
              <w:rPr>
                <w:rFonts w:ascii="Times New Roman" w:hAnsi="Times New Roman"/>
                <w:sz w:val="28"/>
                <w:szCs w:val="28"/>
                <w:lang w:eastAsia="ru-RU"/>
              </w:rPr>
              <w:t>неустаревающие</w:t>
            </w:r>
            <w:proofErr w:type="spellEnd"/>
            <w:r w:rsidRPr="009B0675">
              <w:rPr>
                <w:rFonts w:ascii="Times New Roman" w:hAnsi="Times New Roman"/>
                <w:sz w:val="28"/>
                <w:szCs w:val="28"/>
                <w:lang w:eastAsia="ru-RU"/>
              </w:rPr>
              <w:t xml:space="preserve"> принципы образования и воспитания: гуманно-демократический, концептуально-методологический, системно-целостный, творчески развивающий, лич</w:t>
            </w:r>
            <w:r>
              <w:rPr>
                <w:rFonts w:ascii="Times New Roman" w:hAnsi="Times New Roman"/>
                <w:sz w:val="28"/>
                <w:szCs w:val="28"/>
                <w:lang w:eastAsia="ru-RU"/>
              </w:rPr>
              <w:t>ностно-ориентированный, созидающ</w:t>
            </w:r>
            <w:proofErr w:type="gramStart"/>
            <w:r w:rsidRPr="009B0675">
              <w:rPr>
                <w:rFonts w:ascii="Times New Roman" w:hAnsi="Times New Roman"/>
                <w:sz w:val="28"/>
                <w:szCs w:val="28"/>
                <w:lang w:eastAsia="ru-RU"/>
              </w:rPr>
              <w:t>е-</w:t>
            </w:r>
            <w:proofErr w:type="gramEnd"/>
            <w:r>
              <w:rPr>
                <w:rFonts w:ascii="Times New Roman" w:hAnsi="Times New Roman"/>
                <w:sz w:val="28"/>
                <w:szCs w:val="28"/>
                <w:lang w:eastAsia="ru-RU"/>
              </w:rPr>
              <w:t xml:space="preserve"> </w:t>
            </w:r>
            <w:proofErr w:type="spellStart"/>
            <w:r w:rsidRPr="009B0675">
              <w:rPr>
                <w:rFonts w:ascii="Times New Roman" w:hAnsi="Times New Roman"/>
                <w:sz w:val="28"/>
                <w:szCs w:val="28"/>
                <w:lang w:eastAsia="ru-RU"/>
              </w:rPr>
              <w:t>деятельностный</w:t>
            </w:r>
            <w:proofErr w:type="spellEnd"/>
            <w:r w:rsidRPr="009B0675">
              <w:rPr>
                <w:rFonts w:ascii="Times New Roman" w:hAnsi="Times New Roman"/>
                <w:sz w:val="28"/>
                <w:szCs w:val="28"/>
                <w:lang w:eastAsia="ru-RU"/>
              </w:rPr>
              <w:t>.</w:t>
            </w:r>
            <w:r>
              <w:rPr>
                <w:rFonts w:ascii="Times New Roman" w:hAnsi="Times New Roman"/>
                <w:sz w:val="28"/>
                <w:szCs w:val="28"/>
                <w:lang w:eastAsia="ru-RU"/>
              </w:rPr>
              <w:t xml:space="preserve">   </w:t>
            </w:r>
            <w:r w:rsidRPr="009B0675">
              <w:rPr>
                <w:rFonts w:ascii="Times New Roman" w:hAnsi="Times New Roman"/>
                <w:sz w:val="28"/>
                <w:szCs w:val="28"/>
                <w:lang w:eastAsia="ru-RU"/>
              </w:rPr>
              <w:t xml:space="preserve">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w:t>
            </w:r>
          </w:p>
          <w:p w:rsidR="00AE60FC" w:rsidRPr="009B0675" w:rsidRDefault="00AE60FC" w:rsidP="009B0675">
            <w:pPr>
              <w:spacing w:after="0" w:line="240" w:lineRule="auto"/>
              <w:ind w:firstLine="284"/>
              <w:rPr>
                <w:rFonts w:ascii="Times New Roman" w:hAnsi="Times New Roman"/>
                <w:sz w:val="28"/>
                <w:szCs w:val="24"/>
                <w:lang w:eastAsia="ru-RU"/>
              </w:rPr>
            </w:pPr>
            <w:proofErr w:type="gramStart"/>
            <w:r w:rsidRPr="009B0675">
              <w:rPr>
                <w:rFonts w:ascii="Times New Roman" w:hAnsi="Times New Roman"/>
                <w:sz w:val="28"/>
                <w:szCs w:val="24"/>
                <w:lang w:eastAsia="ru-RU"/>
              </w:rPr>
              <w:t>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w:t>
            </w:r>
            <w:proofErr w:type="gramEnd"/>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ориентироваться на местности.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lastRenderedPageBreak/>
              <w:t>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в городских соревнованиях по спортивному ориентированию, экологических акциях и пропагандировать экологическую культуру среди местного населения.</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Особое внимание уделяется прогнозированию перспектив развития ландшафта и выработке рекомендаций по его дальнейшему наиболее рациональному хозяйственному использованию.</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Кроме того, в наше непростое время, когда многократно возросла  опасность природных и техногенных катастроф, террористических актов, необходимо использовать возможности туризма для формирования коллективизма, взаимовыручки и других социальных умений.</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Нельзя недооценивать и то, что детскому и особенно подростковому возрасту свойственно стремление к новизне, необычности, к приключениям и романтике. Туризм - прекрасное средство, которое естественным путём удовлетворяет и такие, не всегда учитываемые взрослыми потребности ребят. Нужно помнить и о том, что в походе ребята раскрываются совсем с иной стороны, чем в школе. В этом отношении поход особенно ценен для учителя, так как позволяет глубже понять натуру каждого из ребят и найти свой подход к нему. Контакты, которые устанавливаются между взрослыми и ребятами в походе, как правило, гораздо более глубокие и душевные, чем в школе. Они способствуют настоящему взаимопониманию и установлению отношений сотрудничества, что потом переносится в школу.</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Разнообразные формы и методы позволяют вовлечь в процесс реализации программы широкий круг учащихся и учителей. Это позволяет создать своеобразную и благоприятную атмосферу общения, воспитания, коммуникативных связей и отношений.</w:t>
            </w:r>
          </w:p>
          <w:p w:rsidR="00AE60FC" w:rsidRPr="009B0675" w:rsidRDefault="00AE60FC" w:rsidP="009B0675">
            <w:pPr>
              <w:spacing w:after="0" w:line="240" w:lineRule="auto"/>
              <w:ind w:firstLine="284"/>
              <w:rPr>
                <w:rFonts w:ascii="Times New Roman" w:hAnsi="Times New Roman"/>
                <w:sz w:val="28"/>
                <w:szCs w:val="24"/>
                <w:lang w:eastAsia="ru-RU"/>
              </w:rPr>
            </w:pPr>
            <w:r w:rsidRPr="009B0675">
              <w:rPr>
                <w:rFonts w:ascii="Times New Roman" w:hAnsi="Times New Roman"/>
                <w:sz w:val="28"/>
                <w:szCs w:val="24"/>
                <w:lang w:eastAsia="ru-RU"/>
              </w:rPr>
              <w:t>Данная программа комплексная и даёт возможность учащимся осуществлять ряд осознанных выборов, способных в дальнейшем помочь определить профессию, жизненные принципы и интерес к познанию окружающего мира.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color w:val="003366"/>
                <w:szCs w:val="20"/>
                <w:lang w:eastAsia="ru-RU"/>
              </w:rPr>
              <w:t> </w:t>
            </w:r>
            <w:r w:rsidRPr="009B0675">
              <w:rPr>
                <w:rFonts w:ascii="Times New Roman" w:hAnsi="Times New Roman"/>
                <w:b/>
                <w:bCs/>
                <w:sz w:val="28"/>
                <w:szCs w:val="24"/>
                <w:lang w:eastAsia="ru-RU"/>
              </w:rPr>
              <w:t>Цель программы.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8"/>
                <w:lang w:eastAsia="ru-RU"/>
              </w:rPr>
              <w:t>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r w:rsidRPr="009B0675">
              <w:rPr>
                <w:rFonts w:ascii="Times New Roman" w:hAnsi="Times New Roman"/>
                <w:szCs w:val="20"/>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lastRenderedPageBreak/>
              <w:t> </w:t>
            </w:r>
            <w:r w:rsidRPr="009B0675">
              <w:rPr>
                <w:rFonts w:ascii="Times New Roman" w:hAnsi="Times New Roman"/>
                <w:b/>
                <w:bCs/>
                <w:sz w:val="28"/>
                <w:szCs w:val="24"/>
                <w:lang w:eastAsia="ru-RU"/>
              </w:rPr>
              <w:t>Задачи.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b/>
                <w:bCs/>
                <w:i/>
                <w:iCs/>
                <w:sz w:val="28"/>
                <w:szCs w:val="28"/>
                <w:lang w:eastAsia="ru-RU"/>
              </w:rPr>
              <w:t>1. В области образования: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приобретение умений и навыков в работе с картой, компасом;</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приобретение специальных знаний по вопросам туризма и ориентирования, доврачебной медицинской помощи;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обеспечение выживания в экстремальных условиях, знакомство с проблемами экологии и охраны природы.</w:t>
            </w:r>
          </w:p>
          <w:p w:rsidR="00AE60FC" w:rsidRPr="009B0675" w:rsidRDefault="00AE60FC" w:rsidP="009B0675">
            <w:pPr>
              <w:spacing w:before="100" w:beforeAutospacing="1" w:after="100" w:afterAutospacing="1" w:line="240" w:lineRule="auto"/>
              <w:ind w:firstLine="284"/>
              <w:jc w:val="both"/>
              <w:rPr>
                <w:rFonts w:ascii="Times New Roman" w:hAnsi="Times New Roman"/>
                <w:sz w:val="32"/>
                <w:szCs w:val="32"/>
                <w:lang w:eastAsia="ru-RU"/>
              </w:rPr>
            </w:pPr>
            <w:r w:rsidRPr="009B0675">
              <w:rPr>
                <w:rFonts w:ascii="Times New Roman" w:hAnsi="Times New Roman"/>
                <w:b/>
                <w:bCs/>
                <w:i/>
                <w:iCs/>
                <w:sz w:val="32"/>
                <w:szCs w:val="32"/>
                <w:lang w:eastAsia="ru-RU"/>
              </w:rPr>
              <w:t>2. В области воспитания: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содействие гармоничному развитию личности, совершенствование духовных и физических потребностей;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формирование самостоятельности и волевых качеств в любой обстановке;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гуманное отношение к окружающему миру;</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умение вести себя в коллективе, выработка организаторских навыков в случае необходимости.</w:t>
            </w:r>
          </w:p>
          <w:p w:rsidR="00AE60FC" w:rsidRPr="009B0675" w:rsidRDefault="00AE60FC" w:rsidP="009B0675">
            <w:pPr>
              <w:spacing w:before="100" w:beforeAutospacing="1" w:after="100" w:afterAutospacing="1" w:line="240" w:lineRule="auto"/>
              <w:ind w:firstLine="284"/>
              <w:jc w:val="both"/>
              <w:rPr>
                <w:rFonts w:ascii="Times New Roman" w:hAnsi="Times New Roman"/>
                <w:sz w:val="32"/>
                <w:szCs w:val="32"/>
                <w:lang w:eastAsia="ru-RU"/>
              </w:rPr>
            </w:pPr>
            <w:r w:rsidRPr="009B0675">
              <w:rPr>
                <w:rFonts w:ascii="Times New Roman" w:hAnsi="Times New Roman"/>
                <w:b/>
                <w:bCs/>
                <w:i/>
                <w:iCs/>
                <w:sz w:val="32"/>
                <w:szCs w:val="32"/>
                <w:lang w:eastAsia="ru-RU"/>
              </w:rPr>
              <w:t>3. В области физической подготовки: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4"/>
                <w:lang w:eastAsia="ru-RU"/>
              </w:rPr>
              <w:lastRenderedPageBreak/>
              <w:t>Комплексная программа полностью соответствует нормативным требованиям по комплектованию объединений (учебных групп) спортивного профиля, уровню достижений обучаемых к концу каждого учебного года. Для контроля качества усвоения программы имеется разработанная система контроля, которая приводится в данной программе. Можно начинать заниматься с любого возраста предложенных классов. Зачисляются все желающие, не имеющие медицинских противопоказаний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Методы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w:t>
            </w:r>
            <w:proofErr w:type="spellStart"/>
            <w:r w:rsidRPr="009B0675">
              <w:rPr>
                <w:rFonts w:ascii="Times New Roman" w:hAnsi="Times New Roman"/>
                <w:sz w:val="28"/>
                <w:szCs w:val="28"/>
                <w:lang w:eastAsia="ru-RU"/>
              </w:rPr>
              <w:t>Поиск</w:t>
            </w:r>
            <w:r>
              <w:rPr>
                <w:rFonts w:ascii="Times New Roman" w:hAnsi="Times New Roman"/>
                <w:sz w:val="28"/>
                <w:szCs w:val="28"/>
                <w:lang w:eastAsia="ru-RU"/>
              </w:rPr>
              <w:t>ово</w:t>
            </w:r>
            <w:proofErr w:type="spellEnd"/>
            <w:r>
              <w:rPr>
                <w:rFonts w:ascii="Times New Roman" w:hAnsi="Times New Roman"/>
                <w:sz w:val="28"/>
                <w:szCs w:val="28"/>
                <w:lang w:eastAsia="ru-RU"/>
              </w:rPr>
              <w:t xml:space="preserve"> - исследовательский метод (</w:t>
            </w:r>
            <w:r w:rsidRPr="009B0675">
              <w:rPr>
                <w:rFonts w:ascii="Times New Roman" w:hAnsi="Times New Roman"/>
                <w:sz w:val="28"/>
                <w:szCs w:val="28"/>
                <w:lang w:eastAsia="ru-RU"/>
              </w:rPr>
              <w:t xml:space="preserve">самостоятельная работа кружковцев  с выполнением различных заданий, выбор самостоятельной темы для оформления проекта, реферата, отчета о проделанной работе в </w:t>
            </w:r>
            <w:r>
              <w:rPr>
                <w:rFonts w:ascii="Times New Roman" w:hAnsi="Times New Roman"/>
                <w:sz w:val="28"/>
                <w:szCs w:val="28"/>
                <w:lang w:eastAsia="ru-RU"/>
              </w:rPr>
              <w:t>походах и на экскурсиях</w:t>
            </w:r>
            <w:r w:rsidRPr="009B0675">
              <w:rPr>
                <w:rFonts w:ascii="Times New Roman" w:hAnsi="Times New Roman"/>
                <w:sz w:val="28"/>
                <w:szCs w:val="28"/>
                <w:lang w:eastAsia="ru-RU"/>
              </w:rPr>
              <w:t>)</w:t>
            </w:r>
            <w:r>
              <w:rPr>
                <w:rFonts w:ascii="Times New Roman" w:hAnsi="Times New Roman"/>
                <w:sz w:val="28"/>
                <w:szCs w:val="28"/>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Метод самореализации, самоуправления через различные творческие дела, участие в соревнованиях, походах, туристических слётах и экскурсиях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Метод контроля: врачебный, самоконтроль, контроль успеваемости и качество усвоения комплексной программы, роста динамики спортивных показателей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 </w:t>
            </w:r>
            <w:r w:rsidRPr="009B0675">
              <w:rPr>
                <w:rFonts w:ascii="Times New Roman" w:hAnsi="Times New Roman"/>
                <w:sz w:val="28"/>
                <w:szCs w:val="28"/>
                <w:lang w:eastAsia="ru-RU"/>
              </w:rPr>
              <w:t>4.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sz w:val="28"/>
                <w:szCs w:val="24"/>
                <w:lang w:eastAsia="ru-RU"/>
              </w:rPr>
              <w:t>Формы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Проведение соревнований по спортивному ориентированию.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Участие в туристических слётах.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Участие в военно-спортивных играх.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4. Проведение конференций, викторин, спортивных эстафет по охране природы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lastRenderedPageBreak/>
              <w:t> </w:t>
            </w:r>
            <w:r w:rsidRPr="009B0675">
              <w:rPr>
                <w:rFonts w:ascii="Times New Roman" w:hAnsi="Times New Roman"/>
                <w:b/>
                <w:bCs/>
                <w:sz w:val="28"/>
                <w:szCs w:val="24"/>
                <w:lang w:eastAsia="ru-RU"/>
              </w:rPr>
              <w:t>Прогнозируемые результаты и критерии их оценки.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4"/>
                <w:lang w:eastAsia="ru-RU"/>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rsidR="00AE60FC" w:rsidRPr="009B0675" w:rsidRDefault="00AE60FC" w:rsidP="009B0675">
            <w:pPr>
              <w:spacing w:before="100" w:beforeAutospacing="1" w:after="100" w:afterAutospacing="1" w:line="240" w:lineRule="auto"/>
              <w:ind w:firstLine="284"/>
              <w:jc w:val="both"/>
              <w:rPr>
                <w:rFonts w:ascii="Times New Roman" w:hAnsi="Times New Roman"/>
                <w:i/>
                <w:sz w:val="28"/>
                <w:szCs w:val="24"/>
                <w:lang w:eastAsia="ru-RU"/>
              </w:rPr>
            </w:pPr>
            <w:r w:rsidRPr="009B0675">
              <w:rPr>
                <w:rFonts w:ascii="Times New Roman" w:hAnsi="Times New Roman"/>
                <w:szCs w:val="20"/>
                <w:lang w:eastAsia="ru-RU"/>
              </w:rPr>
              <w:t> </w:t>
            </w:r>
          </w:p>
          <w:p w:rsidR="00AE60FC" w:rsidRPr="009B0675" w:rsidRDefault="00AE60FC" w:rsidP="009B0675">
            <w:pPr>
              <w:spacing w:before="100" w:beforeAutospacing="1" w:after="100" w:afterAutospacing="1" w:line="240" w:lineRule="auto"/>
              <w:ind w:firstLine="284"/>
              <w:jc w:val="both"/>
              <w:rPr>
                <w:rFonts w:ascii="Times New Roman" w:hAnsi="Times New Roman"/>
                <w:b/>
                <w:sz w:val="28"/>
                <w:szCs w:val="28"/>
                <w:lang w:eastAsia="ru-RU"/>
              </w:rPr>
            </w:pPr>
            <w:r w:rsidRPr="009B0675">
              <w:rPr>
                <w:rFonts w:ascii="Times New Roman" w:hAnsi="Times New Roman"/>
                <w:b/>
                <w:bCs/>
                <w:sz w:val="28"/>
                <w:szCs w:val="28"/>
                <w:lang w:eastAsia="ru-RU"/>
              </w:rPr>
              <w:t xml:space="preserve">По завершении обучения кружковцы должны </w:t>
            </w:r>
            <w:r w:rsidRPr="009B0675">
              <w:rPr>
                <w:rFonts w:ascii="Times New Roman" w:hAnsi="Times New Roman"/>
                <w:b/>
                <w:bCs/>
                <w:iCs/>
                <w:sz w:val="28"/>
                <w:szCs w:val="28"/>
                <w:lang w:eastAsia="ru-RU"/>
              </w:rPr>
              <w:t>знать: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порядок организации и правила поведения в походах и на соревнованиях;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вопросы туризма и экологии;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основы топографии и ориентирования;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умение ориентироваться по местным признакам и звёздам;</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опасные и ядовитые растения края, иметь представление о самоконтроле и доврачебной медицинской помощи;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основные разделы пройденной программы;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порядок организации, подготовки и проведения экскурсии и похода;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lastRenderedPageBreak/>
              <w:t>- способы преодоления различных естественных препятствий;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способы организации и проведения поисково-спасательных работ;</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основные исторические и географические сведения о родном крае;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различные способы ориентирования на местности.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i/>
                <w:iCs/>
                <w:sz w:val="28"/>
                <w:szCs w:val="24"/>
                <w:lang w:eastAsia="ru-RU"/>
              </w:rPr>
              <w:t>уметь: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передвигаться по дорогам и тропам в составе группы;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преодолевать вместе  естественные препятствия на пути;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ориентироваться по компасу и карте в походе и на соревновании по спортивному ориентированию;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организовать походный быт и оказывать элементарную медицинскую помощь;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передвигаться по дорогам, тропам и пересечённой местности в составе группы;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 владеть приёмами </w:t>
            </w:r>
            <w:proofErr w:type="spellStart"/>
            <w:r w:rsidRPr="009B0675">
              <w:rPr>
                <w:rFonts w:ascii="Times New Roman" w:hAnsi="Times New Roman"/>
                <w:sz w:val="28"/>
                <w:szCs w:val="28"/>
                <w:lang w:eastAsia="ru-RU"/>
              </w:rPr>
              <w:t>самостраховки</w:t>
            </w:r>
            <w:proofErr w:type="spellEnd"/>
            <w:r w:rsidRPr="009B0675">
              <w:rPr>
                <w:rFonts w:ascii="Times New Roman" w:hAnsi="Times New Roman"/>
                <w:sz w:val="28"/>
                <w:szCs w:val="28"/>
                <w:lang w:eastAsia="ru-RU"/>
              </w:rPr>
              <w:t>, преодолевать различные естественные или искусственные препятствия;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уметь правильно применять туристские узлы;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проводить поисково-спасательные работы;</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оформлять отчёт и задания, выполненные в походах и на экскурсиях;</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lastRenderedPageBreak/>
              <w:t>- организовать походный быт и распределять продукты на весь поход или слёт;</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оказывать доврачебную помощь и правильно транспортировать пострадавшего.</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color w:val="003366"/>
                <w:szCs w:val="20"/>
                <w:lang w:eastAsia="ru-RU"/>
              </w:rPr>
              <w:t> </w:t>
            </w:r>
            <w:r w:rsidRPr="009B0675">
              <w:rPr>
                <w:rFonts w:ascii="Times New Roman" w:hAnsi="Times New Roman"/>
                <w:b/>
                <w:bCs/>
                <w:sz w:val="28"/>
                <w:szCs w:val="24"/>
                <w:lang w:eastAsia="ru-RU"/>
              </w:rPr>
              <w:t>Этапы и сроки реализации.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1. Подготовительно-организационный - сентябрь.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2. Основной (теоретический и практический) - сентябрь - май.</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3. Заключительный (итоговый туристический слёт, летние походы, жизнь в палаточных лагерях) - июнь, июль.</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Рабочая программа школьного туризма с элементами спортивного ориентирования.</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color w:val="000000"/>
                <w:szCs w:val="20"/>
                <w:lang w:eastAsia="ru-RU"/>
              </w:rPr>
              <w:t> </w:t>
            </w:r>
            <w:r w:rsidRPr="009B0675">
              <w:rPr>
                <w:rFonts w:ascii="Times New Roman" w:hAnsi="Times New Roman"/>
                <w:b/>
                <w:bCs/>
                <w:sz w:val="28"/>
                <w:szCs w:val="24"/>
                <w:lang w:eastAsia="ru-RU"/>
              </w:rPr>
              <w:t>1. Вводное занятие.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2. Организация и подготовка похода.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w:t>
            </w:r>
            <w:r w:rsidRPr="009B0675">
              <w:rPr>
                <w:rFonts w:ascii="Times New Roman" w:hAnsi="Times New Roman"/>
                <w:sz w:val="28"/>
                <w:szCs w:val="28"/>
                <w:lang w:eastAsia="ru-RU"/>
              </w:rPr>
              <w:lastRenderedPageBreak/>
              <w:t>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3. Туристское снаряжение.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i/>
                <w:iCs/>
                <w:sz w:val="28"/>
                <w:szCs w:val="24"/>
                <w:lang w:eastAsia="ru-RU"/>
              </w:rPr>
              <w:t>Личное снаряжение.</w:t>
            </w:r>
            <w:r w:rsidRPr="009B0675">
              <w:rPr>
                <w:rFonts w:ascii="Times New Roman" w:hAnsi="Times New Roman"/>
                <w:sz w:val="28"/>
                <w:szCs w:val="24"/>
                <w:lang w:eastAsia="ru-RU"/>
              </w:rPr>
              <w:t xml:space="preserve">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w:t>
            </w:r>
            <w:proofErr w:type="gramStart"/>
            <w:r w:rsidRPr="009B0675">
              <w:rPr>
                <w:rFonts w:ascii="Times New Roman" w:hAnsi="Times New Roman"/>
                <w:sz w:val="28"/>
                <w:szCs w:val="24"/>
                <w:lang w:eastAsia="ru-RU"/>
              </w:rPr>
              <w:t>Одежда и обувь для зимних походов (меховая куртка, капюшон, маска, брюки, бахилы, рукавицы, свитер, сменная обувь, белье, носки).</w:t>
            </w:r>
            <w:proofErr w:type="gramEnd"/>
            <w:r w:rsidRPr="009B0675">
              <w:rPr>
                <w:rFonts w:ascii="Times New Roman" w:hAnsi="Times New Roman"/>
                <w:sz w:val="28"/>
                <w:szCs w:val="24"/>
                <w:lang w:eastAsia="ru-RU"/>
              </w:rPr>
              <w:t xml:space="preserve">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w:t>
            </w:r>
            <w:proofErr w:type="gramStart"/>
            <w:r w:rsidRPr="009B0675">
              <w:rPr>
                <w:rFonts w:ascii="Times New Roman" w:hAnsi="Times New Roman"/>
                <w:sz w:val="28"/>
                <w:szCs w:val="24"/>
                <w:lang w:eastAsia="ru-RU"/>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 </w:t>
            </w:r>
            <w:proofErr w:type="gramEnd"/>
          </w:p>
          <w:p w:rsidR="00AE60FC"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i/>
                <w:iCs/>
                <w:sz w:val="28"/>
                <w:szCs w:val="24"/>
                <w:lang w:eastAsia="ru-RU"/>
              </w:rPr>
              <w:t xml:space="preserve">Групповое снаряжение. </w:t>
            </w:r>
            <w:r w:rsidRPr="009B0675">
              <w:rPr>
                <w:rFonts w:ascii="Times New Roman" w:hAnsi="Times New Roman"/>
                <w:sz w:val="28"/>
                <w:szCs w:val="24"/>
                <w:lang w:eastAsia="ru-RU"/>
              </w:rPr>
              <w:t xml:space="preserve">Особенности снаряжения для многодневных походов по малонаселенной местности. </w:t>
            </w:r>
            <w:proofErr w:type="gramStart"/>
            <w:r w:rsidRPr="009B0675">
              <w:rPr>
                <w:rFonts w:ascii="Times New Roman" w:hAnsi="Times New Roman"/>
                <w:sz w:val="28"/>
                <w:szCs w:val="24"/>
                <w:lang w:eastAsia="ru-RU"/>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9B0675">
              <w:rPr>
                <w:rFonts w:ascii="Times New Roman" w:hAnsi="Times New Roman"/>
                <w:sz w:val="28"/>
                <w:szCs w:val="24"/>
                <w:lang w:eastAsia="ru-RU"/>
              </w:rPr>
              <w:t>проклеивание</w:t>
            </w:r>
            <w:proofErr w:type="spellEnd"/>
            <w:r w:rsidRPr="009B0675">
              <w:rPr>
                <w:rFonts w:ascii="Times New Roman" w:hAnsi="Times New Roman"/>
                <w:sz w:val="28"/>
                <w:szCs w:val="24"/>
                <w:lang w:eastAsia="ru-RU"/>
              </w:rPr>
              <w:t xml:space="preserve"> швов).</w:t>
            </w:r>
            <w:proofErr w:type="gramEnd"/>
            <w:r w:rsidRPr="009B0675">
              <w:rPr>
                <w:rFonts w:ascii="Times New Roman" w:hAnsi="Times New Roman"/>
                <w:sz w:val="28"/>
                <w:szCs w:val="24"/>
                <w:lang w:eastAsia="ru-RU"/>
              </w:rPr>
              <w:t xml:space="preserve"> Упаковка и переноска палаток. Сушка и проветривание палаток в пути. Обязанности старосты по палатке. </w:t>
            </w:r>
            <w:proofErr w:type="gramStart"/>
            <w:r w:rsidRPr="009B0675">
              <w:rPr>
                <w:rFonts w:ascii="Times New Roman" w:hAnsi="Times New Roman"/>
                <w:sz w:val="28"/>
                <w:szCs w:val="24"/>
                <w:lang w:eastAsia="ru-RU"/>
              </w:rPr>
              <w:t>Хозяйственное оборудование для дежурных по кухне (</w:t>
            </w:r>
            <w:proofErr w:type="spellStart"/>
            <w:r w:rsidRPr="009B0675">
              <w:rPr>
                <w:rFonts w:ascii="Times New Roman" w:hAnsi="Times New Roman"/>
                <w:sz w:val="28"/>
                <w:szCs w:val="24"/>
                <w:lang w:eastAsia="ru-RU"/>
              </w:rPr>
              <w:t>хознабор</w:t>
            </w:r>
            <w:proofErr w:type="spellEnd"/>
            <w:r w:rsidRPr="009B0675">
              <w:rPr>
                <w:rFonts w:ascii="Times New Roman" w:hAnsi="Times New Roman"/>
                <w:sz w:val="28"/>
                <w:szCs w:val="24"/>
                <w:lang w:eastAsia="ru-RU"/>
              </w:rPr>
              <w:t xml:space="preserve">): таганок, крючки, цепочки, </w:t>
            </w:r>
            <w:r w:rsidRPr="009B0675">
              <w:rPr>
                <w:rFonts w:ascii="Times New Roman" w:hAnsi="Times New Roman"/>
                <w:sz w:val="28"/>
                <w:szCs w:val="24"/>
                <w:lang w:eastAsia="ru-RU"/>
              </w:rPr>
              <w:lastRenderedPageBreak/>
              <w:t>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9B0675">
              <w:rPr>
                <w:rFonts w:ascii="Times New Roman" w:hAnsi="Times New Roman"/>
                <w:sz w:val="28"/>
                <w:szCs w:val="24"/>
                <w:lang w:eastAsia="ru-RU"/>
              </w:rPr>
              <w:t xml:space="preserve"> Походная посуда для варки пищи, чехлы для посуды, хранение и переноска посуды. Топоры, пилы. Как заточить и развести пилу. Состав и назначение рем</w:t>
            </w:r>
            <w:proofErr w:type="gramStart"/>
            <w:r>
              <w:rPr>
                <w:rFonts w:ascii="Times New Roman" w:hAnsi="Times New Roman"/>
                <w:sz w:val="28"/>
                <w:szCs w:val="24"/>
                <w:lang w:eastAsia="ru-RU"/>
              </w:rPr>
              <w:t>.</w:t>
            </w:r>
            <w:proofErr w:type="gramEnd"/>
            <w:r>
              <w:rPr>
                <w:rFonts w:ascii="Times New Roman" w:hAnsi="Times New Roman"/>
                <w:sz w:val="28"/>
                <w:szCs w:val="24"/>
                <w:lang w:eastAsia="ru-RU"/>
              </w:rPr>
              <w:t xml:space="preserve"> </w:t>
            </w:r>
            <w:proofErr w:type="gramStart"/>
            <w:r w:rsidRPr="009B0675">
              <w:rPr>
                <w:rFonts w:ascii="Times New Roman" w:hAnsi="Times New Roman"/>
                <w:sz w:val="28"/>
                <w:szCs w:val="24"/>
                <w:lang w:eastAsia="ru-RU"/>
              </w:rPr>
              <w:t>а</w:t>
            </w:r>
            <w:proofErr w:type="gramEnd"/>
            <w:r w:rsidRPr="009B0675">
              <w:rPr>
                <w:rFonts w:ascii="Times New Roman" w:hAnsi="Times New Roman"/>
                <w:sz w:val="28"/>
                <w:szCs w:val="24"/>
                <w:lang w:eastAsia="ru-RU"/>
              </w:rPr>
              <w:t>птечки, обязанности рем</w:t>
            </w:r>
            <w:r>
              <w:rPr>
                <w:rFonts w:ascii="Times New Roman" w:hAnsi="Times New Roman"/>
                <w:sz w:val="28"/>
                <w:szCs w:val="24"/>
                <w:lang w:eastAsia="ru-RU"/>
              </w:rPr>
              <w:t xml:space="preserve">. </w:t>
            </w:r>
            <w:proofErr w:type="spellStart"/>
            <w:r w:rsidRPr="009B0675">
              <w:rPr>
                <w:rFonts w:ascii="Times New Roman" w:hAnsi="Times New Roman"/>
                <w:sz w:val="28"/>
                <w:szCs w:val="24"/>
                <w:lang w:eastAsia="ru-RU"/>
              </w:rPr>
              <w:t>мастерадо</w:t>
            </w:r>
            <w:proofErr w:type="spellEnd"/>
            <w:r w:rsidRPr="009B0675">
              <w:rPr>
                <w:rFonts w:ascii="Times New Roman" w:hAnsi="Times New Roman"/>
                <w:sz w:val="28"/>
                <w:szCs w:val="24"/>
                <w:lang w:eastAsia="ru-RU"/>
              </w:rPr>
              <w:t xml:space="preserve"> и во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 w:val="28"/>
                <w:szCs w:val="24"/>
                <w:lang w:eastAsia="ru-RU"/>
              </w:rPr>
              <w:t>4. Гигиена туриста.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w:t>
            </w:r>
            <w:proofErr w:type="gramStart"/>
            <w:r w:rsidRPr="009B0675">
              <w:rPr>
                <w:rFonts w:ascii="Times New Roman" w:hAnsi="Times New Roman"/>
                <w:sz w:val="28"/>
                <w:szCs w:val="28"/>
                <w:lang w:eastAsia="ru-RU"/>
              </w:rPr>
              <w:t>ядовитых</w:t>
            </w:r>
            <w:proofErr w:type="gramEnd"/>
            <w:r w:rsidRPr="009B0675">
              <w:rPr>
                <w:rFonts w:ascii="Times New Roman" w:hAnsi="Times New Roman"/>
                <w:sz w:val="28"/>
                <w:szCs w:val="28"/>
                <w:lang w:eastAsia="ru-RU"/>
              </w:rPr>
              <w:t>.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5. Туристский бивак.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Что такое привал и бивак в походе. Основные требования к месту привала и бивака. </w:t>
            </w:r>
            <w:r w:rsidRPr="009B0675">
              <w:rPr>
                <w:rFonts w:ascii="Times New Roman" w:hAnsi="Times New Roman"/>
                <w:sz w:val="28"/>
                <w:szCs w:val="28"/>
                <w:lang w:eastAsia="ru-RU"/>
              </w:rPr>
              <w:br/>
              <w:t xml:space="preserve">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w:t>
            </w:r>
            <w:r w:rsidRPr="009B0675">
              <w:rPr>
                <w:rFonts w:ascii="Times New Roman" w:hAnsi="Times New Roman"/>
                <w:sz w:val="28"/>
                <w:szCs w:val="28"/>
                <w:lang w:eastAsia="ru-RU"/>
              </w:rPr>
              <w:lastRenderedPageBreak/>
              <w:t>п.). Эстетические требования к месту бивака. Гигиенические требования к месту бивака.</w:t>
            </w:r>
            <w:r w:rsidRPr="009B0675">
              <w:rPr>
                <w:rFonts w:ascii="Times New Roman" w:hAnsi="Times New Roman"/>
                <w:sz w:val="28"/>
                <w:szCs w:val="28"/>
                <w:lang w:eastAsia="ru-RU"/>
              </w:rPr>
              <w:br/>
              <w:t>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r w:rsidRPr="009B0675">
              <w:rPr>
                <w:rFonts w:ascii="Times New Roman" w:hAnsi="Times New Roman"/>
                <w:sz w:val="28"/>
                <w:szCs w:val="28"/>
                <w:lang w:eastAsia="ru-RU"/>
              </w:rPr>
              <w:br/>
              <w:t>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6. План и карта. </w:t>
            </w:r>
          </w:p>
          <w:p w:rsidR="00AE60FC" w:rsidRPr="009B0675" w:rsidRDefault="00AE60FC" w:rsidP="009B0675">
            <w:pPr>
              <w:spacing w:before="100" w:beforeAutospacing="1" w:after="240"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Виды и свойства карт. Километровая сетка, копирование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9B0675">
              <w:rPr>
                <w:rFonts w:ascii="Times New Roman" w:hAnsi="Times New Roman"/>
                <w:sz w:val="28"/>
                <w:szCs w:val="28"/>
                <w:lang w:eastAsia="ru-RU"/>
              </w:rPr>
              <w:t>линейным</w:t>
            </w:r>
            <w:proofErr w:type="gramEnd"/>
            <w:r w:rsidRPr="009B0675">
              <w:rPr>
                <w:rFonts w:ascii="Times New Roman" w:hAnsi="Times New Roman"/>
                <w:sz w:val="28"/>
                <w:szCs w:val="28"/>
                <w:lang w:eastAsia="ru-RU"/>
              </w:rPr>
              <w:t xml:space="preserve"> и числовыми масштабами. Курвиметр. Преобразование числового масштаба в </w:t>
            </w:r>
            <w:proofErr w:type="gramStart"/>
            <w:r w:rsidRPr="009B0675">
              <w:rPr>
                <w:rFonts w:ascii="Times New Roman" w:hAnsi="Times New Roman"/>
                <w:sz w:val="28"/>
                <w:szCs w:val="28"/>
                <w:lang w:eastAsia="ru-RU"/>
              </w:rPr>
              <w:t>натуральный</w:t>
            </w:r>
            <w:proofErr w:type="gramEnd"/>
            <w:r w:rsidRPr="009B0675">
              <w:rPr>
                <w:rFonts w:ascii="Times New Roman" w:hAnsi="Times New Roman"/>
                <w:sz w:val="28"/>
                <w:szCs w:val="28"/>
                <w:lang w:eastAsia="ru-RU"/>
              </w:rPr>
              <w:t xml:space="preserve">.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Магнитные свойства Земли. Истинный и магнитный полюса, магнитные меридианы, магнитное </w:t>
            </w:r>
            <w:r w:rsidRPr="009B0675">
              <w:rPr>
                <w:rFonts w:ascii="Times New Roman" w:hAnsi="Times New Roman"/>
                <w:sz w:val="28"/>
                <w:szCs w:val="28"/>
                <w:lang w:eastAsia="ru-RU"/>
              </w:rPr>
              <w:lastRenderedPageBreak/>
              <w:t>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маршруты, ориентирование по легенде, определение точки стояния (привязка).</w:t>
            </w:r>
            <w:r w:rsidRPr="009B0675">
              <w:rPr>
                <w:rFonts w:ascii="Times New Roman" w:hAnsi="Times New Roman"/>
                <w:sz w:val="28"/>
                <w:szCs w:val="28"/>
                <w:lang w:eastAsia="ru-RU"/>
              </w:rPr>
              <w:br/>
              <w:t>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Вычисление магнитных азимутов линий по исходным данным. Определение магнитных азимутов заданных линий (маршрута по данным карты). Составление легенд, заданных на картах маршрутов. Сравнение и оценка результатов. Задачи на вычисление пройденного пути по времени и скорости движения на разных участках местности (по карте). Перевод полученного результата в масштаб карты. Обратная задача. Сравнение и оценка результатов. Разбор случаев удачного и неудачного действия проводников на маршрутах (из практики походов кружковцев).</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7. Определение расстояний простейшими способами.</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w:t>
            </w:r>
            <w:r w:rsidRPr="009B0675">
              <w:rPr>
                <w:rFonts w:ascii="Times New Roman" w:hAnsi="Times New Roman"/>
                <w:sz w:val="28"/>
                <w:szCs w:val="24"/>
                <w:lang w:eastAsia="ru-RU"/>
              </w:rPr>
              <w:t xml:space="preserve">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w:t>
            </w:r>
            <w:r w:rsidRPr="009B0675">
              <w:rPr>
                <w:rFonts w:ascii="Times New Roman" w:hAnsi="Times New Roman"/>
                <w:sz w:val="28"/>
                <w:szCs w:val="28"/>
                <w:lang w:eastAsia="ru-RU"/>
              </w:rPr>
              <w:t>Ориентация во времени и пространстве (камеральная обработка).</w:t>
            </w:r>
          </w:p>
          <w:p w:rsidR="00AE60FC" w:rsidRPr="009B0675" w:rsidRDefault="00AE60FC" w:rsidP="009B0675">
            <w:pPr>
              <w:spacing w:before="100" w:beforeAutospacing="1" w:after="240"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lastRenderedPageBreak/>
              <w:t xml:space="preserve">8. Краеведение. </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Наиболее интересные места для проведения походов и экскурсий</w:t>
            </w:r>
            <w:r>
              <w:rPr>
                <w:rFonts w:ascii="Times New Roman" w:hAnsi="Times New Roman"/>
                <w:sz w:val="28"/>
                <w:szCs w:val="28"/>
                <w:lang w:eastAsia="ru-RU"/>
              </w:rPr>
              <w:t>. Географические особенности.</w:t>
            </w:r>
            <w:r w:rsidRPr="009B0675">
              <w:rPr>
                <w:rFonts w:ascii="Times New Roman" w:hAnsi="Times New Roman"/>
                <w:sz w:val="28"/>
                <w:szCs w:val="28"/>
                <w:lang w:eastAsia="ru-RU"/>
              </w:rPr>
              <w:t xml:space="preserve"> Охрана природы. Краеведческая работа в походе. Краеведческие наблюдения, используя данные современн</w:t>
            </w:r>
            <w:r>
              <w:rPr>
                <w:rFonts w:ascii="Times New Roman" w:hAnsi="Times New Roman"/>
                <w:sz w:val="28"/>
                <w:szCs w:val="28"/>
                <w:lang w:eastAsia="ru-RU"/>
              </w:rPr>
              <w:t>ых космических технологий</w:t>
            </w:r>
            <w:r w:rsidRPr="009B0675">
              <w:rPr>
                <w:rFonts w:ascii="Times New Roman" w:hAnsi="Times New Roman"/>
                <w:sz w:val="28"/>
                <w:szCs w:val="28"/>
                <w:lang w:eastAsia="ru-RU"/>
              </w:rPr>
              <w:t>. Географическое положение, рельеф и климат Таврического района. История заселения и освоения территории. Культурное наследие в виде памятников и</w:t>
            </w:r>
            <w:r>
              <w:rPr>
                <w:rFonts w:ascii="Times New Roman" w:hAnsi="Times New Roman"/>
                <w:sz w:val="28"/>
                <w:szCs w:val="28"/>
                <w:lang w:eastAsia="ru-RU"/>
              </w:rPr>
              <w:t>стории, архитектуры и зодчества</w:t>
            </w:r>
            <w:r w:rsidRPr="009B0675">
              <w:rPr>
                <w:rFonts w:ascii="Times New Roman" w:hAnsi="Times New Roman"/>
                <w:sz w:val="28"/>
                <w:szCs w:val="28"/>
                <w:lang w:eastAsia="ru-RU"/>
              </w:rPr>
              <w:t>. Охрана природы. Сохранение природного единства  в зонах отдыха и туризма.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 xml:space="preserve">9. Физическая подготовка. </w:t>
            </w:r>
          </w:p>
          <w:p w:rsidR="00AE60FC"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Туристская техника и спортивное ориентирование. Правила по комплексу туристских соревнований. Особенности технической подготовки к различным видам соревнований. Контрольно- 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w:t>
            </w:r>
            <w:proofErr w:type="spellStart"/>
            <w:r w:rsidRPr="009B0675">
              <w:rPr>
                <w:rFonts w:ascii="Times New Roman" w:hAnsi="Times New Roman"/>
                <w:sz w:val="28"/>
                <w:szCs w:val="28"/>
                <w:lang w:eastAsia="ru-RU"/>
              </w:rPr>
              <w:t>самостраховка</w:t>
            </w:r>
            <w:proofErr w:type="spellEnd"/>
            <w:r w:rsidRPr="009B0675">
              <w:rPr>
                <w:rFonts w:ascii="Times New Roman" w:hAnsi="Times New Roman"/>
                <w:sz w:val="28"/>
                <w:szCs w:val="28"/>
                <w:lang w:eastAsia="ru-RU"/>
              </w:rPr>
              <w:t>. Игры на местности</w:t>
            </w:r>
            <w:r>
              <w:rPr>
                <w:rFonts w:ascii="Times New Roman" w:hAnsi="Times New Roman"/>
                <w:sz w:val="28"/>
                <w:szCs w:val="28"/>
                <w:lang w:eastAsia="ru-RU"/>
              </w:rPr>
              <w:t>.</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b/>
                <w:bCs/>
                <w:szCs w:val="20"/>
                <w:lang w:eastAsia="ru-RU"/>
              </w:rPr>
              <w:t>10.Оформление документации соревнования и похода.</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4"/>
                <w:lang w:eastAsia="ru-RU"/>
              </w:rPr>
            </w:pPr>
            <w:r w:rsidRPr="009B0675">
              <w:rPr>
                <w:rFonts w:ascii="Times New Roman" w:hAnsi="Times New Roman"/>
                <w:sz w:val="28"/>
                <w:szCs w:val="28"/>
                <w:lang w:eastAsia="ru-RU"/>
              </w:rPr>
              <w:t>Знакомство  участников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Знакомство с правилами организации  и проведения похода  участников и их родителей под роспись с предоставлением справок о состоянии здоровья. Составление плана похода Оформление походных документов и сметы</w:t>
            </w:r>
            <w:r w:rsidRPr="009B0675">
              <w:rPr>
                <w:rFonts w:ascii="Times New Roman" w:hAnsi="Times New Roman"/>
                <w:sz w:val="28"/>
                <w:szCs w:val="24"/>
                <w:lang w:eastAsia="ru-RU"/>
              </w:rPr>
              <w:t>. Подбор картографического материала.</w:t>
            </w:r>
          </w:p>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 </w:t>
            </w:r>
            <w:r w:rsidRPr="009B0675">
              <w:rPr>
                <w:rFonts w:ascii="Times New Roman" w:hAnsi="Times New Roman"/>
                <w:b/>
                <w:bCs/>
                <w:sz w:val="28"/>
                <w:szCs w:val="24"/>
                <w:lang w:eastAsia="ru-RU"/>
              </w:rPr>
              <w:t>Содержательная часть программы.</w:t>
            </w:r>
            <w:r w:rsidRPr="009B0675">
              <w:rPr>
                <w:rFonts w:ascii="Times New Roman" w:hAnsi="Times New Roman"/>
                <w:sz w:val="28"/>
                <w:szCs w:val="24"/>
                <w:lang w:eastAsia="ru-RU"/>
              </w:rPr>
              <w:t> </w:t>
            </w:r>
          </w:p>
          <w:tbl>
            <w:tblPr>
              <w:tblW w:w="0" w:type="auto"/>
              <w:tblCellMar>
                <w:left w:w="0" w:type="dxa"/>
                <w:right w:w="0" w:type="dxa"/>
              </w:tblCellMar>
              <w:tblLook w:val="00A0"/>
            </w:tblPr>
            <w:tblGrid>
              <w:gridCol w:w="1163"/>
              <w:gridCol w:w="6662"/>
              <w:gridCol w:w="1510"/>
            </w:tblGrid>
            <w:tr w:rsidR="00AE60FC" w:rsidRPr="00975317" w:rsidTr="00EB087F">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 xml:space="preserve">№ </w:t>
                  </w:r>
                  <w:proofErr w:type="spellStart"/>
                  <w:proofErr w:type="gramStart"/>
                  <w:r w:rsidRPr="009B0675">
                    <w:rPr>
                      <w:rFonts w:ascii="Times New Roman" w:hAnsi="Times New Roman"/>
                      <w:szCs w:val="20"/>
                      <w:lang w:eastAsia="ru-RU"/>
                    </w:rPr>
                    <w:t>п</w:t>
                  </w:r>
                  <w:proofErr w:type="spellEnd"/>
                  <w:proofErr w:type="gramEnd"/>
                  <w:r w:rsidRPr="009B0675">
                    <w:rPr>
                      <w:rFonts w:ascii="Times New Roman" w:hAnsi="Times New Roman"/>
                      <w:szCs w:val="20"/>
                      <w:lang w:eastAsia="ru-RU"/>
                    </w:rPr>
                    <w:t>/</w:t>
                  </w:r>
                  <w:proofErr w:type="spellStart"/>
                  <w:r w:rsidRPr="009B0675">
                    <w:rPr>
                      <w:rFonts w:ascii="Times New Roman" w:hAnsi="Times New Roman"/>
                      <w:szCs w:val="20"/>
                      <w:lang w:eastAsia="ru-RU"/>
                    </w:rPr>
                    <w:t>п</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Тема занятия</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jc w:val="center"/>
                    <w:rPr>
                      <w:rFonts w:ascii="Times New Roman" w:hAnsi="Times New Roman"/>
                      <w:sz w:val="28"/>
                      <w:szCs w:val="24"/>
                      <w:lang w:eastAsia="ru-RU"/>
                    </w:rPr>
                  </w:pPr>
                  <w:r w:rsidRPr="009B0675">
                    <w:rPr>
                      <w:rFonts w:ascii="Times New Roman" w:hAnsi="Times New Roman"/>
                      <w:szCs w:val="20"/>
                      <w:lang w:eastAsia="ru-RU"/>
                    </w:rPr>
                    <w:t>Дата</w:t>
                  </w: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 xml:space="preserve">Вводный инструктаж. Техника безопасности </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lastRenderedPageBreak/>
                    <w:t>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Введение в образовательную программу.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История туризма и спортивного ориентирования как вида спорта.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Организация похода.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Питание в походе. Составление рациона.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Упаковка и хранение продуктов. Приготовление пищи.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Снаряжение. Личное снаряжение.</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Групповое снаряжение.</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Первая медицинская помощь.</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Первая медицинская помощь.</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Заболевания.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Ожоги и обморожения. Помощь утопающему.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Устройство бивака.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Работа с палаткой.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Работа с палаткой.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Свёртывание лагеря.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Костёр, его виды.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Разведение и поддержание костра.</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19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Костровое хозяйство. Меры предосторожности.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Топографические карты.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Спортивные карты.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Компас. Строение и работа с ним.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Приёмы ориентирования карты по компасу.</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Определение расстояний и работа с компасом.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25</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Определение расстояний и работа с компасом.</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26</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Ориентирование. Первый способ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27</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Ориентирование. Второй способ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lastRenderedPageBreak/>
                    <w:t>28</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Сопоставление двух способов ориентирования.</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29</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Азимут истинный и азимут магнитный.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30</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Узлы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31</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Pr>
                      <w:rFonts w:ascii="Times New Roman" w:hAnsi="Times New Roman"/>
                      <w:szCs w:val="20"/>
                      <w:lang w:eastAsia="ru-RU"/>
                    </w:rPr>
                    <w:t>Узлы</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32</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Выполнение краеведческих заданий.</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33</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Условные знаки.</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r w:rsidR="00AE60FC" w:rsidRPr="00975317" w:rsidTr="00EB087F">
              <w:tc>
                <w:tcPr>
                  <w:tcW w:w="11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34</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rsidR="00AE60FC" w:rsidRPr="009B0675" w:rsidRDefault="00AE60FC" w:rsidP="009B0675">
                  <w:pPr>
                    <w:spacing w:before="100" w:beforeAutospacing="1" w:after="100" w:afterAutospacing="1" w:line="240" w:lineRule="auto"/>
                    <w:ind w:firstLine="284"/>
                    <w:rPr>
                      <w:rFonts w:ascii="Times New Roman" w:hAnsi="Times New Roman"/>
                      <w:sz w:val="28"/>
                      <w:szCs w:val="24"/>
                      <w:lang w:eastAsia="ru-RU"/>
                    </w:rPr>
                  </w:pPr>
                  <w:r w:rsidRPr="009B0675">
                    <w:rPr>
                      <w:rFonts w:ascii="Times New Roman" w:hAnsi="Times New Roman"/>
                      <w:szCs w:val="20"/>
                      <w:lang w:eastAsia="ru-RU"/>
                    </w:rPr>
                    <w:t>Условные знаки спортивных карт.</w:t>
                  </w:r>
                </w:p>
              </w:tc>
              <w:tc>
                <w:tcPr>
                  <w:tcW w:w="1510" w:type="dxa"/>
                  <w:tcBorders>
                    <w:top w:val="nil"/>
                    <w:left w:val="nil"/>
                    <w:bottom w:val="single" w:sz="8" w:space="0" w:color="auto"/>
                    <w:right w:val="single" w:sz="8" w:space="0" w:color="auto"/>
                  </w:tcBorders>
                  <w:tcMar>
                    <w:top w:w="0" w:type="dxa"/>
                    <w:left w:w="108" w:type="dxa"/>
                    <w:bottom w:w="0" w:type="dxa"/>
                    <w:right w:w="108" w:type="dxa"/>
                  </w:tcMar>
                </w:tcPr>
                <w:p w:rsidR="00AE60FC" w:rsidRPr="006B4CE3" w:rsidRDefault="00AE60FC" w:rsidP="00BF556C">
                  <w:pPr>
                    <w:pStyle w:val="21"/>
                    <w:rPr>
                      <w:b w:val="0"/>
                      <w:spacing w:val="6"/>
                      <w:sz w:val="28"/>
                      <w:szCs w:val="28"/>
                      <w:u w:val="none"/>
                    </w:rPr>
                  </w:pPr>
                </w:p>
              </w:tc>
            </w:tr>
          </w:tbl>
          <w:p w:rsidR="00AE60FC" w:rsidRDefault="00AE60FC" w:rsidP="00A34256">
            <w:pPr>
              <w:spacing w:before="100" w:beforeAutospacing="1" w:after="100" w:afterAutospacing="1" w:line="240" w:lineRule="auto"/>
              <w:rPr>
                <w:rFonts w:ascii="Times New Roman" w:hAnsi="Times New Roman"/>
                <w:sz w:val="28"/>
                <w:szCs w:val="28"/>
                <w:lang w:eastAsia="ru-RU"/>
              </w:rPr>
            </w:pPr>
          </w:p>
          <w:p w:rsidR="00AE60FC" w:rsidRPr="009B0675" w:rsidRDefault="00AE60FC" w:rsidP="009B0675">
            <w:pPr>
              <w:spacing w:before="100" w:beforeAutospacing="1" w:after="100" w:afterAutospacing="1" w:line="240" w:lineRule="auto"/>
              <w:ind w:firstLine="284"/>
              <w:rPr>
                <w:rFonts w:ascii="Times New Roman" w:hAnsi="Times New Roman"/>
                <w:sz w:val="28"/>
                <w:szCs w:val="28"/>
                <w:lang w:eastAsia="ru-RU"/>
              </w:rPr>
            </w:pPr>
            <w:r w:rsidRPr="009B0675">
              <w:rPr>
                <w:rFonts w:ascii="Times New Roman" w:hAnsi="Times New Roman"/>
                <w:b/>
                <w:bCs/>
                <w:sz w:val="28"/>
                <w:szCs w:val="28"/>
                <w:lang w:eastAsia="ru-RU"/>
              </w:rPr>
              <w:t>Заключение.</w:t>
            </w:r>
          </w:p>
          <w:p w:rsidR="00AE60FC" w:rsidRPr="009B0675" w:rsidRDefault="00AE60FC" w:rsidP="009B0675">
            <w:pPr>
              <w:spacing w:before="100" w:beforeAutospacing="1" w:after="100" w:afterAutospacing="1" w:line="240" w:lineRule="auto"/>
              <w:ind w:firstLine="284"/>
              <w:jc w:val="both"/>
              <w:rPr>
                <w:rFonts w:ascii="Times New Roman" w:hAnsi="Times New Roman"/>
                <w:sz w:val="28"/>
                <w:szCs w:val="28"/>
                <w:lang w:eastAsia="ru-RU"/>
              </w:rPr>
            </w:pPr>
            <w:r w:rsidRPr="009B0675">
              <w:rPr>
                <w:rFonts w:ascii="Times New Roman" w:hAnsi="Times New Roman"/>
                <w:sz w:val="28"/>
                <w:szCs w:val="28"/>
                <w:lang w:eastAsia="ru-RU"/>
              </w:rPr>
              <w:t xml:space="preserve"> Школьный туризм с элементами спортивного ориентирования позволяет учащимся достичь успехов не только в усвоении программы данного курса, но и развить свой умственный, интеллектуальный и физический потенциал. Занятия в кружке дают возможность проникнуться любовью к своей малой родине, бережно относиться к природе, пропагандировать экологическую культуру и вести активный образ жизни, познавая окружающий мир. Между туризмом и краеведением полный практический контакт и единство целей, при которых в условиях родного края туристы часто становятся краеведами, а краеведы туристами. Туризм в большой степени способствует познавательному исследовательскому краеведению, а краеведение обращается к туризму как одной из весьма популярных и педагогически ценных форм.  Достигнутые успехи в соревнованиях помогут ребятам быстрее определиться с выбором будущей профессии, а совместные походы и экскурсии научат их коммуникабельности и человечности. Работа кружка подтверждает на практике, что цели и задачи выполняются учащимися с интересом, об этом говорят призовые места  и грамоты, полученные на соревнованиях по туризму и спортивному </w:t>
            </w:r>
            <w:proofErr w:type="gramStart"/>
            <w:r w:rsidRPr="009B0675">
              <w:rPr>
                <w:rFonts w:ascii="Times New Roman" w:hAnsi="Times New Roman"/>
                <w:sz w:val="28"/>
                <w:szCs w:val="28"/>
                <w:lang w:eastAsia="ru-RU"/>
              </w:rPr>
              <w:t>ориентированию</w:t>
            </w:r>
            <w:proofErr w:type="gramEnd"/>
            <w:r w:rsidRPr="009B0675">
              <w:rPr>
                <w:rFonts w:ascii="Times New Roman" w:hAnsi="Times New Roman"/>
                <w:sz w:val="28"/>
                <w:szCs w:val="28"/>
                <w:lang w:eastAsia="ru-RU"/>
              </w:rPr>
              <w:t xml:space="preserve"> как в командном, так и личном зачётах.</w:t>
            </w:r>
          </w:p>
          <w:p w:rsidR="00AE60FC" w:rsidRPr="009B0675" w:rsidRDefault="00AE60FC" w:rsidP="00825B25">
            <w:pPr>
              <w:spacing w:before="100" w:beforeAutospacing="1" w:after="100" w:afterAutospacing="1" w:line="240" w:lineRule="auto"/>
              <w:ind w:firstLine="284"/>
              <w:jc w:val="both"/>
              <w:rPr>
                <w:rFonts w:ascii="Times New Roman" w:hAnsi="Times New Roman"/>
                <w:sz w:val="28"/>
                <w:szCs w:val="24"/>
                <w:lang w:eastAsia="ru-RU"/>
              </w:rPr>
            </w:pPr>
          </w:p>
        </w:tc>
      </w:tr>
    </w:tbl>
    <w:p w:rsidR="00AE60FC" w:rsidRPr="00524088" w:rsidRDefault="00AE60FC" w:rsidP="009B0675"/>
    <w:sectPr w:rsidR="00AE60FC" w:rsidRPr="00524088" w:rsidSect="00BD018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088"/>
    <w:rsid w:val="000F0105"/>
    <w:rsid w:val="00111F37"/>
    <w:rsid w:val="00125FB4"/>
    <w:rsid w:val="001D57F7"/>
    <w:rsid w:val="002A2F79"/>
    <w:rsid w:val="00335602"/>
    <w:rsid w:val="003A460E"/>
    <w:rsid w:val="00447809"/>
    <w:rsid w:val="004B471C"/>
    <w:rsid w:val="00524088"/>
    <w:rsid w:val="00542816"/>
    <w:rsid w:val="006120EB"/>
    <w:rsid w:val="00614E79"/>
    <w:rsid w:val="00647CF2"/>
    <w:rsid w:val="006B4CE3"/>
    <w:rsid w:val="007616C4"/>
    <w:rsid w:val="00770C40"/>
    <w:rsid w:val="00825B25"/>
    <w:rsid w:val="008B1989"/>
    <w:rsid w:val="008C4845"/>
    <w:rsid w:val="008F4710"/>
    <w:rsid w:val="0093086C"/>
    <w:rsid w:val="00975317"/>
    <w:rsid w:val="009B0675"/>
    <w:rsid w:val="00A34256"/>
    <w:rsid w:val="00AD2157"/>
    <w:rsid w:val="00AE60FC"/>
    <w:rsid w:val="00B06E67"/>
    <w:rsid w:val="00B16B9A"/>
    <w:rsid w:val="00BD0185"/>
    <w:rsid w:val="00BD5E57"/>
    <w:rsid w:val="00BF556C"/>
    <w:rsid w:val="00D31EB6"/>
    <w:rsid w:val="00D40017"/>
    <w:rsid w:val="00E45283"/>
    <w:rsid w:val="00E53A7B"/>
    <w:rsid w:val="00E5434D"/>
    <w:rsid w:val="00E86207"/>
    <w:rsid w:val="00EB087F"/>
    <w:rsid w:val="00EF56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57"/>
    <w:pPr>
      <w:spacing w:after="200" w:line="276" w:lineRule="auto"/>
    </w:pPr>
    <w:rPr>
      <w:lang w:eastAsia="en-US"/>
    </w:rPr>
  </w:style>
  <w:style w:type="paragraph" w:styleId="1">
    <w:name w:val="heading 1"/>
    <w:basedOn w:val="a"/>
    <w:next w:val="a"/>
    <w:link w:val="10"/>
    <w:uiPriority w:val="99"/>
    <w:qFormat/>
    <w:rsid w:val="00BD5E5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BD5E5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BD5E57"/>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BD5E57"/>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BD5E57"/>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BD5E57"/>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5E57"/>
    <w:rPr>
      <w:rFonts w:ascii="Cambria" w:hAnsi="Cambria" w:cs="Times New Roman"/>
      <w:b/>
      <w:bCs/>
      <w:color w:val="365F91"/>
      <w:sz w:val="28"/>
      <w:szCs w:val="28"/>
    </w:rPr>
  </w:style>
  <w:style w:type="character" w:customStyle="1" w:styleId="20">
    <w:name w:val="Заголовок 2 Знак"/>
    <w:basedOn w:val="a0"/>
    <w:link w:val="2"/>
    <w:uiPriority w:val="99"/>
    <w:locked/>
    <w:rsid w:val="00BD5E57"/>
    <w:rPr>
      <w:rFonts w:ascii="Cambria" w:hAnsi="Cambria" w:cs="Times New Roman"/>
      <w:b/>
      <w:bCs/>
      <w:color w:val="4F81BD"/>
      <w:sz w:val="26"/>
      <w:szCs w:val="26"/>
    </w:rPr>
  </w:style>
  <w:style w:type="character" w:customStyle="1" w:styleId="30">
    <w:name w:val="Заголовок 3 Знак"/>
    <w:basedOn w:val="a0"/>
    <w:link w:val="3"/>
    <w:uiPriority w:val="99"/>
    <w:locked/>
    <w:rsid w:val="00BD5E57"/>
    <w:rPr>
      <w:rFonts w:ascii="Cambria" w:hAnsi="Cambria" w:cs="Times New Roman"/>
      <w:b/>
      <w:bCs/>
      <w:color w:val="4F81BD"/>
    </w:rPr>
  </w:style>
  <w:style w:type="character" w:customStyle="1" w:styleId="40">
    <w:name w:val="Заголовок 4 Знак"/>
    <w:basedOn w:val="a0"/>
    <w:link w:val="4"/>
    <w:uiPriority w:val="99"/>
    <w:locked/>
    <w:rsid w:val="00BD5E57"/>
    <w:rPr>
      <w:rFonts w:ascii="Cambria" w:hAnsi="Cambria" w:cs="Times New Roman"/>
      <w:b/>
      <w:bCs/>
      <w:i/>
      <w:iCs/>
      <w:color w:val="4F81BD"/>
    </w:rPr>
  </w:style>
  <w:style w:type="character" w:customStyle="1" w:styleId="50">
    <w:name w:val="Заголовок 5 Знак"/>
    <w:basedOn w:val="a0"/>
    <w:link w:val="5"/>
    <w:uiPriority w:val="99"/>
    <w:locked/>
    <w:rsid w:val="00BD5E57"/>
    <w:rPr>
      <w:rFonts w:ascii="Cambria" w:hAnsi="Cambria" w:cs="Times New Roman"/>
      <w:color w:val="243F60"/>
    </w:rPr>
  </w:style>
  <w:style w:type="character" w:customStyle="1" w:styleId="60">
    <w:name w:val="Заголовок 6 Знак"/>
    <w:basedOn w:val="a0"/>
    <w:link w:val="6"/>
    <w:uiPriority w:val="99"/>
    <w:locked/>
    <w:rsid w:val="00BD5E57"/>
    <w:rPr>
      <w:rFonts w:ascii="Cambria" w:hAnsi="Cambria" w:cs="Times New Roman"/>
      <w:i/>
      <w:iCs/>
      <w:color w:val="243F60"/>
    </w:rPr>
  </w:style>
  <w:style w:type="paragraph" w:styleId="a3">
    <w:name w:val="No Spacing"/>
    <w:uiPriority w:val="99"/>
    <w:qFormat/>
    <w:rsid w:val="00BD5E57"/>
    <w:rPr>
      <w:lang w:eastAsia="en-US"/>
    </w:rPr>
  </w:style>
  <w:style w:type="paragraph" w:styleId="a4">
    <w:name w:val="Normal (Web)"/>
    <w:basedOn w:val="a"/>
    <w:uiPriority w:val="99"/>
    <w:rsid w:val="009B0675"/>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99"/>
    <w:rsid w:val="008B19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rsid w:val="00E45283"/>
    <w:pPr>
      <w:suppressLineNumbers/>
      <w:spacing w:after="0" w:line="240" w:lineRule="auto"/>
      <w:jc w:val="center"/>
    </w:pPr>
    <w:rPr>
      <w:rFonts w:ascii="Times New Roman" w:eastAsia="Times New Roman" w:hAnsi="Times New Roman"/>
      <w:b/>
      <w:sz w:val="26"/>
      <w:szCs w:val="20"/>
      <w:u w:val="single"/>
      <w:lang w:eastAsia="ru-RU"/>
    </w:rPr>
  </w:style>
  <w:style w:type="character" w:customStyle="1" w:styleId="22">
    <w:name w:val="Основной текст 2 Знак"/>
    <w:basedOn w:val="a0"/>
    <w:link w:val="21"/>
    <w:uiPriority w:val="99"/>
    <w:locked/>
    <w:rsid w:val="00E45283"/>
    <w:rPr>
      <w:rFonts w:ascii="Times New Roman" w:hAnsi="Times New Roman" w:cs="Times New Roman"/>
      <w:b/>
      <w:sz w:val="20"/>
      <w:szCs w:val="20"/>
      <w:u w:val="single"/>
      <w:lang w:eastAsia="ru-RU"/>
    </w:rPr>
  </w:style>
</w:styles>
</file>

<file path=word/webSettings.xml><?xml version="1.0" encoding="utf-8"?>
<w:webSettings xmlns:r="http://schemas.openxmlformats.org/officeDocument/2006/relationships" xmlns:w="http://schemas.openxmlformats.org/wordprocessingml/2006/main">
  <w:divs>
    <w:div w:id="775828715">
      <w:marLeft w:val="0"/>
      <w:marRight w:val="0"/>
      <w:marTop w:val="0"/>
      <w:marBottom w:val="0"/>
      <w:divBdr>
        <w:top w:val="none" w:sz="0" w:space="0" w:color="auto"/>
        <w:left w:val="none" w:sz="0" w:space="0" w:color="auto"/>
        <w:bottom w:val="none" w:sz="0" w:space="0" w:color="auto"/>
        <w:right w:val="none" w:sz="0" w:space="0" w:color="auto"/>
      </w:divBdr>
      <w:divsChild>
        <w:div w:id="775828713">
          <w:marLeft w:val="0"/>
          <w:marRight w:val="0"/>
          <w:marTop w:val="0"/>
          <w:marBottom w:val="0"/>
          <w:divBdr>
            <w:top w:val="none" w:sz="0" w:space="0" w:color="auto"/>
            <w:left w:val="none" w:sz="0" w:space="0" w:color="auto"/>
            <w:bottom w:val="none" w:sz="0" w:space="0" w:color="auto"/>
            <w:right w:val="none" w:sz="0" w:space="0" w:color="auto"/>
          </w:divBdr>
          <w:divsChild>
            <w:div w:id="775828712">
              <w:marLeft w:val="0"/>
              <w:marRight w:val="0"/>
              <w:marTop w:val="0"/>
              <w:marBottom w:val="0"/>
              <w:divBdr>
                <w:top w:val="none" w:sz="0" w:space="0" w:color="auto"/>
                <w:left w:val="none" w:sz="0" w:space="0" w:color="auto"/>
                <w:bottom w:val="none" w:sz="0" w:space="0" w:color="auto"/>
                <w:right w:val="none" w:sz="0" w:space="0" w:color="auto"/>
              </w:divBdr>
              <w:divsChild>
                <w:div w:id="7758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3041</Words>
  <Characters>21449</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дополнительного образования</vt:lpstr>
    </vt:vector>
  </TitlesOfParts>
  <Company/>
  <LinksUpToDate>false</LinksUpToDate>
  <CharactersWithSpaces>24442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дополнительного образования</dc:title>
  <dc:subject/>
  <dc:creator>компик</dc:creator>
  <cp:keywords/>
  <dc:description/>
  <cp:lastModifiedBy>школа</cp:lastModifiedBy>
  <cp:revision>4</cp:revision>
  <cp:lastPrinted>2001-12-31T21:02:00Z</cp:lastPrinted>
  <dcterms:created xsi:type="dcterms:W3CDTF">2018-01-10T06:22:00Z</dcterms:created>
  <dcterms:modified xsi:type="dcterms:W3CDTF">2018-01-16T09:12:00Z</dcterms:modified>
</cp:coreProperties>
</file>