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88D" w:rsidRPr="00D25577" w:rsidRDefault="0030288D" w:rsidP="0030288D">
      <w:pPr>
        <w:shd w:val="clear" w:color="auto" w:fill="FFFFFF"/>
        <w:spacing w:before="120" w:after="480" w:line="240" w:lineRule="auto"/>
        <w:outlineLvl w:val="0"/>
        <w:rPr>
          <w:rFonts w:ascii="Arial" w:eastAsia="Times New Roman" w:hAnsi="Arial" w:cs="Arial"/>
          <w:b/>
          <w:bCs/>
          <w:color w:val="2A3133"/>
          <w:spacing w:val="5"/>
          <w:kern w:val="36"/>
          <w:sz w:val="63"/>
          <w:szCs w:val="63"/>
          <w:lang w:eastAsia="ru-RU"/>
        </w:rPr>
      </w:pPr>
      <w:r w:rsidRPr="00D25577">
        <w:rPr>
          <w:rFonts w:ascii="Arial" w:eastAsia="Times New Roman" w:hAnsi="Arial" w:cs="Arial"/>
          <w:b/>
          <w:bCs/>
          <w:color w:val="2A3133"/>
          <w:spacing w:val="5"/>
          <w:kern w:val="36"/>
          <w:sz w:val="63"/>
          <w:szCs w:val="63"/>
          <w:lang w:eastAsia="ru-RU"/>
        </w:rPr>
        <w:t>ЗНАЧИМОСТЬ КОМПЛЕКСА ГТО В НАШЕ ВРЕМЯ</w:t>
      </w:r>
    </w:p>
    <w:p w:rsidR="0030288D" w:rsidRPr="00D25577" w:rsidRDefault="0030288D" w:rsidP="0030288D">
      <w:pPr>
        <w:shd w:val="clear" w:color="auto" w:fill="FFFFFF"/>
        <w:spacing w:after="480" w:line="405" w:lineRule="atLeast"/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</w:pP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 xml:space="preserve">Каждый гражданин старшего возраста, проживавший в свое время в СССР, несомненно, помнит жизнеутверждающую фразу «Готов к труду и обороне!». Именно так назывался физкультурно-спортивный комплекс, введенный в 1931 году и просуществовавший до развала нашего государства. </w:t>
      </w:r>
      <w:proofErr w:type="gramStart"/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>А</w:t>
      </w:r>
      <w:proofErr w:type="gramEnd"/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 xml:space="preserve"> как и у кого вообще возникла идея ГТО в нашей стране?</w:t>
      </w:r>
    </w:p>
    <w:p w:rsidR="0030288D" w:rsidRPr="00D25577" w:rsidRDefault="0030288D" w:rsidP="0030288D">
      <w:pPr>
        <w:shd w:val="clear" w:color="auto" w:fill="FFFFFF"/>
        <w:spacing w:after="480" w:line="405" w:lineRule="atLeast"/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</w:pP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>Нормы ГТО сдавали везде: в деревнях и сёлах, городах и посёлках городского типа. Можно было прийти в одиночку или с друзьями, а можно было сдать нормативы прямо на рабочем месте — пункты приёма норм ГТО были практически на каждом предприятии, в каждой организации. Человек, выполнивший все нормы ГТО, был идеалом и примером для подражания. Таким образом, ГТО прошлого поддерживало здоровье нации и стимулировало народ к занятиям спортом, что, в свою очередь, повышало его боеспособность и трудоспособность.</w:t>
      </w:r>
    </w:p>
    <w:p w:rsidR="0030288D" w:rsidRPr="00D25577" w:rsidRDefault="0030288D" w:rsidP="0030288D">
      <w:pPr>
        <w:shd w:val="clear" w:color="auto" w:fill="FFFFFF"/>
        <w:spacing w:after="480" w:line="405" w:lineRule="atLeast"/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</w:pP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>«Готов к Труду и Обороне» - название Всероссийского физкультурно-оздоровительного комплекса, который появился в Советском Союзе в 1931году и существовал вплоть до 1991 года, при этом нормы ГТО менялись с течением времени. Комплекс ГТО нёс идею укрепления здоровья советских граждан и воспитания физической культуры в СССР.</w:t>
      </w:r>
    </w:p>
    <w:p w:rsidR="0030288D" w:rsidRPr="00D25577" w:rsidRDefault="0030288D" w:rsidP="0030288D">
      <w:pPr>
        <w:shd w:val="clear" w:color="auto" w:fill="FFFFFF"/>
        <w:spacing w:after="480" w:line="405" w:lineRule="atLeast"/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</w:pP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>Дисциплины, входящие в комплекс ГТО, требовали отличного развития таких физических качеств, как выносливость, сила, меткость, ловкость, гибкость, быстрота.</w:t>
      </w:r>
    </w:p>
    <w:p w:rsidR="0030288D" w:rsidRPr="00D25577" w:rsidRDefault="0030288D" w:rsidP="0030288D">
      <w:pPr>
        <w:shd w:val="clear" w:color="auto" w:fill="FFFFFF"/>
        <w:spacing w:after="480" w:line="405" w:lineRule="atLeast"/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</w:pP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 xml:space="preserve">Чтобы привлекать большое количество граждан к сдаче норм ГТО были введены специальные значки и различные льготы, которыми поощряли за хорошие результаты. Нормы ГТО начали активно внедрять в общеобразовательных школах, на заводах и фабриках, это внедрение уже в </w:t>
      </w: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lastRenderedPageBreak/>
        <w:t>первый год дало значки 24 тысячам граждан. С течением времени начали проводить всесоюзные первенства ГТО, победа в которых являлась почетной.</w:t>
      </w:r>
    </w:p>
    <w:p w:rsidR="0030288D" w:rsidRPr="00D25577" w:rsidRDefault="0030288D" w:rsidP="0030288D">
      <w:pPr>
        <w:shd w:val="clear" w:color="auto" w:fill="FFFFFF"/>
        <w:spacing w:after="480" w:line="405" w:lineRule="atLeast"/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</w:pP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>Благодаря комплексу ГТО многие советские спортсмены проложили себе дорогу в большой спорт. Самый известный пример - многократные чемпионы Советского Союза братья-бегуны Знаменские. В забеге на 1000 м братья Знаменские пробежали дистанцию настолько быстро, что судьи не поверили показаниям секундомера, но они снова вышли на старт и пробежали дистанцию, улучшив свой результат.</w:t>
      </w:r>
    </w:p>
    <w:p w:rsidR="0030288D" w:rsidRPr="00D25577" w:rsidRDefault="0030288D" w:rsidP="0030288D">
      <w:pPr>
        <w:shd w:val="clear" w:color="auto" w:fill="FFFFFF"/>
        <w:spacing w:after="480" w:line="405" w:lineRule="atLeast"/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</w:pP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>Помимо этого, комплекс ГТО имеет непосредственно прикладной характер. Все нормативы можно применять в реальной жизни на практике.</w:t>
      </w:r>
    </w:p>
    <w:p w:rsidR="0030288D" w:rsidRPr="00D25577" w:rsidRDefault="0030288D" w:rsidP="0030288D">
      <w:pPr>
        <w:shd w:val="clear" w:color="auto" w:fill="FFFFFF"/>
        <w:spacing w:after="480" w:line="405" w:lineRule="atLeast"/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</w:pP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>Какие цели и задачи несет этот комплекс? Цели и задачи ГТО несут лишь положительный настрой и направлены на улучшение жизни как отдельно взятого гражданина, так и населения в целом. Можно с уверенностью сказать, что ГТО – это движение, направленное на развитие массового спорта и оздоровления нации в нашей стране. С легкостью можно выделить следующие цели и задачи комплекса ГТО:</w:t>
      </w:r>
    </w:p>
    <w:p w:rsidR="0030288D" w:rsidRPr="00D25577" w:rsidRDefault="0030288D" w:rsidP="0030288D">
      <w:pPr>
        <w:shd w:val="clear" w:color="auto" w:fill="FFFFFF"/>
        <w:spacing w:after="480" w:line="405" w:lineRule="atLeast"/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</w:pP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>· укрепление здоровья и увеличение продолжительности жизни населения;</w:t>
      </w:r>
    </w:p>
    <w:p w:rsidR="0030288D" w:rsidRPr="00D25577" w:rsidRDefault="0030288D" w:rsidP="0030288D">
      <w:pPr>
        <w:shd w:val="clear" w:color="auto" w:fill="FFFFFF"/>
        <w:spacing w:after="480" w:line="405" w:lineRule="atLeast"/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</w:pP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>· привлечение граждан всех возрастов к занятиям спортом;</w:t>
      </w:r>
    </w:p>
    <w:p w:rsidR="0030288D" w:rsidRPr="00D25577" w:rsidRDefault="0030288D" w:rsidP="0030288D">
      <w:pPr>
        <w:shd w:val="clear" w:color="auto" w:fill="FFFFFF"/>
        <w:spacing w:after="480" w:line="405" w:lineRule="atLeast"/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</w:pP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>· информирование населения об организации самостоятельных занятий;</w:t>
      </w:r>
    </w:p>
    <w:p w:rsidR="0030288D" w:rsidRPr="00D25577" w:rsidRDefault="0030288D" w:rsidP="0030288D">
      <w:pPr>
        <w:shd w:val="clear" w:color="auto" w:fill="FFFFFF"/>
        <w:spacing w:after="480" w:line="405" w:lineRule="atLeast"/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</w:pPr>
      <w:r w:rsidRPr="00D25577">
        <w:rPr>
          <w:rFonts w:ascii="Arial" w:eastAsia="Times New Roman" w:hAnsi="Arial" w:cs="Arial"/>
          <w:color w:val="2A3133"/>
          <w:spacing w:val="5"/>
          <w:sz w:val="24"/>
          <w:szCs w:val="24"/>
          <w:lang w:eastAsia="ru-RU"/>
        </w:rPr>
        <w:t>· улучшение системы общефизической подготовки в образовательных учреждениях, посредством создания спортивных клубов.</w:t>
      </w:r>
    </w:p>
    <w:p w:rsidR="0030288D" w:rsidRDefault="0030288D" w:rsidP="0030288D">
      <w:pPr>
        <w:rPr>
          <w:b/>
        </w:rPr>
      </w:pPr>
    </w:p>
    <w:p w:rsidR="00963338" w:rsidRDefault="00963338">
      <w:bookmarkStart w:id="0" w:name="_GoBack"/>
      <w:bookmarkEnd w:id="0"/>
    </w:p>
    <w:sectPr w:rsidR="00963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7F9"/>
    <w:rsid w:val="0030288D"/>
    <w:rsid w:val="009227F9"/>
    <w:rsid w:val="0096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B40364-5477-41C0-9949-CF97A1F8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2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2020-10-28T08:34:00Z</dcterms:created>
  <dcterms:modified xsi:type="dcterms:W3CDTF">2020-10-28T08:37:00Z</dcterms:modified>
</cp:coreProperties>
</file>