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30D" w:rsidRDefault="0031530D">
      <w:r w:rsidRPr="0031530D">
        <w:rPr>
          <w:b/>
          <w:sz w:val="32"/>
          <w:szCs w:val="32"/>
        </w:rPr>
        <w:t>Аннотация к рабочей программе по физической культуре 6 класс</w:t>
      </w:r>
      <w:r>
        <w:t xml:space="preserve"> </w:t>
      </w:r>
    </w:p>
    <w:p w:rsidR="0031530D" w:rsidRDefault="0031530D">
      <w:pPr>
        <w:rPr>
          <w:sz w:val="28"/>
          <w:szCs w:val="28"/>
        </w:rPr>
      </w:pPr>
      <w:r w:rsidRPr="0031530D">
        <w:rPr>
          <w:sz w:val="28"/>
          <w:szCs w:val="28"/>
        </w:rPr>
        <w:t xml:space="preserve">Рабочая программа по физической культуре для 6 класса составлена на основе Комплексной программы физического воспитания учащихся 1-11 классов. Авторы: доктор педагогических наук В.И.Лях, кандидат педагогических наук А.А. </w:t>
      </w:r>
      <w:proofErr w:type="spellStart"/>
      <w:r w:rsidRPr="0031530D">
        <w:rPr>
          <w:sz w:val="28"/>
          <w:szCs w:val="28"/>
        </w:rPr>
        <w:t>Зданевич</w:t>
      </w:r>
      <w:proofErr w:type="spellEnd"/>
      <w:r w:rsidRPr="0031530D">
        <w:rPr>
          <w:sz w:val="28"/>
          <w:szCs w:val="28"/>
        </w:rPr>
        <w:t>. М.: Просвещение, 2008. Допущено Министерством образования и науки Российской Федерации.</w:t>
      </w:r>
    </w:p>
    <w:p w:rsidR="003D34A8" w:rsidRPr="0031530D" w:rsidRDefault="0031530D">
      <w:pPr>
        <w:rPr>
          <w:sz w:val="28"/>
          <w:szCs w:val="28"/>
        </w:rPr>
      </w:pPr>
      <w:r>
        <w:t xml:space="preserve"> </w:t>
      </w:r>
      <w:r w:rsidRPr="0031530D">
        <w:rPr>
          <w:sz w:val="28"/>
          <w:szCs w:val="28"/>
        </w:rPr>
        <w:t xml:space="preserve">Программа рассчитана на 102 часа при трехразовых занятиях в неделю. Содержание программного материала состоит из 2х основных частей базовой и вариативной. Базовый компонент составляет основу общего государственного стандарта общеобразовательной подготовки в сфере физической культуры. Вариативная часть учитывает индивидуальные способности детей, региональные и местные условия. Основы знаний о физической культуре, умении и навыки, приемы закаливания, способы </w:t>
      </w:r>
      <w:proofErr w:type="spellStart"/>
      <w:r w:rsidRPr="0031530D">
        <w:rPr>
          <w:sz w:val="28"/>
          <w:szCs w:val="28"/>
        </w:rPr>
        <w:t>саморегуляции</w:t>
      </w:r>
      <w:proofErr w:type="spellEnd"/>
      <w:r w:rsidRPr="0031530D">
        <w:rPr>
          <w:sz w:val="28"/>
          <w:szCs w:val="28"/>
        </w:rPr>
        <w:t xml:space="preserve"> и самоконтроля учащихся осваиваются в ходе освоения конкретных технических навыков и умений. Цели образования по предмету: содействие всестороннему гармоничному развитию личности. Задачи: 1.Укрепление здоровья, содействие нормальному физическому развитию. 2. Совершенствование жизненно важных двигательных умений и навыков. 3. Развитие основных физических качеств. 4. Воспитание потребностей и умений самостоятельно заниматься физическими упражнениями, сознательно применять их в целях отдыха, тренировки. 5.Формирование у школьников навыков здорового образа жизни.</w:t>
      </w:r>
    </w:p>
    <w:sectPr w:rsidR="003D34A8" w:rsidRPr="0031530D" w:rsidSect="003D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1530D"/>
    <w:rsid w:val="0031530D"/>
    <w:rsid w:val="003D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Company>Hewlett-Packard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NEXT</cp:lastModifiedBy>
  <cp:revision>2</cp:revision>
  <dcterms:created xsi:type="dcterms:W3CDTF">2015-02-19T10:24:00Z</dcterms:created>
  <dcterms:modified xsi:type="dcterms:W3CDTF">2015-02-19T10:26:00Z</dcterms:modified>
</cp:coreProperties>
</file>