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Аннотация к рабочей программе дисциплины «Литературное чтение»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Рабочая программа учебного предмета «Литературное чтение» составлена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соответствии с требованиями Федерального государственного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общеобразовательного стандарта начального общего образования с учетом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межпредметных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внутрипредметных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связей, логики учебного процесса, задачи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формирования у младшего школьника умения учиться.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Цели программы: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обладание осознанным, правильным, беглым и выразительным чтением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как базовым навыком в системе образования младших школьников,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 читательского кругозора и приобретения самостоятельной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читательской деятельности, совершенствование всех видов речевой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деятельности;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развитие художественно – творческих и познавательных способностей,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эмоциональной отзывчивости при чтении художественных произведений;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обогащение нравственного опыта младших школьников средствами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художественного текста, формирование представлений о добре и зле;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приоритетной целью обучения литературному чтению в начальной школе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является формирование грамотного читателя, который с течением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времени сможет самостоятельно выбирать книги и пользоваться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библиотекой, и, ориентируясь на собственные предпочтения, и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зависимости от поставленной учебной задачи, а также сможет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использовать свою читательскую деятельность как средство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самообразования.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силу особенностей, присущих данной предметной области, в её рамках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решаются также весьма разноплановые предметные задачи: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духовно-нравственная – от развития умения понимать нравственный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смысл целого до развития умения различать нравственные позиции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основе художественных произведений;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духовно-эстетическая – от формирования видеть красоту целого до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воспитания чуткости к отдельной детали;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литературоведческая – от формирования умения различать разные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способы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построения картин мира в художественных произведениях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(роды, виды и жанры литературы) до развития понимания, с помощью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каких именно средств выразительности достигается желаемый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эмоциональный эффект (художественные приёмы);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библиографическая – от формирования умений ориентироваться в книге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 её элементам и пользоваться её справочным аппаратом до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формирования умений работать сразу с несколькими источниками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информации и осознанно отбирать список литературы для решения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конкретной учебной задачи.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«Литературное чтение» является базовым гуманитарным предметом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начальной школе, с помощью которого можно решать не только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узкопредметные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задачи, но и общие для всех предметов задачи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гуманитарного развития младшего школьника, содержащиеся в примерной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программе по литературному чтению в рамках Федерального государственного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образовательного стандарта начального общего образования второго поколения.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Это, прежде всего формирование позитивного целостного мировосприятия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младших школьников, воспитание нравственного, ответственного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сознания.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 также формирование функциональной грамотности младшего школьника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достижения результативности обучения в целом.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Изучение литературного чтения начинается вводным курсом «Обучение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грамоте» (Авторы: Н.Г.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, Ю.А.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), а затем в конце первого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года обучения и все следующие 3 года дети знакомятся с предметом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«Литературное чтение» (Автор: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Н.А., О.В.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Малаховская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).</w:t>
      </w:r>
    </w:p>
    <w:p w:rsidR="00224F4B" w:rsidRPr="00224F4B" w:rsidRDefault="00224F4B" w:rsidP="00224F4B">
      <w:pPr>
        <w:spacing w:line="240" w:lineRule="auto"/>
        <w:ind w:left="-142" w:firstLine="284"/>
        <w:jc w:val="both"/>
        <w:rPr>
          <w:sz w:val="24"/>
          <w:szCs w:val="24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Рабочая программа разработана на основе примерной 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литературному чтению федерального государственного образовательного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стандарта общего начального образования</w:t>
      </w:r>
      <w:r w:rsidRPr="00C4134C">
        <w:rPr>
          <w:sz w:val="24"/>
          <w:szCs w:val="24"/>
        </w:rPr>
        <w:t xml:space="preserve"> приказом </w:t>
      </w:r>
      <w:proofErr w:type="spellStart"/>
      <w:r w:rsidRPr="00C4134C">
        <w:rPr>
          <w:sz w:val="24"/>
          <w:szCs w:val="24"/>
        </w:rPr>
        <w:t>Минобрнауки</w:t>
      </w:r>
      <w:proofErr w:type="spellEnd"/>
      <w:r w:rsidRPr="00C4134C">
        <w:rPr>
          <w:sz w:val="24"/>
          <w:szCs w:val="24"/>
        </w:rPr>
        <w:t xml:space="preserve"> России от 06.10.2009г. № 373 (ред. от 18.12.2012 г. </w:t>
      </w:r>
      <w:proofErr w:type="gramStart"/>
      <w:r w:rsidRPr="00C4134C">
        <w:rPr>
          <w:sz w:val="24"/>
          <w:szCs w:val="24"/>
        </w:rPr>
        <w:t>п.19.5.:)</w:t>
      </w:r>
      <w:proofErr w:type="gramEnd"/>
      <w:r w:rsidRPr="00C4134C">
        <w:rPr>
          <w:sz w:val="24"/>
          <w:szCs w:val="24"/>
        </w:rPr>
        <w:t xml:space="preserve"> «Об утверждении и введении в действие ФГОС начального общего образования»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 обеспечена:</w:t>
      </w:r>
      <w:r w:rsidRPr="00C4134C">
        <w:rPr>
          <w:sz w:val="24"/>
          <w:szCs w:val="24"/>
        </w:rPr>
        <w:t xml:space="preserve"> 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Методические пособия для учащихся: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1.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Н.Г.,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Ю.А. Учебник по обучению грамоте и чтению: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Азбука :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1 класс / Н.Г.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, Ю.А.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. Под ред. М.Л.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Каленчук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. –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М.: Академкнига/Учебник.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2.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Н.А. Литературное чтение (в 2-х частях) 1-4 класс.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Учебник. — М.: Академкнига/Учебник.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3.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Н.А. Литературное чтение. 1-4 класс. Хрестоматия. — М.:</w:t>
      </w:r>
      <w:r w:rsidRPr="00224F4B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Академкнига/Учебник.</w:t>
      </w:r>
    </w:p>
    <w:p w:rsidR="00224F4B" w:rsidRPr="00224F4B" w:rsidRDefault="00224F4B" w:rsidP="00224F4B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4.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Малаховская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О. В. Литературное чтение. 1-4 класс. Тетрадь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самостоятельной работы (в 2-х частях) — М.: Академкнига/Учебник.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Учебно-методические пособия для учителя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1.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Н.Г.,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Ю.А. Азбука: 1 </w:t>
      </w:r>
      <w:proofErr w:type="spellStart"/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.: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Методическое пособие/Н.Г.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, Ю.А.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. – М.: Академкнига/Учебник.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2.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Н.А.,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Малаховская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О.В. Методическое пособие к учебнику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«Литературное чтение. 1-4 класс», — М.: Академкнига/Учебник.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 курсу «Литературное чтение»: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Авторская программа по обучению грамоте (чтение)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Н.Г.,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Агаркова</w:t>
      </w:r>
      <w:proofErr w:type="spellEnd"/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Ю.А. и литературному чтению А. Л. Чекина, Р.Г.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«Программы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учебным предметам», М.: Академкнига/учебник , 2011 г. – Ч.1: 240 с. Проект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«Перспективная начальная школа», разработанная на основе Федерального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государственного образовательного стандарта начального общего образования</w:t>
      </w:r>
      <w:r w:rsidRPr="00C4134C">
        <w:rPr>
          <w:sz w:val="24"/>
          <w:szCs w:val="24"/>
        </w:rPr>
        <w:t xml:space="preserve"> приказом </w:t>
      </w:r>
      <w:proofErr w:type="spellStart"/>
      <w:r w:rsidRPr="00C4134C">
        <w:rPr>
          <w:sz w:val="24"/>
          <w:szCs w:val="24"/>
        </w:rPr>
        <w:t>Минобрнауки</w:t>
      </w:r>
      <w:proofErr w:type="spellEnd"/>
      <w:r w:rsidRPr="00C4134C">
        <w:rPr>
          <w:sz w:val="24"/>
          <w:szCs w:val="24"/>
        </w:rPr>
        <w:t xml:space="preserve"> России от 06.10.2009г. № 373 (ред. от 18.12.2012 г. п.19.5.:) «Об утверждении и введении в действие ФГОС начального общего образования»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Описание места курса «Литературное чтение» в учебном плане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соответствии с Федеральным базисным учебным планом и примерной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программой по математике предмет «Литературное чтение» изучается с 1(1класс – «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Обучение 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грамоте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. Чтение» и «Литературное чтение») по 4 класс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четыре часа в неделю. Общий объём учебного времени составляет 540 часов.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Таблица тематического распределения количества часов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По рабочей программе: 540 ч = 132 ч (92 + 40) + 136 ч + 136 ч + 136 ч</w:t>
      </w:r>
    </w:p>
    <w:p w:rsidR="00224F4B" w:rsidRPr="00C4134C" w:rsidRDefault="00224F4B" w:rsidP="00224F4B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По примерной программе: 540 ч =132 ч (92 + 40) (1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) + 136 ч (2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 +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136 ч (3 </w:t>
      </w:r>
      <w:proofErr w:type="spellStart"/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)+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136ч (4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</w:t>
      </w:r>
    </w:p>
    <w:p w:rsidR="00FE16CC" w:rsidRDefault="00FE16CC">
      <w:bookmarkStart w:id="0" w:name="_GoBack"/>
      <w:bookmarkEnd w:id="0"/>
    </w:p>
    <w:sectPr w:rsidR="00FE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2015-02-19T08:47:00Z</dcterms:created>
  <dcterms:modified xsi:type="dcterms:W3CDTF">2015-02-19T08:47:00Z</dcterms:modified>
</cp:coreProperties>
</file>