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Аннотация к рабочей программе дисциплины «Технология»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Программа по технологии разработана на основе требований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Федерального государственного общеобразовательного стандарта начального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общего образования и концептуальных положений развивающей личностно-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ориентированной системы «Перспективная начальная школа».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соответствии с концептуальным положением системы программа по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технологии учитывает опят ребёнка и тот образ мира, который определяется его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природно-предметной средой. Это не только опыт городской жизни с развитой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инфростурктурой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, но и опыт сельской жизни с естественно-природным ритмом,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 удалённостью от крупных культурных объектов. Этот опыт учитывается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содержании учебных заданий, в выборе технологических приёмов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поделочных материалов, естественных и доступных для учащихся не только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городских, но и сельских школ.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Деятельностный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подход к процессу обучения обеспечивается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формированием у школьников представлений о взаимодействии человека с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окружающим 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миром ,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осознанием обучающимися роли трудовой деятельности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людей в развитии общества, формированием универсальных учебных действий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(УУД), способствующих усвоению начальных технологических знаний,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простейших трудовых навыков и овладению первоначальными умениями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проектной деятельности.</w:t>
      </w:r>
    </w:p>
    <w:p w:rsidR="00A5328A" w:rsidRPr="00A5328A" w:rsidRDefault="00A5328A" w:rsidP="00A5328A">
      <w:pPr>
        <w:spacing w:line="240" w:lineRule="auto"/>
        <w:ind w:left="-142" w:firstLine="284"/>
        <w:jc w:val="both"/>
        <w:rPr>
          <w:rFonts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Целью данного курса является развитие личности ребенка и раскрытие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его творческого потенциала в процессе обучения теории и практики трудовой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деятельности на основе педагогической поддержки его индивидуальности. 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Цель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обучения и значение предмета выходит далеко за рамки усвоения учащимися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конкретных технологических операций. Предмет «Технология» является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опорным в проектировании универсальных учебных действий. В нём все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элементы учебной деятельности – целеполагание, планирование, ориентировка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задании, преобразование, прогнозирование, умение предлагать способы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решения, оценка изделия и т.д. – предстают в наглядном виде и тем самым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становятся более понятными для обучающихся.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Программа по технологии в соответствии с требованиями стандартов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предусматривает решение следующих задач: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· развитие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сенсорики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и моторики рук, пространственного воображения,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технического и логического мышления, глазомера, умений работать с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различными источниками информации;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освоение содержания, раскрывающего роль трудовой деятельности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человека в преобразовании окружающего мира, первоначальных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представлений о мире профессий; – овладение начальными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технологическими знаниями, трудовыми и конструкторско-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технологическими умениями и навыками, опытом практической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деятельности по созданию личностно-значимых объектов и общественно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значимых предметов труда, способами планирования и организации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трудовой деятельности, умениями использовать компьютерную технику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для работы с информацией в учебной деятельности и повседневной жизни;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воспитание трудолюбия, уважительного отношения к людям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результатам их труда, интереса к информационной и коммуникативной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деятельности,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lastRenderedPageBreak/>
        <w:t>формирование рефлексивной способности оценивать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собственное продвижение и свой вклад в результаты общей деятельности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 умений делового сотрудничества;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развитие коммуникативной компетентности, формирование мотивации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успеха и достижений, умений составлять план действий и применять его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для решения практических задач.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Основные виды учебной деятельности обучающихся: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Простейшие наблюдения и исследования свойств материалов, способов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их обработки;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Анализ конструкций, их свойств, условий и приёмов их создания;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Моделирование, конструирование из различных материалов;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· Решение доступных конструктивно-технологических задач, простейшее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проектирование, практика работы на компьютере.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содержании обучения большое значение имеют социально-нравственные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аспекты трудовой деятельности, личностная и общественная значимость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создаваемых изделий.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Характерная особенность учебного предмета в связи с внедрением в учебно-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образовательный процесс требований Федерального стандарта второго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поколения – практико-ориентированная направленность предлагаемого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содержания,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сформированность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элементарных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общетрудовых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навыков,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овладение универсальными учебными действиями; приобретение опыта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практической деятельности по изготовлению изделий из различных материалов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 деталей конструктора.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 третьего класса в программу включён раздел «Практика работы на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компьютере». Он предусматривает первичное использование информационных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технологий.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Основные содержательные линии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 учетом специфики данного учебного предмета программный материал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каждого года обучения представлен следующими разделами: «Общекультурные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и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общетрудовые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компетенции. Основы культуры труда», «Технология ручной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обработки материалов. Элементы графической грамоты», «Конструирование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моделирование», «Практика работы на компьютере (использование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информационных технологий)».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Первый раздел — «Общекультурные и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общетрудовые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компетенции.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Основы культуры труда» — состоит из четырех структурных единиц: «Трудовая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деятельность в жизни человека», «Содержание труда людей ближайшего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окружения», «Процесс труда», «Первоначальные умения проектной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деятельности». В них на основе знакомства с особенностями труда, быта,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ремесел родного края раскрывается роль трудовой деятельности человека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преобразовании окружающей среды, формируются первоначальные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представления о мире профессий, эстетическая культура; содержится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информация о ручном, механизированном и автоматизированном труде;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раскрываются особенности организации процесса труда младших школьников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роли в ней учителя; дается общее представление о проектной деятельности.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Освоение учащимися проектной деятельности по предметной области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«Технология» следует начинать со второго класса. Особенность ее содержания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состоит в том, что проекты носят наглядный,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lastRenderedPageBreak/>
        <w:t>практический характер, ставят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близкие и важные для ребенка цели (изготовление моделей для уроков по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окружающему миру, математики, для внеурочной игровой деятельности и т. п).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Организуя проектную деятельность, важно активизировать детей на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самостоятельное обоснование проекта, выбор конструкции и ее улучшение,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отбор материалов и экономное их расходование, продумывание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последовательности проведения работ.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Второй раздел — «Технология изготовления изделий из различных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материалов (опыт практической деятельности)» — состоит из следующих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структурных единиц: «Природные материалы», «Искусственные материалы»,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«Полуфабрикаты», «Поиск и применение информации для решения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технических и технологических задач». Распределение материалов по классам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осуществляется на основе принципа доступности с постепенным увеличением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степени технологической сложности изготавливаемых изделий, учитывая при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этом возможности проявления учащимися творческой инициативы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самостоятельности.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Структурные единицы содержат информацию по применению материалов,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наблюдения и опытное исследование некоторых их свойств как отдельно, так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сравнении друг с другом, краткую характеристику технологических операций,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описание практических работ, перечень объектов труда и творческие задания.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этом разделе учащиеся знакомятся информацией, необходимой для решения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технических, технологических и практических задач, что обеспечивает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самостоятельную деятельность детей при конструировании изделий из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различных материалов.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Учитель вправе с учетом региональных особенностей, национальных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традиций, возможностей школы вносить коррективы в перечень практических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работ и объектов труда. На изготовление рекомендуемых изделий может быть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затрачено от одного до четырех уроков.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Третий раздел – «Конструирование и моделирование» - представлен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следующими структурными единицами: «Конструирование. Сборка моделей из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деталей конструктора», «Использование измерений для конструирования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решения практических задач», «Моделирование пособий для различных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уроков».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них на основе происходит знакомство с понятиями «конструкция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изделие», «модель»; формируются первоначальные представления о видах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конструкций и различных способах их сборки. В разделе «Конструирование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моделирование» представлены конструкции изделий (пособий), выполнение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которых необходимо для других предметных областей. Естественным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результатом изготовления этих пособий является проверка их в действии на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других уроках (функциональной составляющей изделия).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Четвертый раздел – «Практика работы на компьютере», предусматривает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обучение младших школьников использованию компьютерных программ как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средств учебного назначения, позволяя расширить ряд информационных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источников, работе с которыми целенаправленно обучаются дети, за счет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включения электронных информационных источников.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Учебные материалы для четвертого класса позволяют организовывать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практическую работу детей с электронным справочником для формирования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первоначальных умений использовать электронные справочники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энциклопедии для поиска информации.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Программа предполагает обучение младших школьников умению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организовать работу по самообразованию с использованием программных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средств. В частности, дети учатся работать с тренажерами.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Особое внимание при изучении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lastRenderedPageBreak/>
        <w:t>вышеуказанных разделов программы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уделяется культуре труда, правилам безопасной работы и личной гигиене,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умению экономить материалы, бережно относиться к инструментам,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приспособлениям.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Программа предполагает обязательное сочетание индивидуальной работы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 работой в малых группах и с коллективной работой, что особенно актуально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для малокомплектных или разновозрастных классов сельской школы. Готовые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работы желательно использовать на уроках по другим предметам, при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организации школьных выставок, конкурсов, ярмарок, при оформлении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школьных и домашних помещений, для подарков.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Программа позволяет осуществлять пропедевтическую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профориентационную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работу, цель которой — формирование у младших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школьников интереса к трудовой и профессиональной деятельности. Для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решения этой и других задач рекомендуется проводить экскурсии на природу (с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целью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наблюдения и заготовки природных материалов), посещать местные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музеи декоративно-прикладного творчества, выставки, производственные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предприятия.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Для успешной реализации программного материала следует проводить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эвристические беседы в сочетании с поисковой исследовательской деятельностью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детей для получения новых знаний при обсуждении конструктивных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особенностей изделий, определении свойств используемых материалов, поиске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возможных и рациональных способов их обработки, правильного или наиболее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рационального выполнения технологического приема, операции, конструкции.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Методические пособия для 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учащихся :</w:t>
      </w:r>
      <w:proofErr w:type="gramEnd"/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Рагозина Т.М, Гринева А.А.,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Мылова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И.Б. Технология. 1-4 класс: Учебник. —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М.: Академкнига/Учебник.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Учебно-методические пособия для учителя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Рагозина Т.М, Гринева А.А.,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Мылова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И.Б. 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Технология..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1-4 класс: Методическое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пособие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для учителя. – М.: Академкнига/Учебник.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Программа по курсу «Технология»: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Авторская программа по технологии Т.М. Рогозиной, И.Б.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Мыловой</w:t>
      </w:r>
      <w:proofErr w:type="spellEnd"/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«Программы по учебным предметам», М.: Академкнига/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учебник ,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2011 г. – Ч.2: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192 с. Проект «Перспективная начальная школа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» ,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разработанная на основе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Федерального государственного образовательного стандарта начального общего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образования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(приказ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Минобрнауки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РФ № 373 от 6 октября 2009г).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Описание места учебного предмета «Окружающий мир»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соответствии с федеральным базисным учебным планом курс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«Технология» изучается с 1 по 4 класс по одному часу в неделю. Общий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объём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учебного времени составляет 135 часов.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 учебном плане лицея в 1-ом классе на изучение предмета «Технология»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lastRenderedPageBreak/>
        <w:t>выделяется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1 час в неделю - 33 часа в год; во 2-4 классах - 1 часа в неделю –</w:t>
      </w:r>
    </w:p>
    <w:p w:rsidR="00A5328A" w:rsidRPr="00C4134C" w:rsidRDefault="00A5328A" w:rsidP="00A5328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34 часа в год.</w:t>
      </w:r>
    </w:p>
    <w:p w:rsidR="00FE16CC" w:rsidRPr="00A5328A" w:rsidRDefault="00FE16CC" w:rsidP="00A5328A">
      <w:bookmarkStart w:id="0" w:name="_GoBack"/>
      <w:bookmarkEnd w:id="0"/>
    </w:p>
    <w:sectPr w:rsidR="00FE16CC" w:rsidRPr="00A5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4B"/>
    <w:rsid w:val="00224F4B"/>
    <w:rsid w:val="003177FA"/>
    <w:rsid w:val="00A5328A"/>
    <w:rsid w:val="00F31F79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B3E61-7ECB-4A98-B3EF-1E8008A5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2015-02-19T08:50:00Z</dcterms:created>
  <dcterms:modified xsi:type="dcterms:W3CDTF">2015-02-19T08:50:00Z</dcterms:modified>
</cp:coreProperties>
</file>