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33" w:rsidRPr="002310DB" w:rsidRDefault="005451FB" w:rsidP="005451FB">
      <w:pPr>
        <w:tabs>
          <w:tab w:val="center" w:pos="728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F3133" w:rsidRPr="002310DB">
        <w:rPr>
          <w:rFonts w:ascii="Times New Roman" w:hAnsi="Times New Roman"/>
          <w:b/>
          <w:sz w:val="28"/>
          <w:szCs w:val="28"/>
        </w:rPr>
        <w:t>МАОУ «</w:t>
      </w:r>
      <w:r w:rsidR="00AD2438">
        <w:rPr>
          <w:rFonts w:ascii="Times New Roman" w:hAnsi="Times New Roman"/>
          <w:b/>
          <w:sz w:val="28"/>
          <w:szCs w:val="28"/>
        </w:rPr>
        <w:t>Ачирская</w:t>
      </w:r>
      <w:r w:rsidR="004F3133" w:rsidRPr="002310DB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4F3133" w:rsidRPr="002310DB" w:rsidRDefault="004F3133" w:rsidP="004F3133">
      <w:pPr>
        <w:rPr>
          <w:rFonts w:ascii="Times New Roman" w:hAnsi="Times New Roman"/>
          <w:sz w:val="24"/>
          <w:szCs w:val="24"/>
        </w:rPr>
        <w:sectPr w:rsidR="004F3133" w:rsidRPr="002310DB" w:rsidSect="00EF7DDB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4F3133" w:rsidRPr="002310DB" w:rsidRDefault="004F3133" w:rsidP="004F3133">
      <w:pPr>
        <w:rPr>
          <w:rFonts w:ascii="Times New Roman" w:hAnsi="Times New Roman"/>
          <w:sz w:val="24"/>
          <w:szCs w:val="24"/>
        </w:rPr>
      </w:pPr>
    </w:p>
    <w:p w:rsidR="004F3133" w:rsidRPr="002310DB" w:rsidRDefault="004F3133" w:rsidP="004F3133">
      <w:pPr>
        <w:rPr>
          <w:rFonts w:ascii="Times New Roman" w:hAnsi="Times New Roman"/>
          <w:sz w:val="24"/>
          <w:szCs w:val="24"/>
        </w:rPr>
        <w:sectPr w:rsidR="004F3133" w:rsidRPr="002310DB" w:rsidSect="00EF7DDB">
          <w:type w:val="continuous"/>
          <w:pgSz w:w="16838" w:h="11906" w:orient="landscape"/>
          <w:pgMar w:top="899" w:right="1134" w:bottom="851" w:left="1134" w:header="709" w:footer="709" w:gutter="0"/>
          <w:cols w:num="3" w:space="708" w:equalWidth="0">
            <w:col w:w="4384" w:space="708"/>
            <w:col w:w="4384" w:space="708"/>
            <w:col w:w="4384"/>
          </w:cols>
          <w:docGrid w:linePitch="360"/>
        </w:sectPr>
      </w:pPr>
    </w:p>
    <w:p w:rsidR="004F3133" w:rsidRPr="002310DB" w:rsidRDefault="004F3133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10DB">
        <w:rPr>
          <w:rFonts w:ascii="Times New Roman" w:hAnsi="Times New Roman"/>
          <w:sz w:val="24"/>
          <w:szCs w:val="24"/>
        </w:rPr>
        <w:lastRenderedPageBreak/>
        <w:t>Рассмотрено на методическом совете</w:t>
      </w:r>
    </w:p>
    <w:p w:rsidR="004F3133" w:rsidRPr="002310DB" w:rsidRDefault="004F3133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10DB">
        <w:rPr>
          <w:rFonts w:ascii="Times New Roman" w:hAnsi="Times New Roman"/>
          <w:sz w:val="24"/>
          <w:szCs w:val="24"/>
        </w:rPr>
        <w:t xml:space="preserve">Протокол №1 от </w:t>
      </w:r>
      <w:r w:rsidR="00F9060F">
        <w:rPr>
          <w:rFonts w:ascii="Times New Roman" w:hAnsi="Times New Roman"/>
          <w:sz w:val="24"/>
          <w:szCs w:val="24"/>
        </w:rPr>
        <w:t>29.08.2016г.</w:t>
      </w:r>
    </w:p>
    <w:p w:rsidR="004F3133" w:rsidRPr="002310DB" w:rsidRDefault="004F3133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33" w:rsidRPr="002310DB" w:rsidRDefault="004F3133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33" w:rsidRPr="002310DB" w:rsidRDefault="004F3133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33" w:rsidRPr="002310DB" w:rsidRDefault="004F3133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10DB">
        <w:rPr>
          <w:rFonts w:ascii="Times New Roman" w:hAnsi="Times New Roman"/>
          <w:sz w:val="24"/>
          <w:szCs w:val="24"/>
        </w:rPr>
        <w:lastRenderedPageBreak/>
        <w:t>Согласовано</w:t>
      </w:r>
      <w:r w:rsidR="005451FB">
        <w:rPr>
          <w:rFonts w:ascii="Times New Roman" w:hAnsi="Times New Roman"/>
          <w:sz w:val="24"/>
          <w:szCs w:val="24"/>
        </w:rPr>
        <w:t>:</w:t>
      </w:r>
      <w:r w:rsidRPr="002310DB">
        <w:rPr>
          <w:rFonts w:ascii="Times New Roman" w:hAnsi="Times New Roman"/>
          <w:sz w:val="24"/>
          <w:szCs w:val="24"/>
        </w:rPr>
        <w:t xml:space="preserve"> </w:t>
      </w:r>
    </w:p>
    <w:p w:rsidR="004F3133" w:rsidRDefault="004F3133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10DB"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5451FB" w:rsidRPr="002310DB" w:rsidRDefault="005451FB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__________Барсукова З.Т.</w:t>
      </w:r>
    </w:p>
    <w:p w:rsidR="004F3133" w:rsidRPr="002310DB" w:rsidRDefault="00F9060F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«_30</w:t>
      </w:r>
      <w:r w:rsidR="004F3133" w:rsidRPr="002310DB">
        <w:rPr>
          <w:rFonts w:ascii="Times New Roman" w:hAnsi="Times New Roman"/>
          <w:sz w:val="24"/>
          <w:szCs w:val="24"/>
        </w:rPr>
        <w:t xml:space="preserve">_» </w:t>
      </w:r>
      <w:r>
        <w:rPr>
          <w:rFonts w:ascii="Times New Roman" w:hAnsi="Times New Roman"/>
          <w:sz w:val="24"/>
          <w:szCs w:val="24"/>
        </w:rPr>
        <w:t>_08</w:t>
      </w:r>
      <w:r w:rsidR="004F3133" w:rsidRPr="002310DB">
        <w:rPr>
          <w:rFonts w:ascii="Times New Roman" w:hAnsi="Times New Roman"/>
          <w:sz w:val="24"/>
          <w:szCs w:val="24"/>
        </w:rPr>
        <w:t>_20</w:t>
      </w:r>
      <w:r w:rsidR="00C5028D">
        <w:rPr>
          <w:rFonts w:ascii="Times New Roman" w:hAnsi="Times New Roman"/>
          <w:sz w:val="24"/>
          <w:szCs w:val="24"/>
        </w:rPr>
        <w:t>16г.</w:t>
      </w:r>
    </w:p>
    <w:p w:rsidR="004F3133" w:rsidRPr="002310DB" w:rsidRDefault="004F3133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33" w:rsidRPr="002310DB" w:rsidRDefault="004F3133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10DB">
        <w:rPr>
          <w:rFonts w:ascii="Times New Roman" w:hAnsi="Times New Roman"/>
          <w:sz w:val="24"/>
          <w:szCs w:val="24"/>
        </w:rPr>
        <w:lastRenderedPageBreak/>
        <w:t>Утверждаю</w:t>
      </w:r>
      <w:r w:rsidR="005451FB">
        <w:rPr>
          <w:rFonts w:ascii="Times New Roman" w:hAnsi="Times New Roman"/>
          <w:sz w:val="24"/>
          <w:szCs w:val="24"/>
        </w:rPr>
        <w:t>:</w:t>
      </w:r>
    </w:p>
    <w:p w:rsidR="004F3133" w:rsidRPr="002310DB" w:rsidRDefault="004F3133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10DB">
        <w:rPr>
          <w:rFonts w:ascii="Times New Roman" w:hAnsi="Times New Roman"/>
          <w:sz w:val="24"/>
          <w:szCs w:val="24"/>
        </w:rPr>
        <w:t>Директор</w:t>
      </w:r>
      <w:r w:rsidR="005451FB">
        <w:rPr>
          <w:rFonts w:ascii="Times New Roman" w:hAnsi="Times New Roman"/>
          <w:sz w:val="24"/>
          <w:szCs w:val="24"/>
        </w:rPr>
        <w:t xml:space="preserve"> школы</w:t>
      </w:r>
    </w:p>
    <w:p w:rsidR="005451FB" w:rsidRDefault="004F3133" w:rsidP="002310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10DB">
        <w:rPr>
          <w:rFonts w:ascii="Times New Roman" w:hAnsi="Times New Roman"/>
          <w:sz w:val="24"/>
          <w:szCs w:val="24"/>
        </w:rPr>
        <w:t>_____________</w:t>
      </w:r>
      <w:r w:rsidR="005451FB">
        <w:rPr>
          <w:rFonts w:ascii="Times New Roman" w:hAnsi="Times New Roman"/>
          <w:sz w:val="24"/>
          <w:szCs w:val="24"/>
        </w:rPr>
        <w:t>Барсукова Г.Ш.</w:t>
      </w:r>
    </w:p>
    <w:p w:rsidR="004F3133" w:rsidRPr="002310DB" w:rsidRDefault="004F3133" w:rsidP="005451FB">
      <w:pPr>
        <w:spacing w:line="240" w:lineRule="auto"/>
        <w:rPr>
          <w:rFonts w:ascii="Times New Roman" w:hAnsi="Times New Roman"/>
          <w:sz w:val="24"/>
          <w:szCs w:val="24"/>
        </w:rPr>
        <w:sectPr w:rsidR="004F3133" w:rsidRPr="002310DB" w:rsidSect="00EF7DDB">
          <w:type w:val="continuous"/>
          <w:pgSz w:w="16838" w:h="11906" w:orient="landscape"/>
          <w:pgMar w:top="899" w:right="1134" w:bottom="851" w:left="1134" w:header="709" w:footer="709" w:gutter="0"/>
          <w:cols w:num="3" w:space="708" w:equalWidth="0">
            <w:col w:w="4384" w:space="708"/>
            <w:col w:w="4384" w:space="708"/>
            <w:col w:w="4384"/>
          </w:cols>
          <w:docGrid w:linePitch="360"/>
        </w:sectPr>
      </w:pPr>
      <w:r w:rsidRPr="002310DB">
        <w:rPr>
          <w:rFonts w:ascii="Times New Roman" w:hAnsi="Times New Roman"/>
          <w:sz w:val="24"/>
          <w:szCs w:val="24"/>
        </w:rPr>
        <w:t>Приказ</w:t>
      </w:r>
      <w:r w:rsidR="00F9060F">
        <w:rPr>
          <w:rFonts w:ascii="Times New Roman" w:hAnsi="Times New Roman"/>
          <w:sz w:val="24"/>
          <w:szCs w:val="24"/>
        </w:rPr>
        <w:t xml:space="preserve"> № _269/4_от «_31_»_08_2016г.</w:t>
      </w:r>
      <w:bookmarkStart w:id="0" w:name="_GoBack"/>
      <w:bookmarkEnd w:id="0"/>
      <w:r w:rsidR="005451FB">
        <w:rPr>
          <w:rFonts w:ascii="Times New Roman" w:hAnsi="Times New Roman"/>
          <w:sz w:val="24"/>
          <w:szCs w:val="24"/>
        </w:rPr>
        <w:t xml:space="preserve"> </w:t>
      </w:r>
    </w:p>
    <w:p w:rsidR="004F3133" w:rsidRDefault="004F3133" w:rsidP="002310DB">
      <w:pPr>
        <w:spacing w:line="240" w:lineRule="auto"/>
        <w:rPr>
          <w:sz w:val="20"/>
          <w:szCs w:val="20"/>
        </w:rPr>
      </w:pPr>
    </w:p>
    <w:p w:rsidR="004F3133" w:rsidRDefault="004F3133" w:rsidP="004F3133">
      <w:pPr>
        <w:rPr>
          <w:sz w:val="20"/>
          <w:szCs w:val="20"/>
        </w:rPr>
      </w:pPr>
    </w:p>
    <w:p w:rsidR="004F3133" w:rsidRPr="00C802E4" w:rsidRDefault="004F3133" w:rsidP="004F3133">
      <w:pPr>
        <w:jc w:val="center"/>
        <w:rPr>
          <w:rFonts w:ascii="Times New Roman" w:hAnsi="Times New Roman"/>
          <w:b/>
          <w:sz w:val="36"/>
          <w:szCs w:val="36"/>
        </w:rPr>
      </w:pPr>
      <w:r w:rsidRPr="00C802E4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4F3133" w:rsidRPr="00C802E4" w:rsidRDefault="004F3133" w:rsidP="004F3133">
      <w:pPr>
        <w:jc w:val="center"/>
        <w:rPr>
          <w:rFonts w:ascii="Times New Roman" w:hAnsi="Times New Roman"/>
          <w:b/>
          <w:caps/>
          <w:sz w:val="36"/>
          <w:szCs w:val="36"/>
        </w:rPr>
      </w:pPr>
      <w:r w:rsidRPr="00C802E4">
        <w:rPr>
          <w:rFonts w:ascii="Times New Roman" w:hAnsi="Times New Roman"/>
          <w:b/>
          <w:caps/>
          <w:sz w:val="36"/>
          <w:szCs w:val="36"/>
        </w:rPr>
        <w:t xml:space="preserve"> по Мировой художес</w:t>
      </w:r>
      <w:r w:rsidR="00530932">
        <w:rPr>
          <w:rFonts w:ascii="Times New Roman" w:hAnsi="Times New Roman"/>
          <w:b/>
          <w:caps/>
          <w:sz w:val="36"/>
          <w:szCs w:val="36"/>
        </w:rPr>
        <w:t>твенной культуре для учащихся 11</w:t>
      </w:r>
      <w:r w:rsidRPr="00C802E4">
        <w:rPr>
          <w:rFonts w:ascii="Times New Roman" w:hAnsi="Times New Roman"/>
          <w:b/>
          <w:caps/>
          <w:sz w:val="36"/>
          <w:szCs w:val="36"/>
        </w:rPr>
        <w:t xml:space="preserve"> класса</w:t>
      </w:r>
    </w:p>
    <w:p w:rsidR="004F3133" w:rsidRPr="00C802E4" w:rsidRDefault="004F3133" w:rsidP="004F3133">
      <w:pPr>
        <w:jc w:val="center"/>
        <w:rPr>
          <w:rFonts w:ascii="Times New Roman" w:hAnsi="Times New Roman"/>
          <w:b/>
          <w:sz w:val="36"/>
          <w:szCs w:val="36"/>
        </w:rPr>
      </w:pPr>
      <w:r w:rsidRPr="00C802E4">
        <w:rPr>
          <w:rFonts w:ascii="Times New Roman" w:hAnsi="Times New Roman"/>
          <w:b/>
          <w:sz w:val="36"/>
          <w:szCs w:val="36"/>
        </w:rPr>
        <w:t xml:space="preserve"> </w:t>
      </w:r>
      <w:r w:rsidR="00C5028D">
        <w:rPr>
          <w:rFonts w:ascii="Times New Roman" w:hAnsi="Times New Roman"/>
          <w:b/>
          <w:sz w:val="36"/>
          <w:szCs w:val="36"/>
        </w:rPr>
        <w:t>на 2016-2017</w:t>
      </w:r>
      <w:r w:rsidR="005451FB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4F3133" w:rsidRPr="00C802E4" w:rsidRDefault="005451FB" w:rsidP="005451FB">
      <w:pPr>
        <w:spacing w:line="240" w:lineRule="auto"/>
        <w:ind w:firstLine="8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4F3133" w:rsidRPr="00C802E4">
        <w:rPr>
          <w:rFonts w:ascii="Times New Roman" w:hAnsi="Times New Roman"/>
          <w:sz w:val="24"/>
          <w:szCs w:val="24"/>
        </w:rPr>
        <w:t>1 час в неделю</w:t>
      </w:r>
      <w:r>
        <w:rPr>
          <w:rFonts w:ascii="Times New Roman" w:hAnsi="Times New Roman"/>
          <w:sz w:val="24"/>
          <w:szCs w:val="24"/>
        </w:rPr>
        <w:t xml:space="preserve">, </w:t>
      </w:r>
      <w:r w:rsidR="004F3133" w:rsidRPr="00C802E4">
        <w:rPr>
          <w:rFonts w:ascii="Times New Roman" w:hAnsi="Times New Roman"/>
          <w:sz w:val="24"/>
          <w:szCs w:val="24"/>
        </w:rPr>
        <w:t>34 часа в год</w:t>
      </w:r>
    </w:p>
    <w:p w:rsidR="004F3133" w:rsidRPr="00C802E4" w:rsidRDefault="005451FB" w:rsidP="002310DB">
      <w:pPr>
        <w:spacing w:line="240" w:lineRule="auto"/>
        <w:ind w:firstLine="8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4F3133" w:rsidRPr="00C802E4">
        <w:rPr>
          <w:rFonts w:ascii="Times New Roman" w:hAnsi="Times New Roman"/>
          <w:sz w:val="24"/>
          <w:szCs w:val="24"/>
        </w:rPr>
        <w:t xml:space="preserve">Автор программы: Г.И. Данилова </w:t>
      </w:r>
    </w:p>
    <w:p w:rsidR="005451FB" w:rsidRDefault="005451FB" w:rsidP="002310DB">
      <w:pPr>
        <w:spacing w:line="240" w:lineRule="auto"/>
        <w:ind w:firstLine="8160"/>
        <w:rPr>
          <w:rFonts w:ascii="Times New Roman" w:hAnsi="Times New Roman"/>
          <w:sz w:val="24"/>
          <w:szCs w:val="24"/>
        </w:rPr>
      </w:pPr>
    </w:p>
    <w:p w:rsidR="005451FB" w:rsidRDefault="005451FB" w:rsidP="005451FB">
      <w:pPr>
        <w:spacing w:line="240" w:lineRule="auto"/>
        <w:ind w:firstLine="8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Учебник: МХК, Г.И. Данилова. – М.: Дрофа, 2014</w:t>
      </w:r>
      <w:r w:rsidR="004F3133" w:rsidRPr="00C802E4">
        <w:rPr>
          <w:rFonts w:ascii="Times New Roman" w:hAnsi="Times New Roman"/>
          <w:sz w:val="24"/>
          <w:szCs w:val="24"/>
        </w:rPr>
        <w:t>.</w:t>
      </w:r>
    </w:p>
    <w:p w:rsidR="005451FB" w:rsidRDefault="005451FB" w:rsidP="005451FB">
      <w:pPr>
        <w:spacing w:line="240" w:lineRule="auto"/>
        <w:ind w:firstLine="8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4F3133" w:rsidRPr="00C802E4">
        <w:rPr>
          <w:rFonts w:ascii="Times New Roman" w:hAnsi="Times New Roman"/>
          <w:sz w:val="24"/>
          <w:szCs w:val="24"/>
        </w:rPr>
        <w:t xml:space="preserve">Составитель: учитель МХК </w:t>
      </w:r>
      <w:r>
        <w:rPr>
          <w:rFonts w:ascii="Times New Roman" w:hAnsi="Times New Roman"/>
          <w:sz w:val="24"/>
          <w:szCs w:val="24"/>
        </w:rPr>
        <w:t xml:space="preserve"> Барсукова А.Р.</w:t>
      </w:r>
    </w:p>
    <w:p w:rsidR="005451FB" w:rsidRDefault="005451FB" w:rsidP="005451FB">
      <w:pPr>
        <w:spacing w:line="240" w:lineRule="auto"/>
        <w:ind w:firstLine="8080"/>
        <w:rPr>
          <w:rFonts w:ascii="Times New Roman" w:hAnsi="Times New Roman"/>
          <w:sz w:val="24"/>
          <w:szCs w:val="24"/>
        </w:rPr>
      </w:pPr>
    </w:p>
    <w:p w:rsidR="005451FB" w:rsidRPr="00C802E4" w:rsidRDefault="005451FB" w:rsidP="005451FB">
      <w:pPr>
        <w:spacing w:line="240" w:lineRule="auto"/>
        <w:ind w:firstLine="8080"/>
        <w:rPr>
          <w:rFonts w:ascii="Times New Roman" w:hAnsi="Times New Roman"/>
          <w:sz w:val="24"/>
          <w:szCs w:val="24"/>
        </w:rPr>
      </w:pPr>
    </w:p>
    <w:p w:rsidR="004F3133" w:rsidRPr="005451FB" w:rsidRDefault="00C5028D" w:rsidP="005451FB">
      <w:pPr>
        <w:tabs>
          <w:tab w:val="left" w:pos="6771"/>
        </w:tabs>
        <w:rPr>
          <w:sz w:val="28"/>
          <w:szCs w:val="28"/>
        </w:rPr>
      </w:pPr>
      <w:r>
        <w:rPr>
          <w:sz w:val="28"/>
          <w:szCs w:val="28"/>
        </w:rPr>
        <w:tab/>
        <w:t>2016</w:t>
      </w:r>
    </w:p>
    <w:p w:rsidR="004F3133" w:rsidRPr="008C2763" w:rsidRDefault="004F3133" w:rsidP="004F3133">
      <w:pPr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8C276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записка.</w:t>
      </w:r>
    </w:p>
    <w:p w:rsidR="004F3133" w:rsidRPr="008C2763" w:rsidRDefault="004F3133" w:rsidP="00C423BB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Данная рабочая программа составлена </w:t>
      </w:r>
      <w:r w:rsidR="00E21393">
        <w:rPr>
          <w:rFonts w:ascii="Times New Roman" w:hAnsi="Times New Roman"/>
          <w:sz w:val="24"/>
          <w:szCs w:val="24"/>
        </w:rPr>
        <w:t xml:space="preserve">для 11 класса </w:t>
      </w:r>
      <w:r w:rsidRPr="008C2763">
        <w:rPr>
          <w:rFonts w:ascii="Times New Roman" w:hAnsi="Times New Roman"/>
          <w:sz w:val="24"/>
          <w:szCs w:val="24"/>
        </w:rPr>
        <w:t xml:space="preserve">на основе </w:t>
      </w:r>
      <w:r w:rsidR="00C5028D">
        <w:rPr>
          <w:rFonts w:ascii="Times New Roman" w:hAnsi="Times New Roman"/>
          <w:sz w:val="24"/>
          <w:szCs w:val="24"/>
        </w:rPr>
        <w:t xml:space="preserve">образовательного </w:t>
      </w:r>
      <w:r w:rsidR="00C5028D" w:rsidRPr="00BE6CD2">
        <w:rPr>
          <w:rFonts w:ascii="Times New Roman" w:hAnsi="Times New Roman"/>
          <w:sz w:val="24"/>
          <w:szCs w:val="24"/>
        </w:rPr>
        <w:t xml:space="preserve">стандарта </w:t>
      </w:r>
      <w:r w:rsidR="00BE6CD2" w:rsidRPr="00BE6CD2">
        <w:rPr>
          <w:rFonts w:ascii="Times New Roman" w:hAnsi="Times New Roman"/>
          <w:sz w:val="24"/>
          <w:szCs w:val="24"/>
        </w:rPr>
        <w:t>среднего (полного) общего образования</w:t>
      </w:r>
      <w:r w:rsidR="00BE6CD2" w:rsidRPr="00DD4D27">
        <w:t xml:space="preserve"> </w:t>
      </w:r>
      <w:r w:rsidR="00C423BB" w:rsidRPr="00C423BB">
        <w:rPr>
          <w:sz w:val="20"/>
          <w:szCs w:val="20"/>
        </w:rPr>
        <w:t>Приказ Минобразова</w:t>
      </w:r>
      <w:r w:rsidR="00C423BB">
        <w:rPr>
          <w:sz w:val="20"/>
          <w:szCs w:val="20"/>
        </w:rPr>
        <w:t xml:space="preserve">ния России от 05.03.2004 N 1089 </w:t>
      </w:r>
      <w:r w:rsidR="00C423BB" w:rsidRPr="00C423BB">
        <w:rPr>
          <w:sz w:val="20"/>
          <w:szCs w:val="20"/>
        </w:rPr>
        <w:t>(ред. от 23.06.2015)</w:t>
      </w:r>
      <w:r w:rsidR="00C423BB">
        <w:rPr>
          <w:color w:val="000000"/>
          <w:sz w:val="18"/>
          <w:szCs w:val="18"/>
        </w:rPr>
        <w:t xml:space="preserve"> </w:t>
      </w:r>
      <w:r w:rsidR="00C5028D">
        <w:rPr>
          <w:rFonts w:ascii="Times New Roman" w:hAnsi="Times New Roman"/>
          <w:sz w:val="24"/>
          <w:szCs w:val="24"/>
        </w:rPr>
        <w:t xml:space="preserve">и </w:t>
      </w:r>
      <w:r w:rsidRPr="008C2763">
        <w:rPr>
          <w:rFonts w:ascii="Times New Roman" w:hAnsi="Times New Roman"/>
          <w:sz w:val="24"/>
          <w:szCs w:val="24"/>
        </w:rPr>
        <w:t>примерной программы по мировой художественной культуре: Программы для общеобразовательных учрежден</w:t>
      </w:r>
      <w:r w:rsidR="00DB1300" w:rsidRPr="008C2763">
        <w:rPr>
          <w:rFonts w:ascii="Times New Roman" w:hAnsi="Times New Roman"/>
          <w:sz w:val="24"/>
          <w:szCs w:val="24"/>
        </w:rPr>
        <w:t xml:space="preserve">ий. 5 – 11 </w:t>
      </w:r>
      <w:proofErr w:type="spellStart"/>
      <w:r w:rsidR="00DB1300" w:rsidRPr="008C2763">
        <w:rPr>
          <w:rFonts w:ascii="Times New Roman" w:hAnsi="Times New Roman"/>
          <w:sz w:val="24"/>
          <w:szCs w:val="24"/>
        </w:rPr>
        <w:t>кл</w:t>
      </w:r>
      <w:proofErr w:type="spellEnd"/>
      <w:r w:rsidR="00DB1300" w:rsidRPr="008C2763">
        <w:rPr>
          <w:rFonts w:ascii="Times New Roman" w:hAnsi="Times New Roman"/>
          <w:sz w:val="24"/>
          <w:szCs w:val="24"/>
        </w:rPr>
        <w:t>./ сост. Г.И. Дани</w:t>
      </w:r>
      <w:r w:rsidRPr="008C2763">
        <w:rPr>
          <w:rFonts w:ascii="Times New Roman" w:hAnsi="Times New Roman"/>
          <w:sz w:val="24"/>
          <w:szCs w:val="24"/>
        </w:rPr>
        <w:t>лова. – 6-е изд., стереотип. – М.: Дрофа, 2011. – 191 с.</w:t>
      </w:r>
    </w:p>
    <w:p w:rsidR="00AD6157" w:rsidRPr="008C2763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8C2763">
        <w:rPr>
          <w:rFonts w:ascii="Times New Roman" w:hAnsi="Times New Roman" w:cs="Times New Roman"/>
          <w:b/>
          <w:sz w:val="24"/>
          <w:szCs w:val="24"/>
        </w:rPr>
        <w:t>целей</w:t>
      </w:r>
      <w:r w:rsidRPr="008C2763">
        <w:rPr>
          <w:rFonts w:ascii="Times New Roman" w:hAnsi="Times New Roman" w:cs="Times New Roman"/>
          <w:sz w:val="24"/>
          <w:szCs w:val="24"/>
        </w:rPr>
        <w:t>:</w:t>
      </w:r>
    </w:p>
    <w:p w:rsidR="00AD6157" w:rsidRPr="008C2763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развитие чувств, эмоций, образно-ассоциативного мышления и художественно-творческих способностей;</w:t>
      </w:r>
    </w:p>
    <w:p w:rsidR="00AD6157" w:rsidRPr="008C2763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воспитание художественно-эстетического вкуса; потребности в освоении ценностей мировой культуры;</w:t>
      </w:r>
    </w:p>
    <w:p w:rsidR="00AD6157" w:rsidRPr="00C802E4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- освоение знаний о стилях и направлениях в мировой художественной </w:t>
      </w:r>
      <w:r w:rsidRPr="00C802E4">
        <w:rPr>
          <w:rFonts w:ascii="Times New Roman" w:hAnsi="Times New Roman" w:cs="Times New Roman"/>
          <w:sz w:val="24"/>
          <w:szCs w:val="24"/>
        </w:rPr>
        <w:t>культуре, их характерных особенностях; о вершинах художественного творчества в отечественной и зарубежной культуре;</w:t>
      </w:r>
    </w:p>
    <w:p w:rsidR="00AD6157" w:rsidRPr="00C802E4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AD6157" w:rsidRPr="008C2763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AD6157" w:rsidRPr="00C802E4" w:rsidRDefault="00AD6157" w:rsidP="00AD6157">
      <w:pPr>
        <w:pStyle w:val="a4"/>
        <w:rPr>
          <w:b/>
        </w:rPr>
      </w:pPr>
      <w:r w:rsidRPr="00C802E4">
        <w:rPr>
          <w:b/>
        </w:rPr>
        <w:t>задачи курса:</w:t>
      </w:r>
    </w:p>
    <w:p w:rsidR="00AD6157" w:rsidRPr="00C802E4" w:rsidRDefault="00AD6157" w:rsidP="00AD6157">
      <w:pPr>
        <w:pStyle w:val="a4"/>
        <w:numPr>
          <w:ilvl w:val="0"/>
          <w:numId w:val="2"/>
        </w:numPr>
      </w:pPr>
      <w:r w:rsidRPr="00C802E4"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AD6157" w:rsidRPr="00C802E4" w:rsidRDefault="00AD6157" w:rsidP="00AD6157">
      <w:pPr>
        <w:pStyle w:val="a4"/>
        <w:numPr>
          <w:ilvl w:val="0"/>
          <w:numId w:val="2"/>
        </w:numPr>
      </w:pPr>
      <w:r w:rsidRPr="00C802E4"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AD6157" w:rsidRPr="00C802E4" w:rsidRDefault="00AD6157" w:rsidP="00AD6157">
      <w:pPr>
        <w:pStyle w:val="a4"/>
        <w:numPr>
          <w:ilvl w:val="0"/>
          <w:numId w:val="2"/>
        </w:numPr>
      </w:pPr>
      <w:r w:rsidRPr="00C802E4"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AD6157" w:rsidRPr="00C802E4" w:rsidRDefault="00AD6157" w:rsidP="00AD6157">
      <w:pPr>
        <w:pStyle w:val="a4"/>
        <w:numPr>
          <w:ilvl w:val="0"/>
          <w:numId w:val="2"/>
        </w:numPr>
      </w:pPr>
      <w:r w:rsidRPr="00C802E4"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AD6157" w:rsidRDefault="00AD6157" w:rsidP="00AD6157">
      <w:pPr>
        <w:pStyle w:val="a4"/>
        <w:numPr>
          <w:ilvl w:val="0"/>
          <w:numId w:val="2"/>
        </w:numPr>
      </w:pPr>
      <w:r w:rsidRPr="00C802E4"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AD6157" w:rsidRPr="00AD6157" w:rsidRDefault="00AD6157" w:rsidP="00AD6157">
      <w:pPr>
        <w:pStyle w:val="a4"/>
        <w:ind w:left="720"/>
      </w:pPr>
    </w:p>
    <w:p w:rsidR="00DD1277" w:rsidRPr="008C2763" w:rsidRDefault="00DD1277" w:rsidP="00DD127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C2763">
        <w:rPr>
          <w:rFonts w:ascii="Times New Roman" w:hAnsi="Times New Roman"/>
          <w:b/>
          <w:sz w:val="24"/>
          <w:szCs w:val="24"/>
        </w:rPr>
        <w:t xml:space="preserve">Общая характеристика учебного предмета </w:t>
      </w:r>
    </w:p>
    <w:p w:rsidR="00DD1277" w:rsidRPr="00C77962" w:rsidRDefault="00DD1277" w:rsidP="00DD1277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C77962">
        <w:rPr>
          <w:rFonts w:ascii="Times New Roman" w:hAnsi="Times New Roman"/>
          <w:sz w:val="23"/>
          <w:szCs w:val="23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DD1277" w:rsidRPr="008C2763" w:rsidRDefault="00DD1277" w:rsidP="00DD127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77962">
        <w:rPr>
          <w:rFonts w:ascii="Times New Roman" w:hAnsi="Times New Roman"/>
          <w:sz w:val="23"/>
          <w:szCs w:val="23"/>
        </w:rPr>
        <w:lastRenderedPageBreak/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</w:t>
      </w:r>
      <w:r w:rsidRPr="008C2763">
        <w:rPr>
          <w:rFonts w:ascii="Times New Roman" w:hAnsi="Times New Roman"/>
          <w:sz w:val="24"/>
          <w:szCs w:val="24"/>
        </w:rPr>
        <w:t xml:space="preserve">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8C2763">
        <w:rPr>
          <w:rFonts w:ascii="Times New Roman" w:hAnsi="Times New Roman"/>
          <w:sz w:val="24"/>
          <w:szCs w:val="24"/>
        </w:rPr>
        <w:t>интерпретаторских</w:t>
      </w:r>
      <w:proofErr w:type="spellEnd"/>
      <w:r w:rsidRPr="008C2763">
        <w:rPr>
          <w:rFonts w:ascii="Times New Roman" w:hAnsi="Times New Roman"/>
          <w:sz w:val="24"/>
          <w:szCs w:val="24"/>
        </w:rPr>
        <w:t xml:space="preserve"> способностей (функцию - исполнитель) учащихся на основе актуализации их личного эмоционального, эстетического и </w:t>
      </w:r>
      <w:proofErr w:type="gramStart"/>
      <w:r w:rsidRPr="008C2763">
        <w:rPr>
          <w:rFonts w:ascii="Times New Roman" w:hAnsi="Times New Roman"/>
          <w:sz w:val="24"/>
          <w:szCs w:val="24"/>
        </w:rPr>
        <w:t>социокультурного опыта</w:t>
      </w:r>
      <w:proofErr w:type="gramEnd"/>
      <w:r w:rsidRPr="008C2763">
        <w:rPr>
          <w:rFonts w:ascii="Times New Roman" w:hAnsi="Times New Roman"/>
          <w:sz w:val="24"/>
          <w:szCs w:val="24"/>
        </w:rPr>
        <w:t xml:space="preserve">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DD1277" w:rsidRPr="008C2763" w:rsidRDefault="00DD1277" w:rsidP="00DD127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DD1277" w:rsidRPr="008C2763" w:rsidRDefault="00DD1277" w:rsidP="00DD127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Программа содержит примерный объём знаний за два года (Х-ХI классы) обучения и в соответствии с этим поделена на две части. </w:t>
      </w:r>
    </w:p>
    <w:p w:rsidR="008C2763" w:rsidRDefault="00DD1277" w:rsidP="008C276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Курс Х класса «Мировая художественная культура от истоков до 17 века» включает следующие разделы: «Древние цивилизации», «Культура античности», «Художественная культура Средних веков», «Культура Востока» и «Художественная культура Ренессанса». </w:t>
      </w:r>
    </w:p>
    <w:p w:rsidR="00DD1277" w:rsidRPr="008C2763" w:rsidRDefault="00DD1277" w:rsidP="008C276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В курс ХI класса «Мировая художественная культура от середины 17 века до наших дней» входят темы: «Художественная культура 17-18 веков», «Художественная культура 19 века» и «Художественная культура конца ХХ века». </w:t>
      </w:r>
    </w:p>
    <w:p w:rsidR="00AD6157" w:rsidRDefault="00AD6157" w:rsidP="004F3133">
      <w:pPr>
        <w:spacing w:line="360" w:lineRule="auto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F3133" w:rsidRPr="008C2763" w:rsidRDefault="008C2763" w:rsidP="004F3133">
      <w:pPr>
        <w:spacing w:line="360" w:lineRule="auto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DD1277" w:rsidRPr="008C2763">
        <w:rPr>
          <w:rFonts w:ascii="Times New Roman" w:hAnsi="Times New Roman"/>
          <w:b/>
          <w:sz w:val="24"/>
          <w:szCs w:val="24"/>
        </w:rPr>
        <w:t>Описание места предмета в учебном плане МАОУ «Ачирская СОШ»</w:t>
      </w:r>
    </w:p>
    <w:p w:rsidR="00DD1277" w:rsidRPr="008C2763" w:rsidRDefault="008C2763" w:rsidP="008C2763">
      <w:pPr>
        <w:spacing w:line="360" w:lineRule="auto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2763">
        <w:rPr>
          <w:rFonts w:ascii="Times New Roman" w:hAnsi="Times New Roman"/>
          <w:bCs/>
          <w:sz w:val="24"/>
          <w:szCs w:val="24"/>
        </w:rPr>
        <w:t>Согласно учебному плану МАОУ «Ачирская СОШ» всего на изучение учебного предмета «МХК» в 11 классе  выделяется  1 час в неделю - 34 в год, (34 учебные недели</w:t>
      </w:r>
      <w:r w:rsidR="00C5028D">
        <w:rPr>
          <w:rFonts w:ascii="Times New Roman" w:hAnsi="Times New Roman"/>
          <w:bCs/>
          <w:sz w:val="24"/>
          <w:szCs w:val="24"/>
        </w:rPr>
        <w:t>)</w:t>
      </w:r>
    </w:p>
    <w:p w:rsidR="004F3133" w:rsidRPr="00C77962" w:rsidRDefault="004F3133" w:rsidP="00DD1277">
      <w:pPr>
        <w:ind w:left="360"/>
        <w:jc w:val="center"/>
        <w:rPr>
          <w:b/>
        </w:rPr>
      </w:pPr>
      <w:r w:rsidRPr="00C77962">
        <w:rPr>
          <w:b/>
        </w:rPr>
        <w:t>Тематический план.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8051"/>
        <w:gridCol w:w="2321"/>
      </w:tblGrid>
      <w:tr w:rsidR="004F3133" w:rsidRPr="00C77962" w:rsidTr="008C2763">
        <w:trPr>
          <w:trHeight w:val="434"/>
        </w:trPr>
        <w:tc>
          <w:tcPr>
            <w:tcW w:w="166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05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321" w:type="dxa"/>
          </w:tcPr>
          <w:p w:rsidR="004F3133" w:rsidRPr="00C77962" w:rsidRDefault="004F3133" w:rsidP="008C276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Количество часо</w:t>
            </w:r>
            <w:r w:rsidR="008C2763" w:rsidRPr="00C77962">
              <w:rPr>
                <w:rFonts w:ascii="Times New Roman" w:hAnsi="Times New Roman"/>
                <w:b/>
              </w:rPr>
              <w:t>в</w:t>
            </w:r>
          </w:p>
        </w:tc>
      </w:tr>
      <w:tr w:rsidR="004F3133" w:rsidRPr="00C77962" w:rsidTr="00EF7DDB">
        <w:trPr>
          <w:trHeight w:val="301"/>
        </w:trPr>
        <w:tc>
          <w:tcPr>
            <w:tcW w:w="166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051" w:type="dxa"/>
          </w:tcPr>
          <w:p w:rsidR="004F3133" w:rsidRPr="00C77962" w:rsidRDefault="004F3133" w:rsidP="004F3133">
            <w:pPr>
              <w:spacing w:line="240" w:lineRule="auto"/>
              <w:rPr>
                <w:rFonts w:ascii="Times New Roman" w:hAnsi="Times New Roman"/>
              </w:rPr>
            </w:pPr>
            <w:r w:rsidRPr="00C77962">
              <w:rPr>
                <w:rFonts w:ascii="Times New Roman" w:hAnsi="Times New Roman"/>
              </w:rPr>
              <w:t>Художественная культура Нового времени.</w:t>
            </w:r>
          </w:p>
        </w:tc>
        <w:tc>
          <w:tcPr>
            <w:tcW w:w="232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12</w:t>
            </w:r>
          </w:p>
        </w:tc>
      </w:tr>
      <w:tr w:rsidR="004F3133" w:rsidRPr="00C77962" w:rsidTr="00EF7DDB">
        <w:trPr>
          <w:trHeight w:val="301"/>
        </w:trPr>
        <w:tc>
          <w:tcPr>
            <w:tcW w:w="166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1" w:type="dxa"/>
          </w:tcPr>
          <w:p w:rsidR="004F3133" w:rsidRPr="00C77962" w:rsidRDefault="004F3133" w:rsidP="004F3133">
            <w:pPr>
              <w:spacing w:line="240" w:lineRule="auto"/>
              <w:rPr>
                <w:rFonts w:ascii="Times New Roman" w:hAnsi="Times New Roman"/>
              </w:rPr>
            </w:pPr>
            <w:r w:rsidRPr="00C77962">
              <w:rPr>
                <w:rFonts w:ascii="Times New Roman" w:hAnsi="Times New Roman"/>
              </w:rPr>
              <w:t xml:space="preserve">Художественная культура конца </w:t>
            </w:r>
            <w:r w:rsidRPr="00C77962">
              <w:rPr>
                <w:rFonts w:ascii="Times New Roman" w:hAnsi="Times New Roman"/>
                <w:lang w:val="en-US"/>
              </w:rPr>
              <w:t>XIX</w:t>
            </w:r>
            <w:r w:rsidRPr="00C77962">
              <w:rPr>
                <w:rFonts w:ascii="Times New Roman" w:hAnsi="Times New Roman"/>
              </w:rPr>
              <w:t>-</w:t>
            </w:r>
            <w:r w:rsidRPr="00C77962">
              <w:rPr>
                <w:rFonts w:ascii="Times New Roman" w:hAnsi="Times New Roman"/>
                <w:lang w:val="en-US"/>
              </w:rPr>
              <w:t>XX</w:t>
            </w:r>
            <w:r w:rsidRPr="00C77962"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232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2</w:t>
            </w:r>
            <w:r w:rsidR="00DB1300" w:rsidRPr="00C77962">
              <w:rPr>
                <w:rFonts w:ascii="Times New Roman" w:hAnsi="Times New Roman"/>
                <w:b/>
              </w:rPr>
              <w:t>2</w:t>
            </w:r>
          </w:p>
        </w:tc>
      </w:tr>
      <w:tr w:rsidR="004F3133" w:rsidRPr="00C77962" w:rsidTr="00EF7DDB">
        <w:trPr>
          <w:trHeight w:val="301"/>
        </w:trPr>
        <w:tc>
          <w:tcPr>
            <w:tcW w:w="166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51" w:type="dxa"/>
          </w:tcPr>
          <w:p w:rsidR="004F3133" w:rsidRPr="00C77962" w:rsidRDefault="004F3133" w:rsidP="004F3133">
            <w:pPr>
              <w:spacing w:line="240" w:lineRule="auto"/>
              <w:rPr>
                <w:rFonts w:ascii="Times New Roman" w:hAnsi="Times New Roman"/>
              </w:rPr>
            </w:pPr>
            <w:r w:rsidRPr="00C77962">
              <w:rPr>
                <w:rFonts w:ascii="Times New Roman" w:hAnsi="Times New Roman"/>
                <w:b/>
              </w:rPr>
              <w:t xml:space="preserve">                                                                         Итого</w:t>
            </w:r>
          </w:p>
        </w:tc>
        <w:tc>
          <w:tcPr>
            <w:tcW w:w="232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34</w:t>
            </w:r>
          </w:p>
        </w:tc>
      </w:tr>
    </w:tbl>
    <w:p w:rsidR="008C2763" w:rsidRDefault="008C2763" w:rsidP="00DB13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133" w:rsidRDefault="00DD1277" w:rsidP="00DB1300">
      <w:pPr>
        <w:pStyle w:val="ConsPlu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F3133" w:rsidRPr="00C802E4">
        <w:rPr>
          <w:rFonts w:ascii="Times New Roman" w:hAnsi="Times New Roman" w:cs="Times New Roman"/>
          <w:b/>
          <w:sz w:val="28"/>
          <w:szCs w:val="28"/>
        </w:rPr>
        <w:t>Содержание программного материала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 xml:space="preserve">Художественная культура Нового времени. 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ван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 xml:space="preserve"> Рейн). Расцвет гомофонно-гармонического стиля в опере Барокко. Высший расцвет свободной полифонии (И.С. Бах).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 xml:space="preserve"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ван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 xml:space="preserve"> Бетховен).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 xml:space="preserve">Художественная культура конца XIX - XX вв.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абстрактивизм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 xml:space="preserve">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Шнитке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>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4F3133" w:rsidRPr="008C2763" w:rsidRDefault="004F3133" w:rsidP="008C27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Культурные традиции родного края.</w:t>
      </w:r>
    </w:p>
    <w:p w:rsidR="004F3133" w:rsidRPr="00C802E4" w:rsidRDefault="00DD1277" w:rsidP="00DD1277">
      <w:pPr>
        <w:pStyle w:val="ConsPlusNormal"/>
        <w:widowControl/>
        <w:ind w:left="360"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F3133" w:rsidRPr="00C802E4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В результате изучения мировой художественной культуры на базовом уровне ученик должен: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знать/понимать: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основные виды и жанры искусства;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изученные направления и стили мировой художественной культуры;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шедевры мировой художественной культуры;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особенности языка различных видов искусства;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уметь: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узнавать изученные произведения и соотносить их с определенной эпохой, стилем, направлением;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устанавливать стилевые и сюжетные связи между произведениями разных видов искусства;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пользоваться различными источниками информации о мировой художественной культуре;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выполнять учебные и творческие задания (доклады, сообщения);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C2763">
        <w:rPr>
          <w:rFonts w:ascii="Times New Roman" w:hAnsi="Times New Roman" w:cs="Times New Roman"/>
          <w:sz w:val="22"/>
          <w:szCs w:val="22"/>
        </w:rPr>
        <w:t>использовать</w:t>
      </w:r>
      <w:proofErr w:type="gramEnd"/>
      <w:r w:rsidRPr="008C2763">
        <w:rPr>
          <w:rFonts w:ascii="Times New Roman" w:hAnsi="Times New Roman" w:cs="Times New Roman"/>
          <w:sz w:val="22"/>
          <w:szCs w:val="22"/>
        </w:rPr>
        <w:t xml:space="preserve"> приобретенные знания и умения в практической деятельности и повседневной жизни для: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выбора путей своего культурного развития;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организации личного и коллективного досуга;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выражения собственного суждения о произведениях классики и современного искусства;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самостоятельного художественного творчества;</w:t>
      </w:r>
    </w:p>
    <w:p w:rsidR="004F3133" w:rsidRPr="008C2763" w:rsidRDefault="004F3133" w:rsidP="008C27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r w:rsidR="008C2763">
        <w:rPr>
          <w:rFonts w:ascii="Times New Roman" w:hAnsi="Times New Roman" w:cs="Times New Roman"/>
          <w:sz w:val="22"/>
          <w:szCs w:val="22"/>
        </w:rPr>
        <w:t xml:space="preserve">  </w:t>
      </w:r>
      <w:r w:rsidRPr="008C2763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C2763">
        <w:rPr>
          <w:rFonts w:ascii="Times New Roman" w:hAnsi="Times New Roman" w:cs="Times New Roman"/>
          <w:sz w:val="22"/>
          <w:szCs w:val="22"/>
        </w:rPr>
        <w:t>абзац</w:t>
      </w:r>
      <w:proofErr w:type="gramEnd"/>
      <w:r w:rsidRPr="008C2763">
        <w:rPr>
          <w:rFonts w:ascii="Times New Roman" w:hAnsi="Times New Roman" w:cs="Times New Roman"/>
          <w:sz w:val="22"/>
          <w:szCs w:val="22"/>
        </w:rPr>
        <w:t xml:space="preserve"> введен Приказом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 xml:space="preserve"> России от 10.11.2011 N 2643)</w:t>
      </w:r>
    </w:p>
    <w:p w:rsidR="004F3133" w:rsidRPr="00DD1277" w:rsidRDefault="00DD1277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5. </w:t>
      </w:r>
      <w:r w:rsidR="004F3133" w:rsidRPr="00DD1277">
        <w:rPr>
          <w:rFonts w:ascii="Times New Roman" w:hAnsi="Times New Roman"/>
          <w:b/>
          <w:sz w:val="28"/>
          <w:szCs w:val="28"/>
          <w:lang w:eastAsia="ar-SA"/>
        </w:rPr>
        <w:t>Календарно-тематическое планирование</w:t>
      </w:r>
    </w:p>
    <w:tbl>
      <w:tblPr>
        <w:tblW w:w="16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1418"/>
        <w:gridCol w:w="1984"/>
        <w:gridCol w:w="567"/>
        <w:gridCol w:w="4252"/>
        <w:gridCol w:w="710"/>
        <w:gridCol w:w="3997"/>
        <w:gridCol w:w="1247"/>
        <w:gridCol w:w="709"/>
        <w:gridCol w:w="851"/>
      </w:tblGrid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C219D6" w:rsidRPr="004F3133" w:rsidRDefault="00C219D6" w:rsidP="00EF7DDB">
            <w:pPr>
              <w:pStyle w:val="a7"/>
              <w:suppressAutoHyphens/>
              <w:spacing w:after="200"/>
              <w:rPr>
                <w:rFonts w:eastAsia="Calibri"/>
                <w:b/>
                <w:bCs/>
              </w:rPr>
            </w:pPr>
            <w:r w:rsidRPr="004F3133">
              <w:rPr>
                <w:rFonts w:eastAsia="Calibri"/>
                <w:b/>
                <w:bCs/>
              </w:rPr>
              <w:t>Название</w:t>
            </w:r>
          </w:p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раздела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textDirection w:val="btLr"/>
          </w:tcPr>
          <w:p w:rsidR="00C219D6" w:rsidRPr="004F3133" w:rsidRDefault="00C219D6" w:rsidP="004F3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учебной темы</w:t>
            </w:r>
          </w:p>
        </w:tc>
        <w:tc>
          <w:tcPr>
            <w:tcW w:w="710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Знать, уметь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560" w:type="dxa"/>
            <w:gridSpan w:val="2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C219D6" w:rsidRPr="004F3133" w:rsidTr="00C219D6">
        <w:tc>
          <w:tcPr>
            <w:tcW w:w="661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</w:tr>
      <w:tr w:rsidR="00C219D6" w:rsidRPr="004F3133" w:rsidTr="00C219D6">
        <w:trPr>
          <w:cantSplit/>
          <w:trHeight w:val="1951"/>
        </w:trPr>
        <w:tc>
          <w:tcPr>
            <w:tcW w:w="661" w:type="dxa"/>
          </w:tcPr>
          <w:p w:rsidR="00C219D6" w:rsidRPr="004F3133" w:rsidRDefault="00C219D6" w:rsidP="00C219D6">
            <w:pPr>
              <w:numPr>
                <w:ilvl w:val="0"/>
                <w:numId w:val="4"/>
              </w:numPr>
              <w:tabs>
                <w:tab w:val="left" w:pos="33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Художественная культура Нового времени</w:t>
            </w: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Стилевое многообразие искусства XVII – XVIII вв.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Художественная культура Нового времени</w:t>
            </w: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.</w:t>
            </w: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возникновение новых стилей и Возрождение; человек и новая картина мира; взаимопроникновение и обогащение художественных стилей.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Стили и направления в искусстве Нового времени</w:t>
            </w: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. Профессия – искусствовед.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 конференция.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историю проведения конкурса на создание восточного фасада дворца Лувра в Париже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953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Архитектура барокко. 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характерные черты архитектуры барокко; шедевры итальянского барокко; «дивное узорочье» московского барокко; архитектурные творения В.В. Растрелли.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Изменение мировосприятия в эпоху барокко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Урок лекция.</w:t>
            </w:r>
          </w:p>
        </w:tc>
        <w:tc>
          <w:tcPr>
            <w:tcW w:w="3997" w:type="dxa"/>
          </w:tcPr>
          <w:p w:rsidR="00C219D6" w:rsidRPr="004F3133" w:rsidRDefault="00C219D6" w:rsidP="004F31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происхождение термина «барокко», главные темы искусства барокко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 анализировать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барокко. 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Рассмотреть.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Архитектурные ансамбли Рима (Л.Бернини), живопись (П.-П.Рубенс).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</w:tc>
        <w:tc>
          <w:tcPr>
            <w:tcW w:w="3997" w:type="dxa"/>
          </w:tcPr>
          <w:p w:rsidR="00C219D6" w:rsidRPr="004F3133" w:rsidRDefault="00C219D6" w:rsidP="004F31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Знать особенности живописи и скульптуры барокко, основную тематику; основные этапы творческой биографии П. Рубенса и Л.Бернини. Уметь узнавать изученные произведения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Классицизм в архитектуре Западной Европы.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архитектурные творения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К.Рена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; прогулки по Версалю.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Классицизм и ампир в архитектуре (ансамбли Парижа, Версаля, Петербурга).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4F31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происхождение термина «классицизм</w:t>
            </w:r>
            <w:proofErr w:type="gramStart"/>
            <w:r w:rsidRPr="004F3133">
              <w:rPr>
                <w:rFonts w:ascii="Times New Roman" w:hAnsi="Times New Roman"/>
                <w:sz w:val="24"/>
                <w:szCs w:val="24"/>
              </w:rPr>
              <w:t>».Уметь</w:t>
            </w:r>
            <w:proofErr w:type="gram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узнавать и анализировать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Шедевры классицизма в архитектуре России.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«Архитектурный театр» Москвы; «строгий, стройный» вид Петербурга.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Архитектурные ансамбли Петербурга и его окрестностей (Ф.-Б.Растрелли);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особенности архитектуры классицизма в России,  основные этапы творческой биографии В.И. Баженов и М.Ф. Казаков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Изобразительное искусство классицизма и рококо.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От классицизма к академизму в живописи (Н.Пуссен, Ж.-Л.Давид, К.П.Брюллов, А.А.Иванов).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происхождение термина «рококо», главные темы искусства рококо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 анализировать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Реалистическая живопись Голландии.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многообразие жанров голландской живописи;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Реализм XVII в. в живописи (Рембрандт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ван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Рейн).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Творчество Вермера, Рембрандта, бытовой жанр голландской живописи, портретная живопись, пейзажи и натюрморты великих голландцев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Русский портрет XVIII в.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истоки портретного искусства; шедевры русских портретистов; мастеров скульптурного портрета.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шедевры и основные этапы биографии русских портретистов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соотносить их с определенной эпохой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Музыкальная культура барокко.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Расцвет гомофонно-гармоничес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кого стиля в опере барокко. Высший расцвет свободной полифонии (И.-С.Бах).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особенности западноевропейского театра барокко цели и задачи, пути развития.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соотносить их с определенным стилем.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Композиторы Венской классической школы.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Формирование классических жанров и принципов симфонизма в произведениях мастеров Венской классической школы (В.-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А.Моцарт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Л.ван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Бетховен).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Глюк – реформатор оперного стиля, симфонии Гайдна, музыкальный мир Моцарта, музыка Бетховена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Театральное искусство XVII – XVIII вв.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западноевропейский театр барокко; «золотой век» французского театра классицизма; пути развития русского драматического театра.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особенности западноевропейского театра барокко цели и задачи, пути развития.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соотносить их с определенным стилем.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Зачет по теме «Художественная культура 17-18вв»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ХУДОЖЕСТВЕННАЯ КУЛЬТУРА  XIX В.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Феникс романтизма. 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историю происхождения термина «романизм».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Романтизм в живописи (прерафаэлиты, Ф.Гойя, Э.Делакруа, О. Кипренский).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Урок-лекция.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национальное своеобразие романтизма в искусстве разных стран, значение романтизма для дальнейшего развития МХК.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Узнавать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Изобразительное искусство романтизма.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героя романтической эпохи; история глазами романтиков.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Урок – лекция.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шедевры изобразительного искусства романтизма, основную тематику, основные этапы  творчества художников.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Реализм – художественный стиль эпохи.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художественные принципы реализма; романтизм и реализм, их связь и отличие; реализм и натурализм.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художественные принципы реалистического искусства, связь и отличие романтизма.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Узнавать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Изобразительное искусство реализма.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Социальная тематика в живописи реализма (Г.Курбе, О.Домье, художники-передвижники – И.Е.Репин, В.И.Суриков).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интерес к жизни человека простого сословия. Бытовые картины жизни.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«Живописцы счастья» (художники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импрессионализма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D14D3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Картины Э. Мане – решительный вызов признанному искусству. Соратники и единомышленники Э. Мане. Поиски новых путей в живописи. Отличие от романтиков и реалистов, повышенный интерес к современности 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художественные искания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импрессионализмов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; «салон отверженных»; пейзажи впечатления.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Многообразие стилей зарубежной музыки.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Романтический идеал и его отображение в музыке (Ф.Шуберт, Р. Вагнер)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западноевропейскую музыку романтизма; музыка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импрессионализма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Русская музыкальная культура.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Зарождение русской классической музыкальной школы (М.И.Глинка). Развитие русской музыки во второй половине XIX в. (П.И.Чайковский).</w:t>
            </w: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профессия – композитор.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.     Рассмотреть русскую музыку романтизма; М.И. Глинка – основоположник русской музыкальной классики; «Могучая кучка».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Пути развития западноевропейского театра.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Порывы духа и страсти души» в те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атре романтизма. В. Гюго как теоре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тик и реформатор театральной сцены. «Торжество правды и истины» в ре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алистическом театре. Э. Золя как те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оретик западноевропейского театра реализма. Реализм и символизм в на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циональном драматическом театре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«порыв духа и страсти души» в театре романтизма; «торжество правды и истины» в реалистическом театре.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Русский драматический театр.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Театр романтизма. Разрушение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br/>
              <w:t>канонов классицизма. Переводные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br/>
              <w:t>мелодрамы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ab/>
              <w:t>основа репертуара русского романтического теат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ра.</w:t>
            </w:r>
          </w:p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Водевиль как наиболее популярный жанр русского театра, его характер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ные особенности.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театр драматизма; русский реалистический театр.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DB13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Зачет по </w:t>
            </w:r>
            <w:r>
              <w:rPr>
                <w:rFonts w:ascii="Times New Roman" w:hAnsi="Times New Roman"/>
                <w:sz w:val="24"/>
                <w:szCs w:val="24"/>
              </w:rPr>
              <w:t>теме: «Художественная культура Нового времени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ХУДОЖЕСТВЕННАЯ КУЛЬТУРА XX ВЕКА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Искусство символизма.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63B">
              <w:rPr>
                <w:rFonts w:ascii="Times New Roman" w:hAnsi="Times New Roman"/>
                <w:sz w:val="24"/>
                <w:szCs w:val="24"/>
              </w:rPr>
              <w:t>Художественная культура конца XIX - XX вв</w:t>
            </w:r>
            <w:r w:rsidRPr="004F3133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Основные направления в живописи конца XIX в: импрессионизм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К.Моне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), постимпрессионизм (Ван Гог,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П.Сезанн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П.Гоген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Урок-лекция.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художественные принципы символизма; мастера живописи символизма.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Триумф модернизма.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Символ и миф в живописи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М.А.</w:t>
            </w:r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Вру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-бель</w:t>
            </w:r>
            <w:proofErr w:type="gram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 и музыке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А.Н.Скрябин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 Художественные течения модернизма в живописи XX в.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Урок-лекция.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разбираться в направлениях о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т символизма к модернизму; модерн в изобразительном искусстве.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Архитектура: от модерна до конструктивизма.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Модерн в архитектуре (В. Орта,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А.Гауди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В.И.Шехтель</w:t>
            </w:r>
            <w:proofErr w:type="spellEnd"/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 – лекция.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идеи и принципы архитектуры начала XX века; мастера и шедевры зарубежной архитектуры; архитектурные достижения России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Стили и направления зарубежного изобразительного искусства.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кубизм</w:t>
            </w:r>
            <w:proofErr w:type="gram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П.Пикассо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),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абстрактивизм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В.Кандинский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), сюрреализм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С.Дали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разнообразие художественных направлений изобразительного искусства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Зарубежная музыка XX в.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Стилистическая разнородность в музыке XX в.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С.С.</w:t>
            </w:r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Про-кофьев</w:t>
            </w:r>
            <w:proofErr w:type="spellEnd"/>
            <w:proofErr w:type="gram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Д.Д.Шостакович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А.Г.Шнитке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  музыкальном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XX века. </w:t>
            </w:r>
            <w:r>
              <w:rPr>
                <w:rFonts w:ascii="Times New Roman" w:hAnsi="Times New Roman"/>
                <w:sz w:val="24"/>
                <w:szCs w:val="24"/>
              </w:rPr>
              <w:t>Знать с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тили и направления; искусство джаза и его истоки; рок-музыка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Мастера русского авангарда.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Архитектура XX в. (В.Е.Татлин, Ш.-Э.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ле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Корбюзье, Ф.-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Л.Райт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О.Нимейер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абстракционализм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В. Кандинского; супрематизм К.Малевича; «Аналитическое искусство»; В. Татлин – основоположник живописного конструктивизма.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Русская музыка XX столетия.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Традиции романтизма и символизм в творчестве А. Н. Скрябина. Темы-символы в «Поэме экстаза», фортепи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анных прелюдиях и сонатах. Глубин проникновения в мир человеческих чувств и эмоций. Симфоническая поэма «Прометей» («Поэма огня» — обобщение ранее изученного). Музыкальное творчество С. В. Рахма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нинова - органичное соединение русских и европейских традиций Красота мелодий, их неповторимы! образный строй. Создание стиля фортепианной музыки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 – лекция.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збираться в  традициях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романтизма и символизма в творче</w:t>
            </w:r>
            <w:r>
              <w:rPr>
                <w:rFonts w:ascii="Times New Roman" w:hAnsi="Times New Roman"/>
                <w:sz w:val="24"/>
                <w:szCs w:val="24"/>
              </w:rPr>
              <w:t>стве А.Н. Скрябина; многообразии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творческого наследия И.Ф. Стравинского; дух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новаторства в творческом наследии С.С. Прокофьева; музыкально</w:t>
            </w:r>
            <w:r>
              <w:rPr>
                <w:rFonts w:ascii="Times New Roman" w:hAnsi="Times New Roman"/>
                <w:sz w:val="24"/>
                <w:szCs w:val="24"/>
              </w:rPr>
              <w:t>м творчестве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Д.Д. Шостаковича.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Зарубежный театр XX столетия.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Творческие новации, сюрреализм в театральном искусстве Франции. Театр абсурда и эпический театр Брехта. Зарубежный театр современности, выдающиеся режиссёры современности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 – лекция.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. Рассмотреть интеллектуальный театр и новую драматургию;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экспрессионализм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на театральной сцене Германии; творческие новации Г.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Крэга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; сюрреализм в театральном искусстве Франции; театр абсурда; эпический театр Б. Брехта; творческие эксперименты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П.Брука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; зарубежный театр последних лет.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Русский театр XX века.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История развития русского театра 20 века, система Станиславского, творчество Фокина, Мейерхольда, Таирова. Современные театры и  их деятельность.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Театральная культура XX в.: режиссерский театр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К.С.Станиславский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и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В.И.Немирович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-Данченко); эпический театр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Б.Брехта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.).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работу К.С. Станиславского и В.И. Немирович-Данченко как основоположники театрального искусства; модерн в балете М.М. Фокина; театральный авангард В.Э. Мейерхольда; камерный театр А.Я. А.Я. Таирова; театр в годы ВОВ; отечественный театр последних лет.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Становление и расцвет зарубежного </w:t>
            </w:r>
            <w:proofErr w:type="gramStart"/>
            <w:r w:rsidRPr="004F3133">
              <w:rPr>
                <w:rFonts w:ascii="Times New Roman" w:hAnsi="Times New Roman"/>
                <w:sz w:val="24"/>
                <w:szCs w:val="24"/>
              </w:rPr>
              <w:t>кинематографа..</w:t>
            </w:r>
            <w:proofErr w:type="gramEnd"/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История развития мирового кино, творчество Ч.Чаплина, выдающиеся режиссёры кино, жанры кинематографа</w:t>
            </w:r>
          </w:p>
        </w:tc>
        <w:tc>
          <w:tcPr>
            <w:tcW w:w="710" w:type="dxa"/>
            <w:textDirection w:val="btLr"/>
          </w:tcPr>
          <w:p w:rsidR="00C219D6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рождение и первые шаги кинематографа; выдающиеся достижения американского кино; великий немой; рождение звукового кино;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киноавангард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 XX в; неореализм итальянского кино; рождение национального кинематографа; режиссеры американского кино (по выбору</w:t>
            </w:r>
            <w:proofErr w:type="gramStart"/>
            <w:r w:rsidRPr="004F3133">
              <w:rPr>
                <w:rFonts w:ascii="Times New Roman" w:hAnsi="Times New Roman"/>
                <w:sz w:val="24"/>
                <w:szCs w:val="24"/>
              </w:rPr>
              <w:t>)..</w:t>
            </w:r>
            <w:proofErr w:type="gramEnd"/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 с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Шедевры отечественного кино кинематограф последних лет.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кинематограф (С.М.Эйзенштейн, Ф.Феллини), виды и жанры телевидения, дизайн компьютерная графика и анимация, мюзикл (Э.-Л.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Уэббер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 Рок-музыка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Биттлз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Пинк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Флойд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); электронная музыка (Ж.-М.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Жарр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Семинар.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Экспрессионизм в творчестве немец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ких кинематографистов. Атмосфера жестокости, тревоги и мистики. Страх и растерянность человека, живущего в уродливом мире насилия и лжи. Кар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тина Р. Вине «Кабинет доктора Кали-гари». Особенности развития дейст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вия, мастерская игра актеров.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 с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Зачет по теме: «Художественная культура </w:t>
            </w:r>
            <w:r>
              <w:rPr>
                <w:rFonts w:ascii="Times New Roman" w:hAnsi="Times New Roman"/>
                <w:sz w:val="24"/>
                <w:szCs w:val="24"/>
              </w:rPr>
              <w:t>конца 19-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20в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Default="00C219D6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14D38">
              <w:rPr>
                <w:rFonts w:ascii="Times New Roman" w:hAnsi="Times New Roman"/>
                <w:color w:val="C00000"/>
                <w:sz w:val="24"/>
                <w:szCs w:val="24"/>
              </w:rPr>
              <w:t>Культурные традиции родного края.</w:t>
            </w:r>
          </w:p>
          <w:p w:rsidR="00C219D6" w:rsidRDefault="00C219D6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Синтез искусств -- особенная черта культуры XX </w:t>
            </w:r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в.:.</w:t>
            </w:r>
            <w:proofErr w:type="gram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  <w:p w:rsidR="00C219D6" w:rsidRPr="004F3133" w:rsidRDefault="00C219D6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Массовое искусство</w:t>
            </w:r>
            <w:r w:rsidRPr="00D14D3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997" w:type="dxa"/>
          </w:tcPr>
          <w:p w:rsidR="00C219D6" w:rsidRPr="004F3133" w:rsidRDefault="00C219D6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3133" w:rsidRPr="003A4400" w:rsidRDefault="004F3133" w:rsidP="004F3133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8C2763">
      <w:pPr>
        <w:pStyle w:val="c10"/>
        <w:spacing w:before="0" w:beforeAutospacing="0" w:after="0" w:afterAutospacing="0"/>
        <w:rPr>
          <w:rFonts w:eastAsia="Calibri"/>
          <w:b/>
          <w:lang w:eastAsia="en-US"/>
        </w:rPr>
      </w:pPr>
    </w:p>
    <w:p w:rsidR="004F3133" w:rsidRPr="00C802E4" w:rsidRDefault="004F3133" w:rsidP="004F3133">
      <w:pPr>
        <w:pStyle w:val="c10"/>
        <w:spacing w:before="0" w:beforeAutospacing="0" w:after="0" w:afterAutospacing="0"/>
        <w:jc w:val="center"/>
        <w:rPr>
          <w:rFonts w:eastAsia="Calibri"/>
          <w:b/>
          <w:lang w:eastAsia="en-US"/>
        </w:rPr>
      </w:pPr>
    </w:p>
    <w:p w:rsidR="004F3133" w:rsidRPr="00DD1277" w:rsidRDefault="00DD1277" w:rsidP="00DD1277">
      <w:pPr>
        <w:spacing w:after="0" w:line="240" w:lineRule="auto"/>
        <w:ind w:left="360"/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 xml:space="preserve">6. </w:t>
      </w:r>
      <w:r w:rsidRPr="00DD1277"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Описание у</w:t>
      </w:r>
      <w:r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чебно-методического</w:t>
      </w:r>
      <w:r w:rsidR="004F3133" w:rsidRPr="00DD1277"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D1277"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комплекса</w:t>
      </w:r>
      <w:r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4F3133" w:rsidRPr="004F3133" w:rsidRDefault="004F3133" w:rsidP="004F3133">
      <w:pPr>
        <w:spacing w:after="0" w:line="240" w:lineRule="auto"/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</w:pPr>
    </w:p>
    <w:p w:rsidR="004F3133" w:rsidRPr="00C802E4" w:rsidRDefault="004F3133" w:rsidP="004F3133">
      <w:pPr>
        <w:pStyle w:val="5"/>
        <w:numPr>
          <w:ilvl w:val="0"/>
          <w:numId w:val="1"/>
        </w:numPr>
        <w:spacing w:before="0" w:after="0" w:line="360" w:lineRule="auto"/>
        <w:ind w:firstLine="709"/>
        <w:jc w:val="both"/>
        <w:rPr>
          <w:b w:val="0"/>
          <w:i w:val="0"/>
          <w:sz w:val="24"/>
          <w:szCs w:val="24"/>
        </w:rPr>
      </w:pPr>
      <w:r w:rsidRPr="00C802E4">
        <w:rPr>
          <w:b w:val="0"/>
          <w:i w:val="0"/>
          <w:sz w:val="24"/>
          <w:szCs w:val="24"/>
        </w:rPr>
        <w:t xml:space="preserve">Учебник: МХК, Г.И. Данилова. – М.: Дрофа, </w:t>
      </w:r>
      <w:r w:rsidR="00DD1277">
        <w:rPr>
          <w:b w:val="0"/>
          <w:i w:val="0"/>
          <w:sz w:val="24"/>
          <w:szCs w:val="24"/>
        </w:rPr>
        <w:t>2014</w:t>
      </w:r>
    </w:p>
    <w:p w:rsidR="004F3133" w:rsidRPr="00C802E4" w:rsidRDefault="004F3133" w:rsidP="004F3133">
      <w:pPr>
        <w:pStyle w:val="5"/>
        <w:numPr>
          <w:ilvl w:val="0"/>
          <w:numId w:val="1"/>
        </w:numPr>
        <w:spacing w:before="0" w:after="0" w:line="360" w:lineRule="auto"/>
        <w:ind w:firstLine="709"/>
        <w:jc w:val="both"/>
        <w:rPr>
          <w:b w:val="0"/>
          <w:i w:val="0"/>
          <w:sz w:val="24"/>
          <w:szCs w:val="24"/>
        </w:rPr>
      </w:pPr>
      <w:proofErr w:type="spellStart"/>
      <w:r w:rsidRPr="00C802E4">
        <w:rPr>
          <w:b w:val="0"/>
          <w:i w:val="0"/>
          <w:sz w:val="24"/>
          <w:szCs w:val="24"/>
        </w:rPr>
        <w:t>Куцман</w:t>
      </w:r>
      <w:proofErr w:type="spellEnd"/>
      <w:r w:rsidRPr="00C802E4">
        <w:rPr>
          <w:b w:val="0"/>
          <w:i w:val="0"/>
          <w:sz w:val="24"/>
          <w:szCs w:val="24"/>
        </w:rPr>
        <w:t xml:space="preserve"> Н.Н. Поурочные планы к учебнику Даниловой Г.И.  – М.: Дрофа, 2010.</w:t>
      </w:r>
    </w:p>
    <w:p w:rsidR="004F3133" w:rsidRPr="00C802E4" w:rsidRDefault="004F3133" w:rsidP="004F3133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802E4">
        <w:rPr>
          <w:rFonts w:ascii="Times New Roman" w:hAnsi="Times New Roman"/>
          <w:sz w:val="24"/>
          <w:szCs w:val="24"/>
        </w:rPr>
        <w:t>Данилова Г.И. Мировая художественная культура. Тематическое, поурочное планирование, 10 – 11 класс. – М.: Дрофа, 2010.</w:t>
      </w:r>
    </w:p>
    <w:p w:rsidR="008C2763" w:rsidRPr="008C2763" w:rsidRDefault="004F3133" w:rsidP="008C2763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802E4">
        <w:rPr>
          <w:rFonts w:ascii="Times New Roman" w:hAnsi="Times New Roman"/>
          <w:sz w:val="24"/>
          <w:szCs w:val="24"/>
        </w:rPr>
        <w:t>Электронное наглядное пособие МХК. Дрофа</w:t>
      </w:r>
    </w:p>
    <w:tbl>
      <w:tblPr>
        <w:tblStyle w:val="a8"/>
        <w:tblW w:w="15310" w:type="dxa"/>
        <w:tblInd w:w="-34" w:type="dxa"/>
        <w:tblLook w:val="04A0" w:firstRow="1" w:lastRow="0" w:firstColumn="1" w:lastColumn="0" w:noHBand="0" w:noVBand="1"/>
      </w:tblPr>
      <w:tblGrid>
        <w:gridCol w:w="3544"/>
        <w:gridCol w:w="3969"/>
        <w:gridCol w:w="4962"/>
        <w:gridCol w:w="2835"/>
      </w:tblGrid>
      <w:tr w:rsidR="008C2763" w:rsidTr="00C219D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Программа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Учебник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Методические пособия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Контрольные материалы</w:t>
            </w:r>
          </w:p>
        </w:tc>
      </w:tr>
      <w:tr w:rsidR="008C2763" w:rsidTr="00C219D6">
        <w:trPr>
          <w:trHeight w:val="416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 xml:space="preserve">Тематическое и поурочное планирование к учебникам «Мировая художественная культура: От истоков до VII века.  10 класс» и «Мировая художественная культура: От VII века до современности. 11 класс» / Г.И.Данилова. – 6-е изд., стереотип. – </w:t>
            </w:r>
            <w:proofErr w:type="spellStart"/>
            <w:r>
              <w:t>М.:Дрофа</w:t>
            </w:r>
            <w:proofErr w:type="spellEnd"/>
            <w:r>
              <w:t>, 2012. – 124,[4]с.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.Мировая художественная культура: от VII века до современности. Профильный уровень: учеб</w:t>
            </w:r>
            <w:proofErr w:type="gramStart"/>
            <w:r>
              <w:t>. для</w:t>
            </w:r>
            <w:proofErr w:type="gramEnd"/>
            <w:r>
              <w:t xml:space="preserve"> 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учреждений/ </w:t>
            </w:r>
            <w:proofErr w:type="spellStart"/>
            <w:r>
              <w:t>Г.И.Данилова._М.:Дрофа</w:t>
            </w:r>
            <w:proofErr w:type="spellEnd"/>
            <w:r>
              <w:t>, 2014.- 339[1]</w:t>
            </w:r>
            <w:proofErr w:type="spellStart"/>
            <w:r>
              <w:t>с.:ил</w:t>
            </w:r>
            <w:proofErr w:type="spellEnd"/>
            <w: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 w:rsidP="008C276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ЭСУН (электронное средство учебного назначения), разработанное к учебникам МХК для 10 и 11 классов и одобренное Министерством образования и науки РФ («Кирилл и Мефодий», «Дрофа», 2003г).</w:t>
            </w:r>
          </w:p>
          <w:p w:rsidR="008C2763" w:rsidRDefault="008C2763" w:rsidP="008C2763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proofErr w:type="spellStart"/>
            <w:r>
              <w:t>Кашекова</w:t>
            </w:r>
            <w:proofErr w:type="spellEnd"/>
            <w:r>
              <w:t xml:space="preserve"> И. Э. От античности до модерна / И. Э. </w:t>
            </w:r>
            <w:proofErr w:type="spellStart"/>
            <w:r>
              <w:t>Кашекова</w:t>
            </w:r>
            <w:proofErr w:type="spellEnd"/>
            <w:r>
              <w:t xml:space="preserve">. — М., 2000. </w:t>
            </w:r>
          </w:p>
          <w:p w:rsidR="008C2763" w:rsidRDefault="008C2763" w:rsidP="008C2763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Иллюстрированные альбомы с репродукциями памятников архитектуры и произведений художников</w:t>
            </w:r>
          </w:p>
          <w:p w:rsidR="008C2763" w:rsidRDefault="008C2763" w:rsidP="008C276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Мировая художественная культура. Энциклопедия школьника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 w:rsidP="008C276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 xml:space="preserve">К.М. Хоруженко. Тесты по МХК. – М.: </w:t>
            </w:r>
            <w:proofErr w:type="spellStart"/>
            <w:r>
              <w:t>Владос</w:t>
            </w:r>
            <w:proofErr w:type="spellEnd"/>
            <w:r>
              <w:t xml:space="preserve">, 2000г. </w:t>
            </w:r>
          </w:p>
          <w:p w:rsidR="008C2763" w:rsidRDefault="008C2763" w:rsidP="008C276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 xml:space="preserve">Т.В. </w:t>
            </w:r>
            <w:proofErr w:type="spellStart"/>
            <w:r>
              <w:t>Челышева</w:t>
            </w:r>
            <w:proofErr w:type="spellEnd"/>
            <w:r>
              <w:t xml:space="preserve">, Ю.В. </w:t>
            </w:r>
            <w:proofErr w:type="spellStart"/>
            <w:r>
              <w:t>Янике</w:t>
            </w:r>
            <w:proofErr w:type="spellEnd"/>
            <w:r>
              <w:t xml:space="preserve">. Тесты по МХК. – М.: </w:t>
            </w:r>
            <w:proofErr w:type="spellStart"/>
            <w:r>
              <w:t>Владос</w:t>
            </w:r>
            <w:proofErr w:type="spellEnd"/>
            <w:r>
              <w:t xml:space="preserve">, 2000г. </w:t>
            </w:r>
          </w:p>
          <w:p w:rsidR="008C2763" w:rsidRDefault="008C2763" w:rsidP="008C276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Карточки с текстами тестов и контрольных работ</w:t>
            </w:r>
          </w:p>
        </w:tc>
      </w:tr>
    </w:tbl>
    <w:p w:rsidR="008C2763" w:rsidRDefault="008C2763" w:rsidP="008C2763">
      <w:pPr>
        <w:jc w:val="center"/>
        <w:rPr>
          <w:sz w:val="24"/>
          <w:szCs w:val="24"/>
        </w:rPr>
      </w:pPr>
      <w:r>
        <w:rPr>
          <w:b/>
          <w:lang w:val="en-US"/>
        </w:rPr>
        <w:t>MULTIMEDIA</w:t>
      </w:r>
      <w:r>
        <w:rPr>
          <w:b/>
        </w:rPr>
        <w:t xml:space="preserve"> – поддержка предмета</w:t>
      </w:r>
    </w:p>
    <w:p w:rsidR="008C2763" w:rsidRDefault="008C2763" w:rsidP="008C2763">
      <w:pPr>
        <w:outlineLvl w:val="0"/>
        <w:rPr>
          <w:b/>
          <w:i/>
        </w:rPr>
      </w:pPr>
      <w:r>
        <w:t xml:space="preserve">1.Единая коллекция </w:t>
      </w:r>
      <w:r>
        <w:rPr>
          <w:sz w:val="20"/>
          <w:szCs w:val="20"/>
        </w:rPr>
        <w:t xml:space="preserve">– </w:t>
      </w:r>
      <w:hyperlink r:id="rId6" w:tgtFrame="_blank" w:history="1">
        <w:r>
          <w:rPr>
            <w:rStyle w:val="ab"/>
            <w:b/>
            <w:i/>
            <w:sz w:val="20"/>
            <w:szCs w:val="20"/>
          </w:rPr>
          <w:t>http://collection.cross-edu.ru/catalog/rubr/f544b3b7-f1f4-5b76-f453-552f31d9b164</w:t>
        </w:r>
      </w:hyperlink>
    </w:p>
    <w:p w:rsidR="008C2763" w:rsidRDefault="008C2763" w:rsidP="008C2763">
      <w:pPr>
        <w:outlineLvl w:val="0"/>
        <w:rPr>
          <w:b/>
          <w:i/>
          <w:sz w:val="32"/>
          <w:szCs w:val="32"/>
        </w:rPr>
      </w:pPr>
      <w:r>
        <w:t xml:space="preserve">2.Российский общеобразовательный портал – </w:t>
      </w:r>
      <w:hyperlink r:id="rId7" w:tgtFrame="_blank" w:history="1">
        <w:r>
          <w:rPr>
            <w:rStyle w:val="ab"/>
            <w:i/>
          </w:rPr>
          <w:t>http://music.edu.ru/</w:t>
        </w:r>
      </w:hyperlink>
    </w:p>
    <w:p w:rsidR="008C2763" w:rsidRDefault="008C2763" w:rsidP="008C2763">
      <w:pPr>
        <w:outlineLvl w:val="0"/>
        <w:rPr>
          <w:sz w:val="24"/>
          <w:szCs w:val="24"/>
        </w:rPr>
      </w:pPr>
      <w:r>
        <w:lastRenderedPageBreak/>
        <w:t xml:space="preserve">3.Детские электронные книги и презентации – </w:t>
      </w:r>
      <w:hyperlink r:id="rId8" w:tgtFrame="_blank" w:history="1">
        <w:r>
          <w:rPr>
            <w:rStyle w:val="ab"/>
            <w:i/>
          </w:rPr>
          <w:t>http://viki.rdf.ru/</w:t>
        </w:r>
      </w:hyperlink>
    </w:p>
    <w:p w:rsidR="008C2763" w:rsidRDefault="008C2763" w:rsidP="008C2763">
      <w:pPr>
        <w:pStyle w:val="a4"/>
      </w:pPr>
      <w:r>
        <w:t>4.Художественная энциклопедия зарубежного классического искусства</w:t>
      </w:r>
    </w:p>
    <w:p w:rsidR="008C2763" w:rsidRDefault="008C2763" w:rsidP="008C2763">
      <w:pPr>
        <w:pStyle w:val="a4"/>
      </w:pPr>
      <w:r>
        <w:t xml:space="preserve">5. Библиотека электронных наглядных пособий для 10-11 классов (Республиканский Мультимедиа-Центр, 2003) </w:t>
      </w:r>
    </w:p>
    <w:p w:rsidR="008C2763" w:rsidRDefault="008C2763" w:rsidP="008C2763">
      <w:pPr>
        <w:pStyle w:val="a4"/>
      </w:pPr>
      <w:r>
        <w:t>6.Эрмитаж (Искусство Западной Европы) 1998 ЗАО «</w:t>
      </w:r>
      <w:proofErr w:type="spellStart"/>
      <w:r>
        <w:t>Интерсофт</w:t>
      </w:r>
      <w:proofErr w:type="spellEnd"/>
      <w:r>
        <w:t>» Москва</w:t>
      </w:r>
    </w:p>
    <w:p w:rsidR="008C2763" w:rsidRDefault="008C2763" w:rsidP="008C2763">
      <w:pPr>
        <w:pStyle w:val="a4"/>
      </w:pPr>
      <w:r>
        <w:t>7.Энциклопедия изобразительного искусства</w:t>
      </w:r>
    </w:p>
    <w:p w:rsidR="008C2763" w:rsidRDefault="008C2763" w:rsidP="008C2763">
      <w:pPr>
        <w:pStyle w:val="a4"/>
      </w:pPr>
      <w:r>
        <w:t>8.Азбука искусства. Как понимать картину</w:t>
      </w:r>
    </w:p>
    <w:p w:rsidR="004F3133" w:rsidRPr="00C802E4" w:rsidRDefault="008C2763" w:rsidP="00C219D6">
      <w:pPr>
        <w:pStyle w:val="a4"/>
      </w:pPr>
      <w:r>
        <w:t>9.Шедевры русской живописи</w:t>
      </w:r>
    </w:p>
    <w:p w:rsidR="004F3133" w:rsidRDefault="004F3133" w:rsidP="004F3133"/>
    <w:sectPr w:rsidR="004F3133" w:rsidSect="008C2763">
      <w:type w:val="continuous"/>
      <w:pgSz w:w="16838" w:h="11906" w:orient="landscape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C1F36"/>
    <w:multiLevelType w:val="hybridMultilevel"/>
    <w:tmpl w:val="5A8286FC"/>
    <w:lvl w:ilvl="0" w:tplc="0A62CE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5185F"/>
    <w:multiLevelType w:val="hybridMultilevel"/>
    <w:tmpl w:val="51603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0C2F54"/>
    <w:multiLevelType w:val="hybridMultilevel"/>
    <w:tmpl w:val="C0B46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133"/>
    <w:rsid w:val="0009079C"/>
    <w:rsid w:val="002310DB"/>
    <w:rsid w:val="002E1EEA"/>
    <w:rsid w:val="0030494F"/>
    <w:rsid w:val="003109D2"/>
    <w:rsid w:val="004534BB"/>
    <w:rsid w:val="00471824"/>
    <w:rsid w:val="004F3133"/>
    <w:rsid w:val="00530932"/>
    <w:rsid w:val="005376FD"/>
    <w:rsid w:val="005451FB"/>
    <w:rsid w:val="00582DB9"/>
    <w:rsid w:val="005A38A2"/>
    <w:rsid w:val="00762815"/>
    <w:rsid w:val="007D5DDC"/>
    <w:rsid w:val="00861734"/>
    <w:rsid w:val="00863B37"/>
    <w:rsid w:val="008C2763"/>
    <w:rsid w:val="00914B8F"/>
    <w:rsid w:val="00A00DBC"/>
    <w:rsid w:val="00A74E42"/>
    <w:rsid w:val="00AD2438"/>
    <w:rsid w:val="00AD6157"/>
    <w:rsid w:val="00AF6F19"/>
    <w:rsid w:val="00BE6CD2"/>
    <w:rsid w:val="00C219D6"/>
    <w:rsid w:val="00C423BB"/>
    <w:rsid w:val="00C5028D"/>
    <w:rsid w:val="00C77962"/>
    <w:rsid w:val="00C803FB"/>
    <w:rsid w:val="00CC3543"/>
    <w:rsid w:val="00CE62D0"/>
    <w:rsid w:val="00D14D38"/>
    <w:rsid w:val="00DB1300"/>
    <w:rsid w:val="00DD1277"/>
    <w:rsid w:val="00DE3C35"/>
    <w:rsid w:val="00E21393"/>
    <w:rsid w:val="00EA4654"/>
    <w:rsid w:val="00EF7DDB"/>
    <w:rsid w:val="00F25E93"/>
    <w:rsid w:val="00F9060F"/>
    <w:rsid w:val="00FC372E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D34C1-B8E4-44EC-8537-60EB813E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3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F313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31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F3133"/>
    <w:pPr>
      <w:ind w:left="720"/>
      <w:contextualSpacing/>
    </w:pPr>
  </w:style>
  <w:style w:type="paragraph" w:styleId="a4">
    <w:name w:val="No Spacing"/>
    <w:qFormat/>
    <w:rsid w:val="004F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31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0">
    <w:name w:val="c10"/>
    <w:basedOn w:val="a"/>
    <w:rsid w:val="004F3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4F3133"/>
  </w:style>
  <w:style w:type="paragraph" w:styleId="a5">
    <w:name w:val="Plain Text"/>
    <w:basedOn w:val="a"/>
    <w:link w:val="a6"/>
    <w:rsid w:val="004F313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4F3133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Стиль"/>
    <w:rsid w:val="004F3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F31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uiPriority w:val="99"/>
    <w:semiHidden/>
    <w:unhideWhenUsed/>
    <w:rsid w:val="0054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451F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C2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semiHidden/>
    <w:unhideWhenUsed/>
    <w:rsid w:val="008C276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F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6F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usic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ollection.cross-edu.ru/catalog/rubr/f544b3b7-f1f4-5b76-f453-552f31d9b16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5EA5C-0560-42D6-8813-47D60120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Хмелёвская СШ</dc:creator>
  <cp:keywords/>
  <dc:description/>
  <cp:lastModifiedBy>Директор МАОУ "Ачирская СОШ"</cp:lastModifiedBy>
  <cp:revision>6</cp:revision>
  <cp:lastPrinted>2016-09-29T11:09:00Z</cp:lastPrinted>
  <dcterms:created xsi:type="dcterms:W3CDTF">2015-06-02T07:08:00Z</dcterms:created>
  <dcterms:modified xsi:type="dcterms:W3CDTF">2016-09-30T11:29:00Z</dcterms:modified>
</cp:coreProperties>
</file>