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05F" w:rsidRDefault="002C105F" w:rsidP="003660A2">
      <w:pPr>
        <w:tabs>
          <w:tab w:val="center" w:pos="7285"/>
        </w:tabs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2C105F">
        <w:rPr>
          <w:rFonts w:ascii="Times New Roman" w:eastAsia="Times New Roman" w:hAnsi="Times New Roman" w:cs="Calibri"/>
          <w:b/>
          <w:noProof/>
          <w:sz w:val="24"/>
          <w:szCs w:val="24"/>
          <w:lang w:eastAsia="ru-RU"/>
        </w:rPr>
        <w:drawing>
          <wp:inline distT="0" distB="0" distL="0" distR="0">
            <wp:extent cx="9611360" cy="7017409"/>
            <wp:effectExtent l="0" t="0" r="0" b="0"/>
            <wp:docPr id="1" name="Рисунок 1" descr="C:\Users\Admin\Desktop\все титульники\русс.яз.и лит. Барсукова А.Р\2016_10_24\титульник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се титульники\русс.яз.и лит. Барсукова А.Р\2016_10_24\титульник_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7017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133" w:rsidRPr="008C2763" w:rsidRDefault="004F3133" w:rsidP="003660A2">
      <w:pPr>
        <w:tabs>
          <w:tab w:val="center" w:pos="7285"/>
        </w:tabs>
        <w:rPr>
          <w:rFonts w:ascii="Times New Roman" w:hAnsi="Times New Roman"/>
          <w:b/>
          <w:sz w:val="28"/>
          <w:szCs w:val="28"/>
        </w:rPr>
      </w:pPr>
      <w:r w:rsidRPr="008C2763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Пояснительная записка.</w:t>
      </w:r>
    </w:p>
    <w:p w:rsidR="004F3133" w:rsidRPr="008C2763" w:rsidRDefault="004F3133" w:rsidP="00C423BB">
      <w:pPr>
        <w:spacing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8C2763">
        <w:rPr>
          <w:rFonts w:ascii="Times New Roman" w:hAnsi="Times New Roman"/>
          <w:sz w:val="24"/>
          <w:szCs w:val="24"/>
        </w:rPr>
        <w:t xml:space="preserve">Данная рабочая программа составлена </w:t>
      </w:r>
      <w:r w:rsidR="00E21393">
        <w:rPr>
          <w:rFonts w:ascii="Times New Roman" w:hAnsi="Times New Roman"/>
          <w:sz w:val="24"/>
          <w:szCs w:val="24"/>
        </w:rPr>
        <w:t xml:space="preserve">для 11 класса </w:t>
      </w:r>
      <w:r w:rsidRPr="008C2763">
        <w:rPr>
          <w:rFonts w:ascii="Times New Roman" w:hAnsi="Times New Roman"/>
          <w:sz w:val="24"/>
          <w:szCs w:val="24"/>
        </w:rPr>
        <w:t xml:space="preserve">на основе </w:t>
      </w:r>
      <w:r w:rsidR="00C5028D">
        <w:rPr>
          <w:rFonts w:ascii="Times New Roman" w:hAnsi="Times New Roman"/>
          <w:sz w:val="24"/>
          <w:szCs w:val="24"/>
        </w:rPr>
        <w:t xml:space="preserve">образовательного </w:t>
      </w:r>
      <w:r w:rsidR="00C5028D" w:rsidRPr="00BE6CD2">
        <w:rPr>
          <w:rFonts w:ascii="Times New Roman" w:hAnsi="Times New Roman"/>
          <w:sz w:val="24"/>
          <w:szCs w:val="24"/>
        </w:rPr>
        <w:t xml:space="preserve">стандарта </w:t>
      </w:r>
      <w:r w:rsidR="00BE6CD2" w:rsidRPr="00BE6CD2">
        <w:rPr>
          <w:rFonts w:ascii="Times New Roman" w:hAnsi="Times New Roman"/>
          <w:sz w:val="24"/>
          <w:szCs w:val="24"/>
        </w:rPr>
        <w:t>среднего (полного) общего образования</w:t>
      </w:r>
      <w:r w:rsidR="00BE6CD2" w:rsidRPr="00DD4D27">
        <w:t xml:space="preserve"> </w:t>
      </w:r>
      <w:r w:rsidR="00C423BB" w:rsidRPr="00C423BB">
        <w:rPr>
          <w:sz w:val="20"/>
          <w:szCs w:val="20"/>
        </w:rPr>
        <w:t>Приказ Минобразова</w:t>
      </w:r>
      <w:r w:rsidR="00C423BB">
        <w:rPr>
          <w:sz w:val="20"/>
          <w:szCs w:val="20"/>
        </w:rPr>
        <w:t xml:space="preserve">ния России от 05.03.2004 N 1089 </w:t>
      </w:r>
      <w:r w:rsidR="00C423BB" w:rsidRPr="00C423BB">
        <w:rPr>
          <w:sz w:val="20"/>
          <w:szCs w:val="20"/>
        </w:rPr>
        <w:t>(ред. от 23.06.2015)</w:t>
      </w:r>
      <w:r w:rsidR="00C423BB">
        <w:rPr>
          <w:color w:val="000000"/>
          <w:sz w:val="18"/>
          <w:szCs w:val="18"/>
        </w:rPr>
        <w:t xml:space="preserve"> </w:t>
      </w:r>
      <w:r w:rsidR="00C5028D">
        <w:rPr>
          <w:rFonts w:ascii="Times New Roman" w:hAnsi="Times New Roman"/>
          <w:sz w:val="24"/>
          <w:szCs w:val="24"/>
        </w:rPr>
        <w:t xml:space="preserve">и </w:t>
      </w:r>
      <w:r w:rsidRPr="008C2763">
        <w:rPr>
          <w:rFonts w:ascii="Times New Roman" w:hAnsi="Times New Roman"/>
          <w:sz w:val="24"/>
          <w:szCs w:val="24"/>
        </w:rPr>
        <w:t>примерной программы по мировой художественной культуре: Программы для общеобразовательных учрежден</w:t>
      </w:r>
      <w:r w:rsidR="00DB1300" w:rsidRPr="008C2763">
        <w:rPr>
          <w:rFonts w:ascii="Times New Roman" w:hAnsi="Times New Roman"/>
          <w:sz w:val="24"/>
          <w:szCs w:val="24"/>
        </w:rPr>
        <w:t xml:space="preserve">ий. 5 – 11 </w:t>
      </w:r>
      <w:proofErr w:type="spellStart"/>
      <w:r w:rsidR="00DB1300" w:rsidRPr="008C2763">
        <w:rPr>
          <w:rFonts w:ascii="Times New Roman" w:hAnsi="Times New Roman"/>
          <w:sz w:val="24"/>
          <w:szCs w:val="24"/>
        </w:rPr>
        <w:t>кл</w:t>
      </w:r>
      <w:proofErr w:type="spellEnd"/>
      <w:r w:rsidR="00DB1300" w:rsidRPr="008C2763">
        <w:rPr>
          <w:rFonts w:ascii="Times New Roman" w:hAnsi="Times New Roman"/>
          <w:sz w:val="24"/>
          <w:szCs w:val="24"/>
        </w:rPr>
        <w:t>./ сост. Г.И. Дани</w:t>
      </w:r>
      <w:r w:rsidRPr="008C2763">
        <w:rPr>
          <w:rFonts w:ascii="Times New Roman" w:hAnsi="Times New Roman"/>
          <w:sz w:val="24"/>
          <w:szCs w:val="24"/>
        </w:rPr>
        <w:t>лова. – 6-е изд., стереотип. – М.: Дрофа, 2011. – 191 с.</w:t>
      </w:r>
    </w:p>
    <w:p w:rsidR="00AD6157" w:rsidRPr="008C2763" w:rsidRDefault="00AD6157" w:rsidP="00AD61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763">
        <w:rPr>
          <w:rFonts w:ascii="Times New Roman" w:hAnsi="Times New Roman" w:cs="Times New Roman"/>
          <w:sz w:val="24"/>
          <w:szCs w:val="24"/>
        </w:rPr>
        <w:t xml:space="preserve">Изучение мировой художественной культуры на базовом уровне среднего (полного) общего образования направлено на достижение следующих </w:t>
      </w:r>
      <w:r w:rsidRPr="008C2763">
        <w:rPr>
          <w:rFonts w:ascii="Times New Roman" w:hAnsi="Times New Roman" w:cs="Times New Roman"/>
          <w:b/>
          <w:sz w:val="24"/>
          <w:szCs w:val="24"/>
        </w:rPr>
        <w:t>целей</w:t>
      </w:r>
      <w:r w:rsidRPr="008C2763">
        <w:rPr>
          <w:rFonts w:ascii="Times New Roman" w:hAnsi="Times New Roman" w:cs="Times New Roman"/>
          <w:sz w:val="24"/>
          <w:szCs w:val="24"/>
        </w:rPr>
        <w:t>:</w:t>
      </w:r>
    </w:p>
    <w:p w:rsidR="00AD6157" w:rsidRPr="008C2763" w:rsidRDefault="00AD6157" w:rsidP="00AD61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763">
        <w:rPr>
          <w:rFonts w:ascii="Times New Roman" w:hAnsi="Times New Roman" w:cs="Times New Roman"/>
          <w:sz w:val="24"/>
          <w:szCs w:val="24"/>
        </w:rPr>
        <w:t>- развитие чувств, эмоций, образно-ассоциативного мышления и художественно-творческих способностей;</w:t>
      </w:r>
    </w:p>
    <w:p w:rsidR="00AD6157" w:rsidRPr="008C2763" w:rsidRDefault="00AD6157" w:rsidP="00AD61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763">
        <w:rPr>
          <w:rFonts w:ascii="Times New Roman" w:hAnsi="Times New Roman" w:cs="Times New Roman"/>
          <w:sz w:val="24"/>
          <w:szCs w:val="24"/>
        </w:rPr>
        <w:t>- воспитание художественно-эстетического вкуса; потребности в освоении ценностей мировой культуры;</w:t>
      </w:r>
    </w:p>
    <w:p w:rsidR="00AD6157" w:rsidRPr="00C802E4" w:rsidRDefault="00AD6157" w:rsidP="00AD61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763">
        <w:rPr>
          <w:rFonts w:ascii="Times New Roman" w:hAnsi="Times New Roman" w:cs="Times New Roman"/>
          <w:sz w:val="24"/>
          <w:szCs w:val="24"/>
        </w:rPr>
        <w:t xml:space="preserve">- освоение знаний о стилях и направлениях в мировой художественной </w:t>
      </w:r>
      <w:r w:rsidRPr="00C802E4">
        <w:rPr>
          <w:rFonts w:ascii="Times New Roman" w:hAnsi="Times New Roman" w:cs="Times New Roman"/>
          <w:sz w:val="24"/>
          <w:szCs w:val="24"/>
        </w:rPr>
        <w:t>культуре, их характерных особенностях; о вершинах художественного творчества в отечественной и зарубежной культуре;</w:t>
      </w:r>
    </w:p>
    <w:p w:rsidR="00AD6157" w:rsidRPr="00C802E4" w:rsidRDefault="00AD6157" w:rsidP="00AD61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2E4">
        <w:rPr>
          <w:rFonts w:ascii="Times New Roman" w:hAnsi="Times New Roman" w:cs="Times New Roman"/>
          <w:sz w:val="24"/>
          <w:szCs w:val="24"/>
        </w:rPr>
        <w:t>- овладение умением анализировать произведения искусства, оценивать их художественные особенности, высказывать о них собственное суждение;</w:t>
      </w:r>
    </w:p>
    <w:p w:rsidR="00AD6157" w:rsidRPr="008C2763" w:rsidRDefault="00AD6157" w:rsidP="00AD61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2E4">
        <w:rPr>
          <w:rFonts w:ascii="Times New Roman" w:hAnsi="Times New Roman" w:cs="Times New Roman"/>
          <w:sz w:val="24"/>
          <w:szCs w:val="24"/>
        </w:rPr>
        <w:t>- использование приобретенных знаний и умений для расширения кругозора, осознанного формирования собственной культурной среды.</w:t>
      </w:r>
    </w:p>
    <w:p w:rsidR="00AD6157" w:rsidRPr="00C802E4" w:rsidRDefault="00AD6157" w:rsidP="00AD6157">
      <w:pPr>
        <w:pStyle w:val="a4"/>
        <w:rPr>
          <w:b/>
        </w:rPr>
      </w:pPr>
      <w:r w:rsidRPr="00C802E4">
        <w:rPr>
          <w:b/>
        </w:rPr>
        <w:t>задачи курса:</w:t>
      </w:r>
    </w:p>
    <w:p w:rsidR="00AD6157" w:rsidRPr="00C802E4" w:rsidRDefault="00AD6157" w:rsidP="00AD6157">
      <w:pPr>
        <w:pStyle w:val="a4"/>
        <w:numPr>
          <w:ilvl w:val="0"/>
          <w:numId w:val="2"/>
        </w:numPr>
      </w:pPr>
      <w:r w:rsidRPr="00C802E4">
        <w:t>помочь школьнику выработать прочную и устойчивую потребность общения с произведениями искусства на протяжении всей жизни, находить в них нравственную опору и духовно-ценностные ориентиры;</w:t>
      </w:r>
    </w:p>
    <w:p w:rsidR="00AD6157" w:rsidRPr="00C802E4" w:rsidRDefault="00AD6157" w:rsidP="00AD6157">
      <w:pPr>
        <w:pStyle w:val="a4"/>
        <w:numPr>
          <w:ilvl w:val="0"/>
          <w:numId w:val="2"/>
        </w:numPr>
      </w:pPr>
      <w:r w:rsidRPr="00C802E4">
        <w:t>способствовать воспитанию художественного вкуса, развивать умения отличать истинные ценности от подделок и суррогатов массовой культуры;</w:t>
      </w:r>
    </w:p>
    <w:p w:rsidR="00AD6157" w:rsidRPr="00C802E4" w:rsidRDefault="00AD6157" w:rsidP="00AD6157">
      <w:pPr>
        <w:pStyle w:val="a4"/>
        <w:numPr>
          <w:ilvl w:val="0"/>
          <w:numId w:val="2"/>
        </w:numPr>
      </w:pPr>
      <w:r w:rsidRPr="00C802E4">
        <w:t>подготовить компетентного читателя, зрителя и слушателя, готового к заинтересованному диалогу с произведением искусства;</w:t>
      </w:r>
    </w:p>
    <w:p w:rsidR="00AD6157" w:rsidRPr="00C802E4" w:rsidRDefault="00AD6157" w:rsidP="00AD6157">
      <w:pPr>
        <w:pStyle w:val="a4"/>
        <w:numPr>
          <w:ilvl w:val="0"/>
          <w:numId w:val="2"/>
        </w:numPr>
      </w:pPr>
      <w:r w:rsidRPr="00C802E4">
        <w:t>развитие способностей к художественному творчеству. Самостоятельной практической деятельности в конкретных видах искусства;</w:t>
      </w:r>
    </w:p>
    <w:p w:rsidR="00AD6157" w:rsidRDefault="00AD6157" w:rsidP="00AD6157">
      <w:pPr>
        <w:pStyle w:val="a4"/>
        <w:numPr>
          <w:ilvl w:val="0"/>
          <w:numId w:val="2"/>
        </w:numPr>
      </w:pPr>
      <w:r w:rsidRPr="00C802E4">
        <w:t>создание оптимальных условий для живого, эмоционального общения школьников с произведениями искусства на уроках, внеклассных занятиях и краеведческой работе.</w:t>
      </w:r>
    </w:p>
    <w:p w:rsidR="00AD6157" w:rsidRPr="00AD6157" w:rsidRDefault="00AD6157" w:rsidP="00AD6157">
      <w:pPr>
        <w:pStyle w:val="a4"/>
        <w:ind w:left="720"/>
      </w:pPr>
    </w:p>
    <w:p w:rsidR="00DD1277" w:rsidRPr="008C2763" w:rsidRDefault="00DD1277" w:rsidP="00DD1277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C2763">
        <w:rPr>
          <w:rFonts w:ascii="Times New Roman" w:hAnsi="Times New Roman"/>
          <w:b/>
          <w:sz w:val="24"/>
          <w:szCs w:val="24"/>
        </w:rPr>
        <w:t xml:space="preserve">Общая характеристика учебного предмета </w:t>
      </w:r>
    </w:p>
    <w:p w:rsidR="00DD1277" w:rsidRPr="00C77962" w:rsidRDefault="00DD1277" w:rsidP="00DD1277">
      <w:pPr>
        <w:ind w:firstLine="567"/>
        <w:jc w:val="both"/>
        <w:rPr>
          <w:rFonts w:ascii="Times New Roman" w:hAnsi="Times New Roman"/>
          <w:sz w:val="23"/>
          <w:szCs w:val="23"/>
        </w:rPr>
      </w:pPr>
      <w:r w:rsidRPr="00C77962">
        <w:rPr>
          <w:rFonts w:ascii="Times New Roman" w:hAnsi="Times New Roman"/>
          <w:sz w:val="23"/>
          <w:szCs w:val="23"/>
        </w:rPr>
        <w:t>Курс мировой художественной культуры систематизирует знания о культуре и искусстве, полученные в образовательных учреждениях, реализующих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 Изучение мировой художественной культуры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Проблемное поле отечественной и мировой художественной культуры как 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</w:r>
    </w:p>
    <w:p w:rsidR="00DD1277" w:rsidRPr="008C2763" w:rsidRDefault="00DD1277" w:rsidP="00DD127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77962">
        <w:rPr>
          <w:rFonts w:ascii="Times New Roman" w:hAnsi="Times New Roman"/>
          <w:sz w:val="23"/>
          <w:szCs w:val="23"/>
        </w:rPr>
        <w:lastRenderedPageBreak/>
        <w:t>Развивающий потенциал курса мировой художественной культуры напрямую связан с мировоззренческим характером самого предмета, на материале которого моделируются разные исторические и региональные системы мировосприятия, запечатлённые в ярких образах. Принимая во</w:t>
      </w:r>
      <w:r w:rsidRPr="008C2763">
        <w:rPr>
          <w:rFonts w:ascii="Times New Roman" w:hAnsi="Times New Roman"/>
          <w:sz w:val="24"/>
          <w:szCs w:val="24"/>
        </w:rPr>
        <w:t xml:space="preserve"> внимание специфику предмета, его непосредственный выход на творческую составляющую человеческой деятельности, в программе упор сделан на деятельные формы обучения, в частности на развитие восприятия (функцию – активный зритель/слушатель) и </w:t>
      </w:r>
      <w:proofErr w:type="spellStart"/>
      <w:r w:rsidRPr="008C2763">
        <w:rPr>
          <w:rFonts w:ascii="Times New Roman" w:hAnsi="Times New Roman"/>
          <w:sz w:val="24"/>
          <w:szCs w:val="24"/>
        </w:rPr>
        <w:t>интерпретаторских</w:t>
      </w:r>
      <w:proofErr w:type="spellEnd"/>
      <w:r w:rsidRPr="008C2763">
        <w:rPr>
          <w:rFonts w:ascii="Times New Roman" w:hAnsi="Times New Roman"/>
          <w:sz w:val="24"/>
          <w:szCs w:val="24"/>
        </w:rPr>
        <w:t xml:space="preserve"> способностей (функцию - исполнитель) учащихся на основе актуализации их личного эмоционального, эстетического и социокультурного опыта и усвоения ими элементарных приёмов анализа произведений искусства. В связи с этим в программе в рубриках «опыт творческой деятельности» приводится примерный перечень возможных творческих заданий по соответствующим темам.</w:t>
      </w:r>
    </w:p>
    <w:p w:rsidR="00DD1277" w:rsidRPr="008C2763" w:rsidRDefault="00DD1277" w:rsidP="00DD127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C2763">
        <w:rPr>
          <w:rFonts w:ascii="Times New Roman" w:hAnsi="Times New Roman"/>
          <w:sz w:val="24"/>
          <w:szCs w:val="24"/>
        </w:rPr>
        <w:t xml:space="preserve">В содержательном плане программа следует логике исторической линейности (от культуры первобытного мира до культуры ХХ века). В целях оптимизации нагрузки программа строится на принципах выделения культурных доминант эпохи, стиля, национальной школы. На примере одного - двух произведений или комплексов показаны характерные черты целых эпох и культурных ареалов. Отечественная (русская) культура рассматривается в неразрывной связи с культурой мировой, что даёт возможность по достоинству оценить её масштаб и общекультурную значимость. </w:t>
      </w:r>
    </w:p>
    <w:p w:rsidR="00DD1277" w:rsidRPr="008C2763" w:rsidRDefault="00DD1277" w:rsidP="00DD127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C2763">
        <w:rPr>
          <w:rFonts w:ascii="Times New Roman" w:hAnsi="Times New Roman"/>
          <w:sz w:val="24"/>
          <w:szCs w:val="24"/>
        </w:rPr>
        <w:t xml:space="preserve">Программа содержит примерный объём знаний за два года (Х-ХI классы) обучения и в соответствии с этим поделена на две части. </w:t>
      </w:r>
    </w:p>
    <w:p w:rsidR="008C2763" w:rsidRDefault="00DD1277" w:rsidP="008C276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C2763">
        <w:rPr>
          <w:rFonts w:ascii="Times New Roman" w:hAnsi="Times New Roman"/>
          <w:sz w:val="24"/>
          <w:szCs w:val="24"/>
        </w:rPr>
        <w:t xml:space="preserve">Курс Х класса «Мировая художественная культура от истоков до 17 века» включает следующие разделы: «Древние цивилизации», «Культура античности», «Художественная культура Средних веков», «Культура Востока» и «Художественная культура Ренессанса». </w:t>
      </w:r>
    </w:p>
    <w:p w:rsidR="00DD1277" w:rsidRPr="008C2763" w:rsidRDefault="00DD1277" w:rsidP="008C276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C2763">
        <w:rPr>
          <w:rFonts w:ascii="Times New Roman" w:hAnsi="Times New Roman"/>
          <w:sz w:val="24"/>
          <w:szCs w:val="24"/>
        </w:rPr>
        <w:t xml:space="preserve">В курс ХI класса «Мировая художественная культура от середины 17 века до наших дней» входят темы: «Художественная культура 17-18 веков», «Художественная культура 19 века» и «Художественная культура конца ХХ века». </w:t>
      </w:r>
    </w:p>
    <w:p w:rsidR="00AD6157" w:rsidRDefault="00AD6157" w:rsidP="004F3133">
      <w:pPr>
        <w:spacing w:line="360" w:lineRule="auto"/>
        <w:ind w:left="144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F3133" w:rsidRPr="008C2763" w:rsidRDefault="008C2763" w:rsidP="004F3133">
      <w:pPr>
        <w:spacing w:line="360" w:lineRule="auto"/>
        <w:ind w:left="144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DD1277" w:rsidRPr="008C2763">
        <w:rPr>
          <w:rFonts w:ascii="Times New Roman" w:hAnsi="Times New Roman"/>
          <w:b/>
          <w:sz w:val="24"/>
          <w:szCs w:val="24"/>
        </w:rPr>
        <w:t>Описание места предмета в учебном плане МАОУ «Ачирская СОШ»</w:t>
      </w:r>
    </w:p>
    <w:p w:rsidR="00DD1277" w:rsidRPr="008C2763" w:rsidRDefault="008C2763" w:rsidP="008C2763">
      <w:pPr>
        <w:spacing w:line="360" w:lineRule="auto"/>
        <w:ind w:left="144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C2763">
        <w:rPr>
          <w:rFonts w:ascii="Times New Roman" w:hAnsi="Times New Roman"/>
          <w:bCs/>
          <w:sz w:val="24"/>
          <w:szCs w:val="24"/>
        </w:rPr>
        <w:t>Согласно учебному плану МАОУ «Ачирская СОШ» всего на изучение учебного предмета «МХК» в 11 классе  выделяется  1 час в неделю - 34 в год, (34 учебные недели</w:t>
      </w:r>
      <w:r w:rsidR="00C5028D">
        <w:rPr>
          <w:rFonts w:ascii="Times New Roman" w:hAnsi="Times New Roman"/>
          <w:bCs/>
          <w:sz w:val="24"/>
          <w:szCs w:val="24"/>
        </w:rPr>
        <w:t>)</w:t>
      </w:r>
    </w:p>
    <w:p w:rsidR="004F3133" w:rsidRPr="00C77962" w:rsidRDefault="004F3133" w:rsidP="00DD1277">
      <w:pPr>
        <w:ind w:left="360"/>
        <w:jc w:val="center"/>
        <w:rPr>
          <w:b/>
        </w:rPr>
      </w:pPr>
      <w:r w:rsidRPr="00C77962">
        <w:rPr>
          <w:b/>
        </w:rPr>
        <w:t>Тематический план.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8051"/>
        <w:gridCol w:w="2321"/>
      </w:tblGrid>
      <w:tr w:rsidR="004F3133" w:rsidRPr="00C77962" w:rsidTr="008C2763">
        <w:trPr>
          <w:trHeight w:val="434"/>
        </w:trPr>
        <w:tc>
          <w:tcPr>
            <w:tcW w:w="1661" w:type="dxa"/>
          </w:tcPr>
          <w:p w:rsidR="004F3133" w:rsidRPr="00C77962" w:rsidRDefault="004F3133" w:rsidP="004F313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7796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8051" w:type="dxa"/>
          </w:tcPr>
          <w:p w:rsidR="004F3133" w:rsidRPr="00C77962" w:rsidRDefault="004F3133" w:rsidP="004F313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77962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2321" w:type="dxa"/>
          </w:tcPr>
          <w:p w:rsidR="004F3133" w:rsidRPr="00C77962" w:rsidRDefault="004F3133" w:rsidP="008C276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77962">
              <w:rPr>
                <w:rFonts w:ascii="Times New Roman" w:hAnsi="Times New Roman"/>
                <w:b/>
              </w:rPr>
              <w:t>Количество часо</w:t>
            </w:r>
            <w:r w:rsidR="008C2763" w:rsidRPr="00C77962">
              <w:rPr>
                <w:rFonts w:ascii="Times New Roman" w:hAnsi="Times New Roman"/>
                <w:b/>
              </w:rPr>
              <w:t>в</w:t>
            </w:r>
          </w:p>
        </w:tc>
      </w:tr>
      <w:tr w:rsidR="004F3133" w:rsidRPr="00C77962" w:rsidTr="00EF7DDB">
        <w:trPr>
          <w:trHeight w:val="301"/>
        </w:trPr>
        <w:tc>
          <w:tcPr>
            <w:tcW w:w="1661" w:type="dxa"/>
          </w:tcPr>
          <w:p w:rsidR="004F3133" w:rsidRPr="00C77962" w:rsidRDefault="004F3133" w:rsidP="004F313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7796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051" w:type="dxa"/>
          </w:tcPr>
          <w:p w:rsidR="004F3133" w:rsidRPr="00C77962" w:rsidRDefault="004F3133" w:rsidP="004F3133">
            <w:pPr>
              <w:spacing w:line="240" w:lineRule="auto"/>
              <w:rPr>
                <w:rFonts w:ascii="Times New Roman" w:hAnsi="Times New Roman"/>
              </w:rPr>
            </w:pPr>
            <w:r w:rsidRPr="00C77962">
              <w:rPr>
                <w:rFonts w:ascii="Times New Roman" w:hAnsi="Times New Roman"/>
              </w:rPr>
              <w:t>Художественная культура Нового времени.</w:t>
            </w:r>
          </w:p>
        </w:tc>
        <w:tc>
          <w:tcPr>
            <w:tcW w:w="2321" w:type="dxa"/>
          </w:tcPr>
          <w:p w:rsidR="004F3133" w:rsidRPr="00C77962" w:rsidRDefault="004F3133" w:rsidP="004F313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77962">
              <w:rPr>
                <w:rFonts w:ascii="Times New Roman" w:hAnsi="Times New Roman"/>
                <w:b/>
              </w:rPr>
              <w:t>12</w:t>
            </w:r>
          </w:p>
        </w:tc>
      </w:tr>
      <w:tr w:rsidR="004F3133" w:rsidRPr="00C77962" w:rsidTr="00EF7DDB">
        <w:trPr>
          <w:trHeight w:val="301"/>
        </w:trPr>
        <w:tc>
          <w:tcPr>
            <w:tcW w:w="1661" w:type="dxa"/>
          </w:tcPr>
          <w:p w:rsidR="004F3133" w:rsidRPr="00C77962" w:rsidRDefault="004F3133" w:rsidP="004F313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7796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051" w:type="dxa"/>
          </w:tcPr>
          <w:p w:rsidR="004F3133" w:rsidRPr="00C77962" w:rsidRDefault="004F3133" w:rsidP="004F3133">
            <w:pPr>
              <w:spacing w:line="240" w:lineRule="auto"/>
              <w:rPr>
                <w:rFonts w:ascii="Times New Roman" w:hAnsi="Times New Roman"/>
              </w:rPr>
            </w:pPr>
            <w:r w:rsidRPr="00C77962">
              <w:rPr>
                <w:rFonts w:ascii="Times New Roman" w:hAnsi="Times New Roman"/>
              </w:rPr>
              <w:t xml:space="preserve">Художественная культура конца </w:t>
            </w:r>
            <w:r w:rsidRPr="00C77962">
              <w:rPr>
                <w:rFonts w:ascii="Times New Roman" w:hAnsi="Times New Roman"/>
                <w:lang w:val="en-US"/>
              </w:rPr>
              <w:t>XIX</w:t>
            </w:r>
            <w:r w:rsidRPr="00C77962">
              <w:rPr>
                <w:rFonts w:ascii="Times New Roman" w:hAnsi="Times New Roman"/>
              </w:rPr>
              <w:t>-</w:t>
            </w:r>
            <w:r w:rsidRPr="00C77962">
              <w:rPr>
                <w:rFonts w:ascii="Times New Roman" w:hAnsi="Times New Roman"/>
                <w:lang w:val="en-US"/>
              </w:rPr>
              <w:t>XX</w:t>
            </w:r>
            <w:r w:rsidRPr="00C77962">
              <w:rPr>
                <w:rFonts w:ascii="Times New Roman" w:hAnsi="Times New Roman"/>
              </w:rPr>
              <w:t xml:space="preserve"> вв.</w:t>
            </w:r>
          </w:p>
        </w:tc>
        <w:tc>
          <w:tcPr>
            <w:tcW w:w="2321" w:type="dxa"/>
          </w:tcPr>
          <w:p w:rsidR="004F3133" w:rsidRPr="00C77962" w:rsidRDefault="004F3133" w:rsidP="004F313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77962">
              <w:rPr>
                <w:rFonts w:ascii="Times New Roman" w:hAnsi="Times New Roman"/>
                <w:b/>
              </w:rPr>
              <w:t>2</w:t>
            </w:r>
            <w:r w:rsidR="00DB1300" w:rsidRPr="00C77962">
              <w:rPr>
                <w:rFonts w:ascii="Times New Roman" w:hAnsi="Times New Roman"/>
                <w:b/>
              </w:rPr>
              <w:t>2</w:t>
            </w:r>
          </w:p>
        </w:tc>
      </w:tr>
      <w:tr w:rsidR="004F3133" w:rsidRPr="00C77962" w:rsidTr="00EF7DDB">
        <w:trPr>
          <w:trHeight w:val="301"/>
        </w:trPr>
        <w:tc>
          <w:tcPr>
            <w:tcW w:w="1661" w:type="dxa"/>
          </w:tcPr>
          <w:p w:rsidR="004F3133" w:rsidRPr="00C77962" w:rsidRDefault="004F3133" w:rsidP="004F313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51" w:type="dxa"/>
          </w:tcPr>
          <w:p w:rsidR="004F3133" w:rsidRPr="00C77962" w:rsidRDefault="004F3133" w:rsidP="004F3133">
            <w:pPr>
              <w:spacing w:line="240" w:lineRule="auto"/>
              <w:rPr>
                <w:rFonts w:ascii="Times New Roman" w:hAnsi="Times New Roman"/>
              </w:rPr>
            </w:pPr>
            <w:r w:rsidRPr="00C77962">
              <w:rPr>
                <w:rFonts w:ascii="Times New Roman" w:hAnsi="Times New Roman"/>
                <w:b/>
              </w:rPr>
              <w:t xml:space="preserve">                                                                         Итого</w:t>
            </w:r>
          </w:p>
        </w:tc>
        <w:tc>
          <w:tcPr>
            <w:tcW w:w="2321" w:type="dxa"/>
          </w:tcPr>
          <w:p w:rsidR="004F3133" w:rsidRPr="00C77962" w:rsidRDefault="004F3133" w:rsidP="004F313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77962">
              <w:rPr>
                <w:rFonts w:ascii="Times New Roman" w:hAnsi="Times New Roman"/>
                <w:b/>
              </w:rPr>
              <w:t>34</w:t>
            </w:r>
          </w:p>
        </w:tc>
      </w:tr>
    </w:tbl>
    <w:p w:rsidR="008C2763" w:rsidRDefault="008C2763" w:rsidP="00DB130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133" w:rsidRDefault="00DD1277" w:rsidP="00DB1300">
      <w:pPr>
        <w:pStyle w:val="ConsPlusNormal"/>
        <w:widowControl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F3133" w:rsidRPr="00C802E4">
        <w:rPr>
          <w:rFonts w:ascii="Times New Roman" w:hAnsi="Times New Roman" w:cs="Times New Roman"/>
          <w:b/>
          <w:sz w:val="28"/>
          <w:szCs w:val="28"/>
        </w:rPr>
        <w:t>Содержание программного материала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 xml:space="preserve">Художественная культура Нового времени. Стили и направления в искусстве Нового времени. Изменение мировосприятия в эпоху Барокко. Архитектурные ансамбли Рима (Л. Бернини), Петербурга и его окрестностей (Ф.Б. Растрелли); живопись (П.П. Рубенс). Реализм XVII в. в живописи (Рембрандт </w:t>
      </w:r>
      <w:proofErr w:type="spellStart"/>
      <w:r w:rsidRPr="008C2763">
        <w:rPr>
          <w:rFonts w:ascii="Times New Roman" w:hAnsi="Times New Roman" w:cs="Times New Roman"/>
          <w:sz w:val="22"/>
          <w:szCs w:val="22"/>
        </w:rPr>
        <w:t>ван</w:t>
      </w:r>
      <w:proofErr w:type="spellEnd"/>
      <w:r w:rsidRPr="008C2763">
        <w:rPr>
          <w:rFonts w:ascii="Times New Roman" w:hAnsi="Times New Roman" w:cs="Times New Roman"/>
          <w:sz w:val="22"/>
          <w:szCs w:val="22"/>
        </w:rPr>
        <w:t xml:space="preserve"> Рейн). Расцвет гомофонно-гармонического стиля в опере Барокко. Высший расцвет свободной полифонии (И.С. Бах).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 xml:space="preserve">Классицизм и ампир в архитектуре (ансамбли ПАРИЖА, Версаля, Петербурга). От классицизма к академизму в живописи (Н. Пуссен, Ж.Л. ДАВИД, К.П. Брюллов, А.А. ИВАНОВ). Формирование классических жанров и принципов симфонизма в произведениях мастеров Венской классической школы (В.А. Моцарт, Л. </w:t>
      </w:r>
      <w:proofErr w:type="spellStart"/>
      <w:r w:rsidRPr="008C2763">
        <w:rPr>
          <w:rFonts w:ascii="Times New Roman" w:hAnsi="Times New Roman" w:cs="Times New Roman"/>
          <w:sz w:val="22"/>
          <w:szCs w:val="22"/>
        </w:rPr>
        <w:t>ван</w:t>
      </w:r>
      <w:proofErr w:type="spellEnd"/>
      <w:r w:rsidRPr="008C2763">
        <w:rPr>
          <w:rFonts w:ascii="Times New Roman" w:hAnsi="Times New Roman" w:cs="Times New Roman"/>
          <w:sz w:val="22"/>
          <w:szCs w:val="22"/>
        </w:rPr>
        <w:t xml:space="preserve"> Бетховен).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Романтический идеал и его отображение в музыке (Ф. ШУБЕРТ, Р. Вагнер). Романтизм в живописи (ПРЕРАФАЭЛИТЫ, Ф. Гойя, Э. ДЕЛАКРУА, О. Кипренский). Зарождение русской классической музыкальной школы (М.И. Глинка).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Социальная тематика в живописи реализма (Г. КУРБЕ, О. Домье, художники-передвижники - И.Е. Репин, В.И. Суриков). Развитие русской музыки во второй половине XIX в. (П.И. Чайковский).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 xml:space="preserve">Художественная культура конца XIX - XX вв. Основные направления в живописи конца XIX в: импрессионизм (К. Моне), постимпрессионизм (Ван Гог, П. СЕЗАНН, П. ГОГЕН). Модерн в архитектуре (В. ОРТА, А. Гауди, В.И. ШЕХТЕЛЬ). Символ и миф в живописи (М.А. Врубель) и музыке (А.Н. Скрябин). Художественные течения модернизма в живописи XX в.: кубизм (П. Пикассо), </w:t>
      </w:r>
      <w:proofErr w:type="spellStart"/>
      <w:r w:rsidRPr="008C2763">
        <w:rPr>
          <w:rFonts w:ascii="Times New Roman" w:hAnsi="Times New Roman" w:cs="Times New Roman"/>
          <w:sz w:val="22"/>
          <w:szCs w:val="22"/>
        </w:rPr>
        <w:t>абстрактивизм</w:t>
      </w:r>
      <w:proofErr w:type="spellEnd"/>
      <w:r w:rsidRPr="008C2763">
        <w:rPr>
          <w:rFonts w:ascii="Times New Roman" w:hAnsi="Times New Roman" w:cs="Times New Roman"/>
          <w:sz w:val="22"/>
          <w:szCs w:val="22"/>
        </w:rPr>
        <w:t xml:space="preserve"> (В. Кандинский), сюрреализм (С. Дали). Архитектура XX в. (В.Е. Татлин, Ш.Э. ЛЕ КОРБЮЗЬЕ, Ф.Л. Райт, О. НИМЕЙЕР). Театральная культура XX в.: режиссерский театр (К.С. Станиславский и В.И. Немирович-Данченко); эпический театр Б. Брехта. Стилистическая разнородность в музыке XX в. (С.С. Прокофьев, Д.Д. Шостакович, А.Г. </w:t>
      </w:r>
      <w:proofErr w:type="spellStart"/>
      <w:r w:rsidRPr="008C2763">
        <w:rPr>
          <w:rFonts w:ascii="Times New Roman" w:hAnsi="Times New Roman" w:cs="Times New Roman"/>
          <w:sz w:val="22"/>
          <w:szCs w:val="22"/>
        </w:rPr>
        <w:t>Шнитке</w:t>
      </w:r>
      <w:proofErr w:type="spellEnd"/>
      <w:r w:rsidRPr="008C2763">
        <w:rPr>
          <w:rFonts w:ascii="Times New Roman" w:hAnsi="Times New Roman" w:cs="Times New Roman"/>
          <w:sz w:val="22"/>
          <w:szCs w:val="22"/>
        </w:rPr>
        <w:t>). СИНТЕЗ ИСКУССТВ - ОСОБЕННАЯ ЧЕРТА КУЛЬТУРЫ XX В.: КИНЕМАТОГРАФ (С.М. ЭЙЗЕНШТЕЙН, Ф. ФЕЛЛИНИ), ВИДЫ И ЖАНРЫ ТЕЛЕВИДЕНИЯ, ДИЗАЙН, КОМПЬЮТЕРНАЯ ГРАФИКА И АНИМАЦИЯ, МЮЗИКЛ (Э.Л. УЭББЕР). РОК-МУЗЫКА (БИТТЛЗ, ПИНК ФЛОЙД); ЭЛЕКТРОННАЯ МУЗЫКА (Ж.М. ЖАРР). МАССОВОЕ ИСКУССТВО.</w:t>
      </w:r>
    </w:p>
    <w:p w:rsidR="004F3133" w:rsidRPr="008C2763" w:rsidRDefault="004F3133" w:rsidP="008C27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Культурные традиции родного края.</w:t>
      </w:r>
    </w:p>
    <w:p w:rsidR="004F3133" w:rsidRPr="00C802E4" w:rsidRDefault="00DD1277" w:rsidP="00DD1277">
      <w:pPr>
        <w:pStyle w:val="ConsPlusNormal"/>
        <w:widowControl/>
        <w:ind w:left="360" w:firstLine="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4F3133" w:rsidRPr="00C802E4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выпускников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В результате изучения мировой художественной культуры на базовом уровне ученик должен: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знать/понимать: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основные виды и жанры искусства;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изученные направления и стили мировой художественной культуры;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шедевры мировой художественной культуры;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особенности языка различных видов искусства;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уметь: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узнавать изученные произведения и соотносить их с определенной эпохой, стилем, направлением;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устанавливать стилевые и сюжетные связи между произведениями разных видов искусства;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пользоваться различными источниками информации о мировой художественной культуре;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выполнять учебные и творческие задания (доклады, сообщения);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использовать приобретенные знания и умения в практической деятельности и повседневной жизни для: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выбора путей своего культурного развития;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организации личного и коллективного досуга;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выражения собственного суждения о произведениях классики и современного искусства;</w:t>
      </w:r>
    </w:p>
    <w:p w:rsidR="004F3133" w:rsidRPr="008C276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самостоятельного художественного творчества;</w:t>
      </w:r>
    </w:p>
    <w:p w:rsidR="004F3133" w:rsidRPr="008C2763" w:rsidRDefault="004F3133" w:rsidP="008C27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lastRenderedPageBreak/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  <w:r w:rsidR="008C2763">
        <w:rPr>
          <w:rFonts w:ascii="Times New Roman" w:hAnsi="Times New Roman" w:cs="Times New Roman"/>
          <w:sz w:val="22"/>
          <w:szCs w:val="22"/>
        </w:rPr>
        <w:t xml:space="preserve">  </w:t>
      </w:r>
      <w:r w:rsidRPr="008C2763">
        <w:rPr>
          <w:rFonts w:ascii="Times New Roman" w:hAnsi="Times New Roman" w:cs="Times New Roman"/>
          <w:sz w:val="22"/>
          <w:szCs w:val="22"/>
        </w:rPr>
        <w:t xml:space="preserve">(абзац введен Приказом </w:t>
      </w:r>
      <w:proofErr w:type="spellStart"/>
      <w:r w:rsidRPr="008C2763">
        <w:rPr>
          <w:rFonts w:ascii="Times New Roman" w:hAnsi="Times New Roman" w:cs="Times New Roman"/>
          <w:sz w:val="22"/>
          <w:szCs w:val="22"/>
        </w:rPr>
        <w:t>Минобрнауки</w:t>
      </w:r>
      <w:proofErr w:type="spellEnd"/>
      <w:r w:rsidRPr="008C2763">
        <w:rPr>
          <w:rFonts w:ascii="Times New Roman" w:hAnsi="Times New Roman" w:cs="Times New Roman"/>
          <w:sz w:val="22"/>
          <w:szCs w:val="22"/>
        </w:rPr>
        <w:t xml:space="preserve"> России от 10.11.2011 N 2643)</w:t>
      </w:r>
    </w:p>
    <w:p w:rsidR="002C105F" w:rsidRDefault="002C105F" w:rsidP="00DD1277">
      <w:pPr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C105F" w:rsidRDefault="002C105F" w:rsidP="00DD1277">
      <w:pPr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C105F" w:rsidRDefault="002C105F" w:rsidP="00DD1277">
      <w:pPr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C105F" w:rsidRDefault="002C105F" w:rsidP="00DD1277">
      <w:pPr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C105F" w:rsidRDefault="002C105F" w:rsidP="00DD1277">
      <w:pPr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C105F" w:rsidRDefault="002C105F" w:rsidP="00DD1277">
      <w:pPr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C105F" w:rsidRDefault="002C105F" w:rsidP="00DD1277">
      <w:pPr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C105F" w:rsidRDefault="002C105F" w:rsidP="00DD1277">
      <w:pPr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C105F" w:rsidRDefault="002C105F" w:rsidP="00DD1277">
      <w:pPr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C105F" w:rsidRDefault="002C105F" w:rsidP="00DD1277">
      <w:pPr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C105F" w:rsidRDefault="002C105F" w:rsidP="00DD1277">
      <w:pPr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C105F" w:rsidRDefault="002C105F" w:rsidP="00DD1277">
      <w:pPr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C105F" w:rsidRDefault="002C105F" w:rsidP="00DD1277">
      <w:pPr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C105F" w:rsidRDefault="002C105F" w:rsidP="00DD1277">
      <w:pPr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C105F" w:rsidRDefault="002C105F" w:rsidP="00DD1277">
      <w:pPr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C105F" w:rsidRDefault="002C105F" w:rsidP="00DD1277">
      <w:pPr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C105F" w:rsidRDefault="002C105F" w:rsidP="00DD1277">
      <w:pPr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4F3133" w:rsidRPr="00DD1277" w:rsidRDefault="00DD1277" w:rsidP="00DD1277">
      <w:pPr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eastAsia="ar-SA"/>
        </w:rPr>
        <w:lastRenderedPageBreak/>
        <w:t xml:space="preserve">5. </w:t>
      </w:r>
      <w:r w:rsidR="004F3133" w:rsidRPr="00DD1277">
        <w:rPr>
          <w:rFonts w:ascii="Times New Roman" w:hAnsi="Times New Roman"/>
          <w:b/>
          <w:sz w:val="28"/>
          <w:szCs w:val="28"/>
          <w:lang w:eastAsia="ar-SA"/>
        </w:rPr>
        <w:t>Календарно-тематическое планирование</w:t>
      </w:r>
    </w:p>
    <w:tbl>
      <w:tblPr>
        <w:tblW w:w="163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1418"/>
        <w:gridCol w:w="1984"/>
        <w:gridCol w:w="567"/>
        <w:gridCol w:w="4252"/>
        <w:gridCol w:w="710"/>
        <w:gridCol w:w="3997"/>
        <w:gridCol w:w="1247"/>
        <w:gridCol w:w="709"/>
        <w:gridCol w:w="851"/>
      </w:tblGrid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13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C219D6" w:rsidRPr="004F3133" w:rsidRDefault="00C219D6" w:rsidP="00EF7DDB">
            <w:pPr>
              <w:pStyle w:val="a7"/>
              <w:suppressAutoHyphens/>
              <w:spacing w:after="200"/>
              <w:rPr>
                <w:rFonts w:eastAsia="Calibri"/>
                <w:b/>
                <w:bCs/>
              </w:rPr>
            </w:pPr>
            <w:r w:rsidRPr="004F3133">
              <w:rPr>
                <w:rFonts w:eastAsia="Calibri"/>
                <w:b/>
                <w:bCs/>
              </w:rPr>
              <w:t>Название</w:t>
            </w:r>
          </w:p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13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раздела</w:t>
            </w: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133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67" w:type="dxa"/>
            <w:textDirection w:val="btLr"/>
          </w:tcPr>
          <w:p w:rsidR="00C219D6" w:rsidRPr="004F3133" w:rsidRDefault="00C219D6" w:rsidP="004F31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133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1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учебной темы</w:t>
            </w:r>
          </w:p>
        </w:tc>
        <w:tc>
          <w:tcPr>
            <w:tcW w:w="710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133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133">
              <w:rPr>
                <w:rFonts w:ascii="Times New Roman" w:hAnsi="Times New Roman"/>
                <w:b/>
                <w:sz w:val="24"/>
                <w:szCs w:val="24"/>
              </w:rPr>
              <w:t>Знать, уметь</w:t>
            </w:r>
          </w:p>
        </w:tc>
        <w:tc>
          <w:tcPr>
            <w:tcW w:w="1247" w:type="dxa"/>
          </w:tcPr>
          <w:p w:rsidR="002B1339" w:rsidRDefault="002B1339" w:rsidP="002B13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Домаш</w:t>
            </w:r>
            <w:proofErr w:type="spellEnd"/>
          </w:p>
          <w:p w:rsidR="00C219D6" w:rsidRPr="004F3133" w:rsidRDefault="002B1339" w:rsidP="002B13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няя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1560" w:type="dxa"/>
            <w:gridSpan w:val="2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133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C219D6" w:rsidRPr="004F3133" w:rsidTr="00C219D6">
        <w:tc>
          <w:tcPr>
            <w:tcW w:w="661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факт </w:t>
            </w:r>
          </w:p>
        </w:tc>
      </w:tr>
      <w:tr w:rsidR="00C219D6" w:rsidRPr="004F3133" w:rsidTr="00C219D6">
        <w:trPr>
          <w:cantSplit/>
          <w:trHeight w:val="1951"/>
        </w:trPr>
        <w:tc>
          <w:tcPr>
            <w:tcW w:w="661" w:type="dxa"/>
          </w:tcPr>
          <w:p w:rsidR="00C219D6" w:rsidRPr="004F3133" w:rsidRDefault="00C219D6" w:rsidP="00C219D6">
            <w:pPr>
              <w:numPr>
                <w:ilvl w:val="0"/>
                <w:numId w:val="4"/>
              </w:numPr>
              <w:tabs>
                <w:tab w:val="left" w:pos="33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Художественная культура Нового времени</w:t>
            </w:r>
            <w:r w:rsidRPr="004F31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Стилевое многообразие искусства XVII – XVIII вв.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Художественная культура Нового времени</w:t>
            </w:r>
            <w:r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.</w:t>
            </w:r>
            <w:r w:rsidRPr="004F31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Рассмотреть возникновение новых стилей и Возрождение; человек и новая картина мира; взаимопроникновение и обогащение художественных стилей. </w:t>
            </w: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Стили и направления в искусстве Нового времени</w:t>
            </w:r>
            <w:r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. Профессия – искусствовед.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Урок конференция.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Знать историю проведения конкурса на создание восточного фасада дворца Лувра в Париже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953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Архитектура барокко. 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Рассмотреть характерные черты архитектуры барокко; шедевры итальянского барокко; «дивное узорочье» московского барокко; архитектурные творения В.В. Растрелли. </w:t>
            </w: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Изменение мировосприятия в эпоху барокко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>Урок лекция.</w:t>
            </w:r>
          </w:p>
        </w:tc>
        <w:tc>
          <w:tcPr>
            <w:tcW w:w="3997" w:type="dxa"/>
          </w:tcPr>
          <w:p w:rsidR="00C219D6" w:rsidRPr="004F3133" w:rsidRDefault="00C219D6" w:rsidP="004F31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Знать происхождение термина «барокко», главные темы искусства барокко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>Уметь узнавать и анализировать изученные произведения и соотносить их с определенным стилем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Изобразительное искусство барокко. 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Рассмотреть. </w:t>
            </w: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Архитектурные ансамбли Рима (Л.Бернини), живопись (П.-П.Рубенс).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>Круглый стол.</w:t>
            </w:r>
          </w:p>
        </w:tc>
        <w:tc>
          <w:tcPr>
            <w:tcW w:w="3997" w:type="dxa"/>
          </w:tcPr>
          <w:p w:rsidR="00C219D6" w:rsidRPr="004F3133" w:rsidRDefault="00C219D6" w:rsidP="004F31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 Знать особенности живописи и скульптуры барокко, основную тематику; основные этапы творческой биографии П. Рубенса и Л.Бернини. Уметь узнавать изученные произведения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Классицизм в архитектуре Западной Европы.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Рассмотреть архитектурные творения </w:t>
            </w:r>
            <w:proofErr w:type="spellStart"/>
            <w:r w:rsidRPr="004F3133">
              <w:rPr>
                <w:rFonts w:ascii="Times New Roman" w:hAnsi="Times New Roman"/>
                <w:sz w:val="24"/>
                <w:szCs w:val="24"/>
              </w:rPr>
              <w:t>К.Рена</w:t>
            </w:r>
            <w:proofErr w:type="spellEnd"/>
            <w:r w:rsidRPr="004F3133">
              <w:rPr>
                <w:rFonts w:ascii="Times New Roman" w:hAnsi="Times New Roman"/>
                <w:sz w:val="24"/>
                <w:szCs w:val="24"/>
              </w:rPr>
              <w:t>; прогулки по Версалю.</w:t>
            </w: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Классицизм и ампир в архитектуре (ансамбли Парижа, Версаля, Петербурга).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4F31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Знать происхождение термина «классицизм</w:t>
            </w:r>
            <w:proofErr w:type="gramStart"/>
            <w:r w:rsidRPr="004F3133">
              <w:rPr>
                <w:rFonts w:ascii="Times New Roman" w:hAnsi="Times New Roman"/>
                <w:sz w:val="24"/>
                <w:szCs w:val="24"/>
              </w:rPr>
              <w:t>».Уметь</w:t>
            </w:r>
            <w:proofErr w:type="gramEnd"/>
            <w:r w:rsidRPr="004F3133">
              <w:rPr>
                <w:rFonts w:ascii="Times New Roman" w:hAnsi="Times New Roman"/>
                <w:sz w:val="24"/>
                <w:szCs w:val="24"/>
              </w:rPr>
              <w:t xml:space="preserve"> узнавать и анализировать изученные произведения и соотносить их с определенным стилем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Шедевры классицизма в архитектуре России.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Рассмотреть «Архитектурный театр» Москвы; «строгий, стройный» вид Петербурга.</w:t>
            </w: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Архитектурные ансамбли Петербурга и его окрестностей (Ф.-Б.Растрелли);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Знать особенности архитектуры классицизма в России,  основные этапы творческой биографии В.И. Баженов и М.Ф. Казаков</w:t>
            </w:r>
          </w:p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Уметь узнавать изученные произведения и  соотносить их с определенным стилем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Изобразительное искусство классицизма и рококо.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От классицизма к академизму в живописи (Н.Пуссен, Ж.-Л.Давид, К.П.Брюллов, А.А.Иванов).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Знать происхождение термина «рококо», главные темы искусства рококо</w:t>
            </w:r>
          </w:p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Уметь узнавать и анализировать изученные произведения и соотносить их с определенным стилем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Реалистическая живопись Голландии.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Рассмотреть многообразие жанров голландской живописи; </w:t>
            </w: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Реализм XVII в. в живописи (Рембрандт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ван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Рейн).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Творчество Вермера, Рембрандта, бытовой жанр голландской живописи, портретная живопись, пейзажи и натюрморты великих голландцев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Русский портрет XVIII в.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Рассмотреть истоки портретного искусства; шедевры русских портретистов; мастеров скульптурного портрета.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Знать шедевры и основные этапы биографии русских портретистов</w:t>
            </w:r>
          </w:p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Уметь узнавать изученные произведения и соотносить их с определенной эпохой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Музыкальная культура барокко.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Расцвет гомофонно-гармоничес</w:t>
            </w: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кого стиля в опере барокко. Высший расцвет свободной полифонии (И.-С.Бах).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Знать особенности западноевропейского театра барокко цели и задачи, пути развития.</w:t>
            </w:r>
          </w:p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Уметь узнавать изученные произведения и соотносить их с определенным стилем.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Композиторы Венской классической школы.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Формирование классических жанров и принципов симфонизма в произведениях мастеров Венской классической школы (В.-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А.Моцарт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Л.ван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Бетховен).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Глюк – реформатор оперного стиля, симфонии Гайдна, музыкальный мир Моцарта, музыка Бетховена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Театральное искусство XVII – XVIII вв.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Рассмотреть западноевропейский театр барокко; «золотой век» французского театра классицизма; пути развития русского драматического театра.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Знать особенности западноевропейского театра барокко цели и задачи, пути развития.</w:t>
            </w:r>
          </w:p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Уметь узнавать изученные произведения и соотносить их с определенным стилем.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Зачет по теме «Художественная культура 17-18вв»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b/>
                <w:sz w:val="24"/>
                <w:szCs w:val="24"/>
              </w:rPr>
              <w:t>ХУДОЖЕСТВЕННАЯ КУЛЬТУРА  XIX В.</w:t>
            </w: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Феникс романтизма. 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Рассмотреть историю происхождения термина «романизм». </w:t>
            </w: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Романтизм в живописи (прерафаэлиты, Ф.Гойя, Э.Делакруа, О. Кипренский).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Урок-лекция.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Знать национальное своеобразие романтизма в искусстве разных стран, значение романтизма для дальнейшего развития МХК.</w:t>
            </w:r>
          </w:p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Узнавать изученные произведения и соотносить их с определенным стилем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Изобразительное искусство романтизма.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Рассмотреть героя романтической эпохи; история глазами романтиков.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Урок – лекция. 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Знать шедевры изобразительного искусства романтизма, основную тематику, основные этапы  творчества художников.</w:t>
            </w:r>
          </w:p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Уметь узнавать изученные произведения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Реализм – художественный стиль эпохи.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Рассмотреть художественные принципы реализма; романтизм и реализм, их связь и отличие; реализм и натурализм.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Знать художественные принципы реалистического искусства, связь и отличие романтизма.</w:t>
            </w:r>
          </w:p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Узнавать изученные произведения и соотносить их с определенным стилем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Изобразительное искусство реализма.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Социальная тематика в живописи реализма (Г.Курбе, О.Домье, художники-передвижники – И.Е.Репин, В.И.Суриков).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D14D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Рассмотреть интерес к жизни человека простого сословия. Бытовые картины жизни.</w:t>
            </w: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«Живописцы счастья» (художники </w:t>
            </w:r>
            <w:proofErr w:type="spellStart"/>
            <w:r w:rsidRPr="004F3133">
              <w:rPr>
                <w:rFonts w:ascii="Times New Roman" w:hAnsi="Times New Roman"/>
                <w:sz w:val="24"/>
                <w:szCs w:val="24"/>
              </w:rPr>
              <w:t>импрессионализма</w:t>
            </w:r>
            <w:proofErr w:type="spellEnd"/>
            <w:r w:rsidRPr="004F3133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D14D38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Картины Э. Мане – решительный вызов признанному искусству. Соратники и единомышленники Э. Мане. Поиски новых путей в живописи. Отличие от романтиков и реалистов, повышенный интерес к современности 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Рассмотреть художественные искания </w:t>
            </w:r>
            <w:proofErr w:type="spellStart"/>
            <w:r w:rsidRPr="004F3133">
              <w:rPr>
                <w:rFonts w:ascii="Times New Roman" w:hAnsi="Times New Roman"/>
                <w:sz w:val="24"/>
                <w:szCs w:val="24"/>
              </w:rPr>
              <w:t>импрессионализмов</w:t>
            </w:r>
            <w:proofErr w:type="spellEnd"/>
            <w:r w:rsidRPr="004F3133">
              <w:rPr>
                <w:rFonts w:ascii="Times New Roman" w:hAnsi="Times New Roman"/>
                <w:sz w:val="24"/>
                <w:szCs w:val="24"/>
              </w:rPr>
              <w:t>; «салон отверженных»; пейзажи впечатления.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Многообразие стилей зарубежной музыки.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Романтический идеал и его отображение в музыке (Ф.Шуберт, Р. Вагнер)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Круглый стол.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Рассмотреть западноевропейскую музыку романтизма; музыка </w:t>
            </w:r>
            <w:proofErr w:type="spellStart"/>
            <w:r w:rsidRPr="004F3133">
              <w:rPr>
                <w:rFonts w:ascii="Times New Roman" w:hAnsi="Times New Roman"/>
                <w:sz w:val="24"/>
                <w:szCs w:val="24"/>
              </w:rPr>
              <w:t>импрессионализма</w:t>
            </w:r>
            <w:proofErr w:type="spellEnd"/>
            <w:r w:rsidRPr="004F31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Русская музыкальная культура.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Зарождение русской классической музыкальной школы (М.И.Глинка). Развитие русской музыки во второй половине XIX в. (П.И.Чайковский).</w:t>
            </w:r>
            <w:r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профессия – композитор.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Круглый стол.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.     Рассмотреть русскую музыку романтизма; М.И. Глинка – основоположник русской музыкальной классики; «Могучая кучка».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Пути развития западноевропейского театра.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Порывы духа и страсти души» в те</w:t>
            </w:r>
            <w:r w:rsidRPr="004F3133">
              <w:rPr>
                <w:rFonts w:ascii="Times New Roman" w:hAnsi="Times New Roman"/>
                <w:sz w:val="24"/>
                <w:szCs w:val="24"/>
              </w:rPr>
              <w:softHyphen/>
              <w:t>атре романтизма. В. Гюго как теоре</w:t>
            </w:r>
            <w:r w:rsidRPr="004F3133">
              <w:rPr>
                <w:rFonts w:ascii="Times New Roman" w:hAnsi="Times New Roman"/>
                <w:sz w:val="24"/>
                <w:szCs w:val="24"/>
              </w:rPr>
              <w:softHyphen/>
              <w:t>тик и реформатор театральной сцены. «Торжество правды и истины» в ре</w:t>
            </w:r>
            <w:r w:rsidRPr="004F3133">
              <w:rPr>
                <w:rFonts w:ascii="Times New Roman" w:hAnsi="Times New Roman"/>
                <w:sz w:val="24"/>
                <w:szCs w:val="24"/>
              </w:rPr>
              <w:softHyphen/>
              <w:t>алистическом театре. Э. Золя как те</w:t>
            </w:r>
            <w:r w:rsidRPr="004F3133">
              <w:rPr>
                <w:rFonts w:ascii="Times New Roman" w:hAnsi="Times New Roman"/>
                <w:sz w:val="24"/>
                <w:szCs w:val="24"/>
              </w:rPr>
              <w:softHyphen/>
              <w:t>оретик западноевропейского театра реализма. Реализм и символизм в на</w:t>
            </w:r>
            <w:r w:rsidRPr="004F3133">
              <w:rPr>
                <w:rFonts w:ascii="Times New Roman" w:hAnsi="Times New Roman"/>
                <w:sz w:val="24"/>
                <w:szCs w:val="24"/>
              </w:rPr>
              <w:softHyphen/>
              <w:t>циональном драматическом театре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D14D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Рассмотреть «порыв духа и страсти души» в театре романтизма; «торжество правды и истины» в реалистическом театре.</w:t>
            </w:r>
          </w:p>
        </w:tc>
        <w:tc>
          <w:tcPr>
            <w:tcW w:w="1247" w:type="dxa"/>
          </w:tcPr>
          <w:p w:rsidR="00C219D6" w:rsidRPr="004F3133" w:rsidRDefault="00FE3728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Сообщение 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Русский драматический театр.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D14D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Театр романтизма. Разрушение</w:t>
            </w:r>
            <w:r w:rsidRPr="004F3133">
              <w:rPr>
                <w:rFonts w:ascii="Times New Roman" w:hAnsi="Times New Roman"/>
                <w:sz w:val="24"/>
                <w:szCs w:val="24"/>
              </w:rPr>
              <w:br/>
              <w:t>канонов классицизма. Переводные</w:t>
            </w:r>
            <w:r w:rsidRPr="004F3133">
              <w:rPr>
                <w:rFonts w:ascii="Times New Roman" w:hAnsi="Times New Roman"/>
                <w:sz w:val="24"/>
                <w:szCs w:val="24"/>
              </w:rPr>
              <w:br/>
              <w:t>мелодрамы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ab/>
              <w:t>основа репертуара русского романтического теат</w:t>
            </w:r>
            <w:r w:rsidRPr="004F3133">
              <w:rPr>
                <w:rFonts w:ascii="Times New Roman" w:hAnsi="Times New Roman"/>
                <w:sz w:val="24"/>
                <w:szCs w:val="24"/>
              </w:rPr>
              <w:softHyphen/>
              <w:t>ра.</w:t>
            </w:r>
          </w:p>
          <w:p w:rsidR="00C219D6" w:rsidRPr="004F3133" w:rsidRDefault="00C219D6" w:rsidP="00D14D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Водевиль как наиболее популярный жанр русского театра, его характер</w:t>
            </w:r>
            <w:r w:rsidRPr="004F3133">
              <w:rPr>
                <w:rFonts w:ascii="Times New Roman" w:hAnsi="Times New Roman"/>
                <w:sz w:val="24"/>
                <w:szCs w:val="24"/>
              </w:rPr>
              <w:softHyphen/>
              <w:t>ные особенности.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Рассмотреть театр драматизма; русский реалистический театр.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DB130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Зачет по </w:t>
            </w:r>
            <w:r>
              <w:rPr>
                <w:rFonts w:ascii="Times New Roman" w:hAnsi="Times New Roman"/>
                <w:sz w:val="24"/>
                <w:szCs w:val="24"/>
              </w:rPr>
              <w:t>теме: «Художественная культура Нового времени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b/>
                <w:sz w:val="24"/>
                <w:szCs w:val="24"/>
              </w:rPr>
              <w:t>ХУДОЖЕСТВЕННАЯ КУЛЬТУРА XX ВЕКА</w:t>
            </w: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Искусство символизма.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63B">
              <w:rPr>
                <w:rFonts w:ascii="Times New Roman" w:hAnsi="Times New Roman"/>
                <w:sz w:val="24"/>
                <w:szCs w:val="24"/>
              </w:rPr>
              <w:t>Художественная культура конца XIX - XX вв</w:t>
            </w:r>
            <w:r w:rsidRPr="004F3133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.</w:t>
            </w: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Основные направления в живописи конца XIX в: импрессионизм (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К.Моне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), постимпрессионизм (Ван Гог,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П.Сезанн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П.Гоген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).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Урок-лекция.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 xml:space="preserve"> художественные принципы символизма; мастера живописи символизма.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Триумф модернизма.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Символ и миф в живописи (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М.А.</w:t>
            </w:r>
            <w:proofErr w:type="gram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Вру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-бель</w:t>
            </w:r>
            <w:proofErr w:type="gram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) и музыке (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А.Н.Скрябин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). Художественные течения модернизма в живописи XX в.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Урок-лекция.</w:t>
            </w:r>
          </w:p>
        </w:tc>
        <w:tc>
          <w:tcPr>
            <w:tcW w:w="3997" w:type="dxa"/>
          </w:tcPr>
          <w:p w:rsidR="00C219D6" w:rsidRPr="004F3133" w:rsidRDefault="00C219D6" w:rsidP="007628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разбираться в направлениях о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>т символизма к модернизму; модерн в изобразительном искусстве.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Архитектура: от модерна до конструктивизма.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7628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Модерн в архитектуре (В. Орта,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А.Гауди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В.И.Шехтель</w:t>
            </w:r>
            <w:proofErr w:type="spellEnd"/>
            <w:proofErr w:type="gram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).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F3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Урок – лекция.</w:t>
            </w:r>
          </w:p>
        </w:tc>
        <w:tc>
          <w:tcPr>
            <w:tcW w:w="3997" w:type="dxa"/>
          </w:tcPr>
          <w:p w:rsidR="00C219D6" w:rsidRPr="004F3133" w:rsidRDefault="00C219D6" w:rsidP="007628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 xml:space="preserve"> идеи и принципы архитектуры начала XX века; мастера и шедевры зарубежной архитектуры; архитектурные достижения России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Стили и направления зарубежного изобразительного искусства.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кубизм</w:t>
            </w:r>
            <w:proofErr w:type="gram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(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П.Пикассо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),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абстрактивизм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(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В.Кандинский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), сюрреализм (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С.Дали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).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7628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 xml:space="preserve"> разнообразие художественных направлений изобразительного искусства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Зарубежная музыка XX в.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Стилистическая разнородность в музыке XX в. (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С.С.</w:t>
            </w:r>
            <w:proofErr w:type="gram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Про-кофьев</w:t>
            </w:r>
            <w:proofErr w:type="spellEnd"/>
            <w:proofErr w:type="gram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Д.Д.Шостакович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А.Г.Шнитке</w:t>
            </w:r>
            <w:proofErr w:type="spellEnd"/>
            <w:r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)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7628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Ориентироваться в  музыкальном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 xml:space="preserve"> мир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 xml:space="preserve"> XX века. </w:t>
            </w:r>
            <w:r>
              <w:rPr>
                <w:rFonts w:ascii="Times New Roman" w:hAnsi="Times New Roman"/>
                <w:sz w:val="24"/>
                <w:szCs w:val="24"/>
              </w:rPr>
              <w:t>Знать с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>тили и направления; искусство джаза и его истоки; рок-музыка</w:t>
            </w: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Мастера русского авангарда.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Архитектура XX в. (В.Е.Татлин, Ш.-Э.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ле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Корбюзье, Ф.-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Л.Райт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, О.Нимейер).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7628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Рассмотреть </w:t>
            </w:r>
            <w:proofErr w:type="spellStart"/>
            <w:r w:rsidRPr="004F3133">
              <w:rPr>
                <w:rFonts w:ascii="Times New Roman" w:hAnsi="Times New Roman"/>
                <w:sz w:val="24"/>
                <w:szCs w:val="24"/>
              </w:rPr>
              <w:t>абстракционализм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 xml:space="preserve"> В. Кандинского; супрематизм К.Малевича; «Аналитическое искусство»; В. Татлин – основоположник живописного конструктивизма.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Русская музыка XX столетия.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D14D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Традиции романтизма и символизм в творчестве А. Н. Скрябина. Темы-символы в «Поэме экстаза», фортепи</w:t>
            </w:r>
            <w:r w:rsidRPr="004F3133">
              <w:rPr>
                <w:rFonts w:ascii="Times New Roman" w:hAnsi="Times New Roman"/>
                <w:sz w:val="24"/>
                <w:szCs w:val="24"/>
              </w:rPr>
              <w:softHyphen/>
              <w:t>анных прелюдиях и сонатах. Глубин проникновения в мир человеческих чувств и эмоций. Симфоническая поэма «Прометей» («Поэма огня» — обобщение ранее изученного). Музыкальное творчество С. В. Рахма</w:t>
            </w:r>
            <w:r w:rsidRPr="004F3133">
              <w:rPr>
                <w:rFonts w:ascii="Times New Roman" w:hAnsi="Times New Roman"/>
                <w:sz w:val="24"/>
                <w:szCs w:val="24"/>
              </w:rPr>
              <w:softHyphen/>
              <w:t>нинова - органичное соединение русских и европейских традиций Красота мелодий, их неповторимы! образный строй. Создание стиля фортепианной музыки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Урок – лекция.</w:t>
            </w:r>
          </w:p>
        </w:tc>
        <w:tc>
          <w:tcPr>
            <w:tcW w:w="3997" w:type="dxa"/>
          </w:tcPr>
          <w:p w:rsidR="00C219D6" w:rsidRPr="004F3133" w:rsidRDefault="00C219D6" w:rsidP="007628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z w:val="24"/>
                <w:szCs w:val="24"/>
              </w:rPr>
              <w:t>збираться в  традициях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 xml:space="preserve"> романтизма и символизма в творче</w:t>
            </w:r>
            <w:r>
              <w:rPr>
                <w:rFonts w:ascii="Times New Roman" w:hAnsi="Times New Roman"/>
                <w:sz w:val="24"/>
                <w:szCs w:val="24"/>
              </w:rPr>
              <w:t>стве А.Н. Скрябина; многообразии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 xml:space="preserve"> творческого наследия И.Ф. Стравинского; дух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 xml:space="preserve"> новаторства в творческом наследии С.С. Прокофьева; музыкально</w:t>
            </w:r>
            <w:r>
              <w:rPr>
                <w:rFonts w:ascii="Times New Roman" w:hAnsi="Times New Roman"/>
                <w:sz w:val="24"/>
                <w:szCs w:val="24"/>
              </w:rPr>
              <w:t>м творчестве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 xml:space="preserve"> Д.Д. Шостаковича.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Зарубежный театр XX столетия.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Творческие новации, сюрреализм в театральном искусстве Франции. Театр абсурда и эпический театр Брехта. Зарубежный театр современности, выдающиеся режиссёры современности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Урок – лекция.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. Рассмотреть интеллектуальный театр и новую драматургию; </w:t>
            </w:r>
            <w:proofErr w:type="spellStart"/>
            <w:r w:rsidRPr="004F3133">
              <w:rPr>
                <w:rFonts w:ascii="Times New Roman" w:hAnsi="Times New Roman"/>
                <w:sz w:val="24"/>
                <w:szCs w:val="24"/>
              </w:rPr>
              <w:t>экспрессионализм</w:t>
            </w:r>
            <w:proofErr w:type="spellEnd"/>
            <w:r w:rsidRPr="004F3133">
              <w:rPr>
                <w:rFonts w:ascii="Times New Roman" w:hAnsi="Times New Roman"/>
                <w:sz w:val="24"/>
                <w:szCs w:val="24"/>
              </w:rPr>
              <w:t xml:space="preserve"> на театральной сцене Германии; творческие новации Г. </w:t>
            </w:r>
            <w:proofErr w:type="spellStart"/>
            <w:r w:rsidRPr="004F3133">
              <w:rPr>
                <w:rFonts w:ascii="Times New Roman" w:hAnsi="Times New Roman"/>
                <w:sz w:val="24"/>
                <w:szCs w:val="24"/>
              </w:rPr>
              <w:t>Крэга</w:t>
            </w:r>
            <w:proofErr w:type="spellEnd"/>
            <w:r w:rsidRPr="004F3133">
              <w:rPr>
                <w:rFonts w:ascii="Times New Roman" w:hAnsi="Times New Roman"/>
                <w:sz w:val="24"/>
                <w:szCs w:val="24"/>
              </w:rPr>
              <w:t xml:space="preserve">; сюрреализм в театральном искусстве Франции; театр абсурда; эпический театр Б. Брехта; творческие эксперименты </w:t>
            </w:r>
            <w:proofErr w:type="spellStart"/>
            <w:r w:rsidRPr="004F3133">
              <w:rPr>
                <w:rFonts w:ascii="Times New Roman" w:hAnsi="Times New Roman"/>
                <w:sz w:val="24"/>
                <w:szCs w:val="24"/>
              </w:rPr>
              <w:t>П.Брука</w:t>
            </w:r>
            <w:proofErr w:type="spellEnd"/>
            <w:r w:rsidRPr="004F3133">
              <w:rPr>
                <w:rFonts w:ascii="Times New Roman" w:hAnsi="Times New Roman"/>
                <w:sz w:val="24"/>
                <w:szCs w:val="24"/>
              </w:rPr>
              <w:t>; зарубежный театр последних лет.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Русский театр XX века.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История развития русского театра 20 века, система Станиславского, творчество Фокина, Мейерхольда, Таирова. Современные театры и  их деятельность.</w:t>
            </w: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Театральная культура XX в.: режиссерский театр (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К.С.Станиславский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и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В.И.Немирович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-Данченко); эпический театр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Б.Брехта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.).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C219D6" w:rsidRPr="004F3133" w:rsidRDefault="00C219D6" w:rsidP="00D14D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Рассмотреть работу К.С. Станиславского и В.И. Немирович-Данченко как основоположники театрального искусства; модерн в балете М.М. Фокина; театральный авангард В.Э. Мейерхольда; камерный театр А.Я. А.Я. Таирова; театр в годы ВОВ; отечественный театр последних лет.</w:t>
            </w: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Становление и расцвет зарубежного </w:t>
            </w:r>
            <w:proofErr w:type="gramStart"/>
            <w:r w:rsidRPr="004F3133">
              <w:rPr>
                <w:rFonts w:ascii="Times New Roman" w:hAnsi="Times New Roman"/>
                <w:sz w:val="24"/>
                <w:szCs w:val="24"/>
              </w:rPr>
              <w:t>кинематографа..</w:t>
            </w:r>
            <w:proofErr w:type="gramEnd"/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История развития мирового кино, творчество Ч.Чаплина, выдающиеся режиссёры кино, жанры кинематографа</w:t>
            </w:r>
          </w:p>
        </w:tc>
        <w:tc>
          <w:tcPr>
            <w:tcW w:w="710" w:type="dxa"/>
            <w:textDirection w:val="btLr"/>
          </w:tcPr>
          <w:p w:rsidR="00C219D6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Рассмотреть рождение и первые шаги кинематографа; выдающиеся достижения американского кино; великий немой; рождение звукового кино; </w:t>
            </w:r>
            <w:proofErr w:type="spellStart"/>
            <w:r w:rsidRPr="004F3133">
              <w:rPr>
                <w:rFonts w:ascii="Times New Roman" w:hAnsi="Times New Roman"/>
                <w:sz w:val="24"/>
                <w:szCs w:val="24"/>
              </w:rPr>
              <w:t>киноавангард</w:t>
            </w:r>
            <w:proofErr w:type="spellEnd"/>
            <w:r w:rsidRPr="004F3133">
              <w:rPr>
                <w:rFonts w:ascii="Times New Roman" w:hAnsi="Times New Roman"/>
                <w:sz w:val="24"/>
                <w:szCs w:val="24"/>
              </w:rPr>
              <w:t xml:space="preserve"> XX в; неореализм итальянского кино; рождение национального кинематографа; режиссеры американского кино (по выбору</w:t>
            </w:r>
            <w:proofErr w:type="gramStart"/>
            <w:r w:rsidRPr="004F3133">
              <w:rPr>
                <w:rFonts w:ascii="Times New Roman" w:hAnsi="Times New Roman"/>
                <w:sz w:val="24"/>
                <w:szCs w:val="24"/>
              </w:rPr>
              <w:t>)..</w:t>
            </w:r>
            <w:proofErr w:type="gramEnd"/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Ответы на вопросы 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Шедевры отечественного кино кинематограф последних лет.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кинематограф (С.М.Эйзенштейн, Ф.Феллини), виды и жанры телевидения, дизайн компьютерная графика и анимация, мюзикл (Э.-Л.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Уэббер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). Рок-музыка (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Биттлз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Пинк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Флойд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); электронная музыка (Ж.-М. </w:t>
            </w:r>
            <w:proofErr w:type="spell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Жарр</w:t>
            </w:r>
            <w:proofErr w:type="spell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)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Семинар.</w:t>
            </w:r>
          </w:p>
        </w:tc>
        <w:tc>
          <w:tcPr>
            <w:tcW w:w="399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Экспрессионизм в творчестве немец</w:t>
            </w:r>
            <w:r w:rsidRPr="004F3133">
              <w:rPr>
                <w:rFonts w:ascii="Times New Roman" w:hAnsi="Times New Roman"/>
                <w:sz w:val="24"/>
                <w:szCs w:val="24"/>
              </w:rPr>
              <w:softHyphen/>
              <w:t>ких кинематографистов. Атмосфера жестокости, тревоги и мистики. Страх и растерянность человека, живущего в уродливом мире насилия и лжи. Кар</w:t>
            </w:r>
            <w:r w:rsidRPr="004F3133">
              <w:rPr>
                <w:rFonts w:ascii="Times New Roman" w:hAnsi="Times New Roman"/>
                <w:sz w:val="24"/>
                <w:szCs w:val="24"/>
              </w:rPr>
              <w:softHyphen/>
              <w:t>тина Р. Вине «Кабинет доктора Кали-гари». Особенности развития дейст</w:t>
            </w:r>
            <w:r w:rsidRPr="004F3133">
              <w:rPr>
                <w:rFonts w:ascii="Times New Roman" w:hAnsi="Times New Roman"/>
                <w:sz w:val="24"/>
                <w:szCs w:val="24"/>
              </w:rPr>
              <w:softHyphen/>
              <w:t>вия, мастерская игра актеров.</w:t>
            </w: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Ответы на вопросы </w:t>
            </w: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D6" w:rsidRPr="004F3133" w:rsidTr="00C219D6">
        <w:trPr>
          <w:cantSplit/>
          <w:trHeight w:val="1134"/>
        </w:trPr>
        <w:tc>
          <w:tcPr>
            <w:tcW w:w="661" w:type="dxa"/>
          </w:tcPr>
          <w:p w:rsidR="00C219D6" w:rsidRPr="004F3133" w:rsidRDefault="00C219D6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 xml:space="preserve">Зачет по теме: «Художественная культура </w:t>
            </w:r>
            <w:r>
              <w:rPr>
                <w:rFonts w:ascii="Times New Roman" w:hAnsi="Times New Roman"/>
                <w:sz w:val="24"/>
                <w:szCs w:val="24"/>
              </w:rPr>
              <w:t>конца 19-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 xml:space="preserve"> 20в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 w:rsidRPr="004F313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C219D6" w:rsidRPr="004F3133" w:rsidRDefault="00C219D6" w:rsidP="00EF7D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219D6" w:rsidRDefault="00C219D6" w:rsidP="00DB1300">
            <w:pPr>
              <w:spacing w:before="120" w:line="240" w:lineRule="auto"/>
              <w:ind w:firstLine="567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D14D38">
              <w:rPr>
                <w:rFonts w:ascii="Times New Roman" w:hAnsi="Times New Roman"/>
                <w:color w:val="C00000"/>
                <w:sz w:val="24"/>
                <w:szCs w:val="24"/>
              </w:rPr>
              <w:t>Культурные традиции родного края.</w:t>
            </w:r>
          </w:p>
          <w:p w:rsidR="00C219D6" w:rsidRDefault="00C219D6" w:rsidP="00DB1300">
            <w:pPr>
              <w:spacing w:before="120" w:line="240" w:lineRule="auto"/>
              <w:ind w:firstLine="567"/>
              <w:jc w:val="both"/>
              <w:rPr>
                <w:rFonts w:ascii="Times New Roman" w:hAnsi="Times New Roman"/>
                <w:i/>
                <w:color w:val="C00000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Синтез искусств -- особенная черта культуры XX </w:t>
            </w:r>
            <w:proofErr w:type="gramStart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в.:.</w:t>
            </w:r>
            <w:proofErr w:type="gramEnd"/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</w:t>
            </w:r>
          </w:p>
          <w:p w:rsidR="00C219D6" w:rsidRPr="004F3133" w:rsidRDefault="00C219D6" w:rsidP="00DB1300">
            <w:pPr>
              <w:spacing w:before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Массовое искусство</w:t>
            </w:r>
            <w:r w:rsidRPr="00D14D38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extDirection w:val="btLr"/>
          </w:tcPr>
          <w:p w:rsidR="00C219D6" w:rsidRPr="004F3133" w:rsidRDefault="00C219D6" w:rsidP="00EF7D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3133">
              <w:rPr>
                <w:rFonts w:ascii="Times New Roman" w:hAnsi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3997" w:type="dxa"/>
          </w:tcPr>
          <w:p w:rsidR="00C219D6" w:rsidRPr="004F3133" w:rsidRDefault="00C219D6" w:rsidP="00DB1300">
            <w:pPr>
              <w:spacing w:before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9D6" w:rsidRPr="004F3133" w:rsidRDefault="00C219D6" w:rsidP="00EF7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3133" w:rsidRPr="003A4400" w:rsidRDefault="004F3133" w:rsidP="004F3133">
      <w:pPr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4F3133" w:rsidRDefault="004F3133" w:rsidP="004F3133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4F3133" w:rsidRDefault="004F3133" w:rsidP="004F3133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4F3133" w:rsidRDefault="004F3133" w:rsidP="004F3133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219D6" w:rsidRDefault="00C219D6" w:rsidP="004F3133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219D6" w:rsidRDefault="00C219D6" w:rsidP="004F3133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219D6" w:rsidRDefault="00C219D6" w:rsidP="004F3133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219D6" w:rsidRDefault="00C219D6" w:rsidP="004F3133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219D6" w:rsidRDefault="00C219D6" w:rsidP="004F3133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219D6" w:rsidRDefault="00C219D6" w:rsidP="004F3133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219D6" w:rsidRDefault="00C219D6" w:rsidP="004F3133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4F3133" w:rsidRDefault="004F3133" w:rsidP="004F3133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4F3133" w:rsidRDefault="004F3133" w:rsidP="008C2763">
      <w:pPr>
        <w:pStyle w:val="c10"/>
        <w:spacing w:before="0" w:beforeAutospacing="0" w:after="0" w:afterAutospacing="0"/>
        <w:rPr>
          <w:rFonts w:eastAsia="Calibri"/>
          <w:b/>
          <w:lang w:eastAsia="en-US"/>
        </w:rPr>
      </w:pPr>
    </w:p>
    <w:p w:rsidR="004F3133" w:rsidRPr="00C802E4" w:rsidRDefault="004F3133" w:rsidP="004F3133">
      <w:pPr>
        <w:pStyle w:val="c10"/>
        <w:spacing w:before="0" w:beforeAutospacing="0" w:after="0" w:afterAutospacing="0"/>
        <w:jc w:val="center"/>
        <w:rPr>
          <w:rFonts w:eastAsia="Calibri"/>
          <w:b/>
          <w:lang w:eastAsia="en-US"/>
        </w:rPr>
      </w:pPr>
    </w:p>
    <w:p w:rsidR="004F3133" w:rsidRPr="00DD1277" w:rsidRDefault="00DD1277" w:rsidP="00DD1277">
      <w:pPr>
        <w:spacing w:after="0" w:line="240" w:lineRule="auto"/>
        <w:ind w:left="360"/>
        <w:rPr>
          <w:rStyle w:val="c5"/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6. </w:t>
      </w:r>
      <w:r w:rsidRPr="00DD1277">
        <w:rPr>
          <w:rStyle w:val="c5"/>
          <w:rFonts w:ascii="Times New Roman" w:hAnsi="Times New Roman"/>
          <w:b/>
          <w:bCs/>
          <w:color w:val="000000"/>
          <w:sz w:val="28"/>
          <w:szCs w:val="28"/>
        </w:rPr>
        <w:t>Описание у</w:t>
      </w:r>
      <w:r>
        <w:rPr>
          <w:rStyle w:val="c5"/>
          <w:rFonts w:ascii="Times New Roman" w:hAnsi="Times New Roman"/>
          <w:b/>
          <w:bCs/>
          <w:color w:val="000000"/>
          <w:sz w:val="28"/>
          <w:szCs w:val="28"/>
        </w:rPr>
        <w:t>чебно-методического</w:t>
      </w:r>
      <w:r w:rsidR="004F3133" w:rsidRPr="00DD1277">
        <w:rPr>
          <w:rStyle w:val="c5"/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D1277">
        <w:rPr>
          <w:rStyle w:val="c5"/>
          <w:rFonts w:ascii="Times New Roman" w:hAnsi="Times New Roman"/>
          <w:b/>
          <w:bCs/>
          <w:color w:val="000000"/>
          <w:sz w:val="28"/>
          <w:szCs w:val="28"/>
        </w:rPr>
        <w:t>комплекса</w:t>
      </w:r>
      <w:r>
        <w:rPr>
          <w:rStyle w:val="c5"/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4F3133" w:rsidRPr="004F3133" w:rsidRDefault="004F3133" w:rsidP="004F3133">
      <w:pPr>
        <w:spacing w:after="0" w:line="240" w:lineRule="auto"/>
        <w:rPr>
          <w:rStyle w:val="c5"/>
          <w:rFonts w:ascii="Times New Roman" w:hAnsi="Times New Roman"/>
          <w:b/>
          <w:bCs/>
          <w:color w:val="000000"/>
          <w:sz w:val="28"/>
          <w:szCs w:val="28"/>
        </w:rPr>
      </w:pPr>
    </w:p>
    <w:p w:rsidR="004F3133" w:rsidRPr="00C802E4" w:rsidRDefault="004F3133" w:rsidP="004F3133">
      <w:pPr>
        <w:pStyle w:val="5"/>
        <w:numPr>
          <w:ilvl w:val="0"/>
          <w:numId w:val="1"/>
        </w:numPr>
        <w:spacing w:before="0" w:after="0" w:line="360" w:lineRule="auto"/>
        <w:ind w:firstLine="709"/>
        <w:jc w:val="both"/>
        <w:rPr>
          <w:b w:val="0"/>
          <w:i w:val="0"/>
          <w:sz w:val="24"/>
          <w:szCs w:val="24"/>
        </w:rPr>
      </w:pPr>
      <w:r w:rsidRPr="00C802E4">
        <w:rPr>
          <w:b w:val="0"/>
          <w:i w:val="0"/>
          <w:sz w:val="24"/>
          <w:szCs w:val="24"/>
        </w:rPr>
        <w:t xml:space="preserve">Учебник: МХК, Г.И. Данилова. – М.: Дрофа, </w:t>
      </w:r>
      <w:r w:rsidR="00DD1277">
        <w:rPr>
          <w:b w:val="0"/>
          <w:i w:val="0"/>
          <w:sz w:val="24"/>
          <w:szCs w:val="24"/>
        </w:rPr>
        <w:t>2014</w:t>
      </w:r>
    </w:p>
    <w:p w:rsidR="004F3133" w:rsidRPr="00C802E4" w:rsidRDefault="004F3133" w:rsidP="004F3133">
      <w:pPr>
        <w:pStyle w:val="5"/>
        <w:numPr>
          <w:ilvl w:val="0"/>
          <w:numId w:val="1"/>
        </w:numPr>
        <w:spacing w:before="0" w:after="0" w:line="360" w:lineRule="auto"/>
        <w:ind w:firstLine="709"/>
        <w:jc w:val="both"/>
        <w:rPr>
          <w:b w:val="0"/>
          <w:i w:val="0"/>
          <w:sz w:val="24"/>
          <w:szCs w:val="24"/>
        </w:rPr>
      </w:pPr>
      <w:proofErr w:type="spellStart"/>
      <w:r w:rsidRPr="00C802E4">
        <w:rPr>
          <w:b w:val="0"/>
          <w:i w:val="0"/>
          <w:sz w:val="24"/>
          <w:szCs w:val="24"/>
        </w:rPr>
        <w:t>Куцман</w:t>
      </w:r>
      <w:proofErr w:type="spellEnd"/>
      <w:r w:rsidRPr="00C802E4">
        <w:rPr>
          <w:b w:val="0"/>
          <w:i w:val="0"/>
          <w:sz w:val="24"/>
          <w:szCs w:val="24"/>
        </w:rPr>
        <w:t xml:space="preserve"> Н.Н. Поурочные планы к учебнику Даниловой Г.И.  – М.: Дрофа, 2010.</w:t>
      </w:r>
    </w:p>
    <w:p w:rsidR="004F3133" w:rsidRPr="00C802E4" w:rsidRDefault="004F3133" w:rsidP="004F3133">
      <w:pPr>
        <w:numPr>
          <w:ilvl w:val="0"/>
          <w:numId w:val="1"/>
        </w:num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802E4">
        <w:rPr>
          <w:rFonts w:ascii="Times New Roman" w:hAnsi="Times New Roman"/>
          <w:sz w:val="24"/>
          <w:szCs w:val="24"/>
        </w:rPr>
        <w:t>Данилова Г.И. Мировая художественная культура. Тематическое, поурочное планирование, 10 – 11 класс. – М.: Дрофа, 2010.</w:t>
      </w:r>
    </w:p>
    <w:p w:rsidR="008C2763" w:rsidRPr="008C2763" w:rsidRDefault="004F3133" w:rsidP="008C2763">
      <w:pPr>
        <w:numPr>
          <w:ilvl w:val="0"/>
          <w:numId w:val="1"/>
        </w:num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802E4">
        <w:rPr>
          <w:rFonts w:ascii="Times New Roman" w:hAnsi="Times New Roman"/>
          <w:sz w:val="24"/>
          <w:szCs w:val="24"/>
        </w:rPr>
        <w:t>Электронное наглядное пособие МХК. Дрофа</w:t>
      </w:r>
    </w:p>
    <w:tbl>
      <w:tblPr>
        <w:tblStyle w:val="a8"/>
        <w:tblW w:w="15310" w:type="dxa"/>
        <w:tblInd w:w="-34" w:type="dxa"/>
        <w:tblLook w:val="04A0" w:firstRow="1" w:lastRow="0" w:firstColumn="1" w:lastColumn="0" w:noHBand="0" w:noVBand="1"/>
      </w:tblPr>
      <w:tblGrid>
        <w:gridCol w:w="3544"/>
        <w:gridCol w:w="3969"/>
        <w:gridCol w:w="4962"/>
        <w:gridCol w:w="2835"/>
      </w:tblGrid>
      <w:tr w:rsidR="008C2763" w:rsidTr="00C219D6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63" w:rsidRDefault="008C276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t>Программа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63" w:rsidRDefault="008C276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t>Учебник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63" w:rsidRDefault="008C276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t>Методические пособия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63" w:rsidRDefault="008C276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t>Контрольные материалы</w:t>
            </w:r>
          </w:p>
        </w:tc>
      </w:tr>
      <w:tr w:rsidR="008C2763" w:rsidTr="00C219D6">
        <w:trPr>
          <w:trHeight w:val="416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63" w:rsidRDefault="008C276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t xml:space="preserve">Тематическое и поурочное планирование к учебникам «Мировая художественная культура: От истоков до VII века.  10 класс» и «Мировая художественная культура: От VII века до современности. 11 класс» / Г.И.Данилова. – 6-е изд., стереотип. – </w:t>
            </w:r>
            <w:proofErr w:type="spellStart"/>
            <w:r>
              <w:t>М.:Дрофа</w:t>
            </w:r>
            <w:proofErr w:type="spellEnd"/>
            <w:r>
              <w:t>, 2012. – 124,[4]с.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63" w:rsidRDefault="008C276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t>.Мировая художественная культура: от VII века до современности. Профильный уровень: учеб</w:t>
            </w:r>
            <w:proofErr w:type="gramStart"/>
            <w:r>
              <w:t>. для</w:t>
            </w:r>
            <w:proofErr w:type="gramEnd"/>
            <w:r>
              <w:t xml:space="preserve"> 11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учреждений/ </w:t>
            </w:r>
            <w:proofErr w:type="spellStart"/>
            <w:r>
              <w:t>Г.И.Данилова._М.:Дрофа</w:t>
            </w:r>
            <w:proofErr w:type="spellEnd"/>
            <w:r>
              <w:t>, 2014.- 339[1]</w:t>
            </w:r>
            <w:proofErr w:type="spellStart"/>
            <w:r>
              <w:t>с.:ил</w:t>
            </w:r>
            <w:proofErr w:type="spellEnd"/>
            <w:r>
              <w:t>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63" w:rsidRDefault="008C2763" w:rsidP="008C2763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t>ЭСУН (электронное средство учебного назначения), разработанное к учебникам МХК для 10 и 11 классов и одобренное Министерством образования и науки РФ («Кирилл и Мефодий», «Дрофа», 2003г).</w:t>
            </w:r>
          </w:p>
          <w:p w:rsidR="008C2763" w:rsidRDefault="008C2763" w:rsidP="008C2763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proofErr w:type="spellStart"/>
            <w:r>
              <w:t>Кашекова</w:t>
            </w:r>
            <w:proofErr w:type="spellEnd"/>
            <w:r>
              <w:t xml:space="preserve"> И. Э. От античности до модерна / И. Э. </w:t>
            </w:r>
            <w:proofErr w:type="spellStart"/>
            <w:r>
              <w:t>Кашекова</w:t>
            </w:r>
            <w:proofErr w:type="spellEnd"/>
            <w:r>
              <w:t xml:space="preserve">. — М., 2000. </w:t>
            </w:r>
          </w:p>
          <w:p w:rsidR="008C2763" w:rsidRDefault="008C2763" w:rsidP="008C2763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>
              <w:t>Иллюстрированные альбомы с репродукциями памятников архитектуры и произведений художников</w:t>
            </w:r>
          </w:p>
          <w:p w:rsidR="008C2763" w:rsidRDefault="008C2763" w:rsidP="008C2763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t>Мировая художественная культура. Энциклопедия школьника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63" w:rsidRDefault="008C2763" w:rsidP="008C276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t xml:space="preserve">К.М. Хоруженко. Тесты по МХК. – М.: </w:t>
            </w:r>
            <w:proofErr w:type="spellStart"/>
            <w:r>
              <w:t>Владос</w:t>
            </w:r>
            <w:proofErr w:type="spellEnd"/>
            <w:r>
              <w:t xml:space="preserve">, 2000г. </w:t>
            </w:r>
          </w:p>
          <w:p w:rsidR="008C2763" w:rsidRDefault="008C2763" w:rsidP="008C2763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>
              <w:t xml:space="preserve">Т.В. </w:t>
            </w:r>
            <w:proofErr w:type="spellStart"/>
            <w:r>
              <w:t>Челышева</w:t>
            </w:r>
            <w:proofErr w:type="spellEnd"/>
            <w:r>
              <w:t xml:space="preserve">, Ю.В. </w:t>
            </w:r>
            <w:proofErr w:type="spellStart"/>
            <w:r>
              <w:t>Янике</w:t>
            </w:r>
            <w:proofErr w:type="spellEnd"/>
            <w:r>
              <w:t xml:space="preserve">. Тесты по МХК. – М.: </w:t>
            </w:r>
            <w:proofErr w:type="spellStart"/>
            <w:r>
              <w:t>Владос</w:t>
            </w:r>
            <w:proofErr w:type="spellEnd"/>
            <w:r>
              <w:t xml:space="preserve">, 2000г. </w:t>
            </w:r>
          </w:p>
          <w:p w:rsidR="008C2763" w:rsidRDefault="008C2763" w:rsidP="008C276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t>Карточки с текстами тестов и контрольных работ</w:t>
            </w:r>
          </w:p>
        </w:tc>
      </w:tr>
    </w:tbl>
    <w:p w:rsidR="008C2763" w:rsidRDefault="008C2763" w:rsidP="008C2763">
      <w:pPr>
        <w:jc w:val="center"/>
        <w:rPr>
          <w:sz w:val="24"/>
          <w:szCs w:val="24"/>
        </w:rPr>
      </w:pPr>
      <w:r>
        <w:rPr>
          <w:b/>
          <w:lang w:val="en-US"/>
        </w:rPr>
        <w:t>MULTIMEDIA</w:t>
      </w:r>
      <w:r>
        <w:rPr>
          <w:b/>
        </w:rPr>
        <w:t xml:space="preserve"> – поддержка предмета</w:t>
      </w:r>
    </w:p>
    <w:p w:rsidR="008C2763" w:rsidRDefault="008C2763" w:rsidP="008C2763">
      <w:pPr>
        <w:outlineLvl w:val="0"/>
        <w:rPr>
          <w:b/>
          <w:i/>
        </w:rPr>
      </w:pPr>
      <w:r>
        <w:t xml:space="preserve">1.Единая коллекция </w:t>
      </w:r>
      <w:r>
        <w:rPr>
          <w:sz w:val="20"/>
          <w:szCs w:val="20"/>
        </w:rPr>
        <w:t xml:space="preserve">– </w:t>
      </w:r>
      <w:hyperlink r:id="rId7" w:tgtFrame="_blank" w:history="1">
        <w:r>
          <w:rPr>
            <w:rStyle w:val="ab"/>
            <w:b/>
            <w:i/>
            <w:sz w:val="20"/>
            <w:szCs w:val="20"/>
          </w:rPr>
          <w:t>http://collection.cross-edu.ru/catalog/rubr/f544b3b7-f1f4-5b76-f453-552f31d9b164</w:t>
        </w:r>
      </w:hyperlink>
    </w:p>
    <w:p w:rsidR="008C2763" w:rsidRDefault="008C2763" w:rsidP="008C2763">
      <w:pPr>
        <w:outlineLvl w:val="0"/>
        <w:rPr>
          <w:b/>
          <w:i/>
          <w:sz w:val="32"/>
          <w:szCs w:val="32"/>
        </w:rPr>
      </w:pPr>
      <w:r>
        <w:t xml:space="preserve">2.Российский общеобразовательный портал – </w:t>
      </w:r>
      <w:hyperlink r:id="rId8" w:tgtFrame="_blank" w:history="1">
        <w:r>
          <w:rPr>
            <w:rStyle w:val="ab"/>
            <w:i/>
          </w:rPr>
          <w:t>http://music.edu.ru/</w:t>
        </w:r>
      </w:hyperlink>
    </w:p>
    <w:p w:rsidR="008C2763" w:rsidRDefault="008C2763" w:rsidP="008C2763">
      <w:pPr>
        <w:outlineLvl w:val="0"/>
        <w:rPr>
          <w:sz w:val="24"/>
          <w:szCs w:val="24"/>
        </w:rPr>
      </w:pPr>
      <w:r>
        <w:t xml:space="preserve">3.Детские электронные книги и презентации – </w:t>
      </w:r>
      <w:hyperlink r:id="rId9" w:tgtFrame="_blank" w:history="1">
        <w:r>
          <w:rPr>
            <w:rStyle w:val="ab"/>
            <w:i/>
          </w:rPr>
          <w:t>http://viki.rdf.ru/</w:t>
        </w:r>
      </w:hyperlink>
    </w:p>
    <w:p w:rsidR="008C2763" w:rsidRDefault="008C2763" w:rsidP="008C2763">
      <w:pPr>
        <w:pStyle w:val="a4"/>
      </w:pPr>
      <w:r>
        <w:t>4.Художественная энциклопедия зарубежного классического искусства</w:t>
      </w:r>
    </w:p>
    <w:p w:rsidR="008C2763" w:rsidRDefault="008C2763" w:rsidP="008C2763">
      <w:pPr>
        <w:pStyle w:val="a4"/>
      </w:pPr>
      <w:r>
        <w:t xml:space="preserve">5. Библиотека электронных наглядных пособий для 10-11 классов (Республиканский Мультимедиа-Центр, 2003) </w:t>
      </w:r>
    </w:p>
    <w:p w:rsidR="008C2763" w:rsidRDefault="008C2763" w:rsidP="008C2763">
      <w:pPr>
        <w:pStyle w:val="a4"/>
      </w:pPr>
      <w:r>
        <w:t>6.Эрмитаж (Искусство Западной Европы) 1998 ЗАО «</w:t>
      </w:r>
      <w:proofErr w:type="spellStart"/>
      <w:r>
        <w:t>Интерсофт</w:t>
      </w:r>
      <w:proofErr w:type="spellEnd"/>
      <w:r>
        <w:t>» Москва</w:t>
      </w:r>
    </w:p>
    <w:p w:rsidR="008C2763" w:rsidRDefault="008C2763" w:rsidP="008C2763">
      <w:pPr>
        <w:pStyle w:val="a4"/>
      </w:pPr>
      <w:r>
        <w:t>7.Энциклопедия изобразительного искусства</w:t>
      </w:r>
    </w:p>
    <w:p w:rsidR="008C2763" w:rsidRDefault="008C2763" w:rsidP="008C2763">
      <w:pPr>
        <w:pStyle w:val="a4"/>
      </w:pPr>
      <w:r>
        <w:t>8.Азбука искусства. Как понимать картину</w:t>
      </w:r>
    </w:p>
    <w:p w:rsidR="004F3133" w:rsidRPr="00C802E4" w:rsidRDefault="008C2763" w:rsidP="00C219D6">
      <w:pPr>
        <w:pStyle w:val="a4"/>
      </w:pPr>
      <w:r>
        <w:t>9.Шедевры русской живописи</w:t>
      </w:r>
    </w:p>
    <w:p w:rsidR="004F3133" w:rsidRDefault="004F3133" w:rsidP="004F3133"/>
    <w:sectPr w:rsidR="004F3133" w:rsidSect="008C2763">
      <w:type w:val="continuous"/>
      <w:pgSz w:w="16838" w:h="11906" w:orient="landscape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C1F36"/>
    <w:multiLevelType w:val="hybridMultilevel"/>
    <w:tmpl w:val="5A8286FC"/>
    <w:lvl w:ilvl="0" w:tplc="0A62CEE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8258A8"/>
    <w:multiLevelType w:val="hybridMultilevel"/>
    <w:tmpl w:val="F75E85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F69A4"/>
    <w:multiLevelType w:val="hybridMultilevel"/>
    <w:tmpl w:val="193EC902"/>
    <w:lvl w:ilvl="0" w:tplc="D1CC07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5185F"/>
    <w:multiLevelType w:val="hybridMultilevel"/>
    <w:tmpl w:val="51603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74B22"/>
    <w:multiLevelType w:val="multilevel"/>
    <w:tmpl w:val="44F26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0C2F54"/>
    <w:multiLevelType w:val="hybridMultilevel"/>
    <w:tmpl w:val="C0B46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E73153"/>
    <w:multiLevelType w:val="multilevel"/>
    <w:tmpl w:val="EE2C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3133"/>
    <w:rsid w:val="0009079C"/>
    <w:rsid w:val="002310DB"/>
    <w:rsid w:val="002B1339"/>
    <w:rsid w:val="002C105F"/>
    <w:rsid w:val="002C3262"/>
    <w:rsid w:val="002E1EEA"/>
    <w:rsid w:val="0030494F"/>
    <w:rsid w:val="003109D2"/>
    <w:rsid w:val="003660A2"/>
    <w:rsid w:val="004534BB"/>
    <w:rsid w:val="00471824"/>
    <w:rsid w:val="004F3133"/>
    <w:rsid w:val="00530932"/>
    <w:rsid w:val="005376FD"/>
    <w:rsid w:val="005451FB"/>
    <w:rsid w:val="00582DB9"/>
    <w:rsid w:val="005A38A2"/>
    <w:rsid w:val="00762815"/>
    <w:rsid w:val="007D5DDC"/>
    <w:rsid w:val="00861734"/>
    <w:rsid w:val="00863B37"/>
    <w:rsid w:val="008C2763"/>
    <w:rsid w:val="00914B8F"/>
    <w:rsid w:val="00A00DBC"/>
    <w:rsid w:val="00A74E42"/>
    <w:rsid w:val="00AD2438"/>
    <w:rsid w:val="00AD6157"/>
    <w:rsid w:val="00AF6F19"/>
    <w:rsid w:val="00BE6CD2"/>
    <w:rsid w:val="00C219D6"/>
    <w:rsid w:val="00C423BB"/>
    <w:rsid w:val="00C5028D"/>
    <w:rsid w:val="00C77962"/>
    <w:rsid w:val="00C803FB"/>
    <w:rsid w:val="00CC3543"/>
    <w:rsid w:val="00CE62D0"/>
    <w:rsid w:val="00D14D38"/>
    <w:rsid w:val="00DB1300"/>
    <w:rsid w:val="00DD1277"/>
    <w:rsid w:val="00DE3C35"/>
    <w:rsid w:val="00E21393"/>
    <w:rsid w:val="00E9626F"/>
    <w:rsid w:val="00EA4654"/>
    <w:rsid w:val="00EF7DDB"/>
    <w:rsid w:val="00F25E93"/>
    <w:rsid w:val="00F5418A"/>
    <w:rsid w:val="00F9060F"/>
    <w:rsid w:val="00FC372E"/>
    <w:rsid w:val="00FE3728"/>
    <w:rsid w:val="00FF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31FBD-077A-4F59-8EF4-DB3A918E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13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7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4F313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F313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4F3133"/>
    <w:pPr>
      <w:ind w:left="720"/>
      <w:contextualSpacing/>
    </w:pPr>
  </w:style>
  <w:style w:type="paragraph" w:styleId="a4">
    <w:name w:val="No Spacing"/>
    <w:qFormat/>
    <w:rsid w:val="004F3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F31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10">
    <w:name w:val="c10"/>
    <w:basedOn w:val="a"/>
    <w:rsid w:val="004F31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4F3133"/>
  </w:style>
  <w:style w:type="paragraph" w:styleId="a5">
    <w:name w:val="Plain Text"/>
    <w:basedOn w:val="a"/>
    <w:link w:val="a6"/>
    <w:rsid w:val="004F3133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4F3133"/>
    <w:rPr>
      <w:rFonts w:ascii="Courier New" w:eastAsia="Times New Roman" w:hAnsi="Courier New" w:cs="Times New Roman"/>
      <w:sz w:val="20"/>
      <w:szCs w:val="20"/>
    </w:rPr>
  </w:style>
  <w:style w:type="paragraph" w:customStyle="1" w:styleId="a7">
    <w:name w:val="Стиль"/>
    <w:rsid w:val="004F31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F313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link w:val="aa"/>
    <w:uiPriority w:val="99"/>
    <w:semiHidden/>
    <w:unhideWhenUsed/>
    <w:rsid w:val="00545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5451FB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C27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0"/>
    <w:semiHidden/>
    <w:unhideWhenUsed/>
    <w:rsid w:val="008C2763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F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F6F1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7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sic.edu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collection.cross-edu.ru/catalog/rubr/f544b3b7-f1f4-5b76-f453-552f31d9b16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ki.rd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5A368-44C1-4AAE-B14F-C445E48ED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14</Pages>
  <Words>3420</Words>
  <Characters>19497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Хмелёвская СШ</dc:creator>
  <cp:keywords/>
  <dc:description/>
  <cp:lastModifiedBy>Директор МАОУ "Ачирская СОШ"</cp:lastModifiedBy>
  <cp:revision>11</cp:revision>
  <cp:lastPrinted>2016-09-29T11:09:00Z</cp:lastPrinted>
  <dcterms:created xsi:type="dcterms:W3CDTF">2015-06-02T07:08:00Z</dcterms:created>
  <dcterms:modified xsi:type="dcterms:W3CDTF">2016-11-09T11:40:00Z</dcterms:modified>
</cp:coreProperties>
</file>