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EBC" w:rsidRDefault="00DE3FAA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DE3FA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052310" cy="9712088"/>
            <wp:effectExtent l="0" t="0" r="0" b="0"/>
            <wp:docPr id="1" name="Рисунок 1" descr="C:\Users\Днс\Desktop\Рабочие программы Карачино 2020\титульные\Начальные классы\1 класс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Рабочие программы Карачино 2020\титульные\Начальные классы\1 класс\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7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05EBC">
        <w:rPr>
          <w:rFonts w:ascii="Times New Roman" w:hAnsi="Times New Roman"/>
          <w:b/>
          <w:sz w:val="24"/>
          <w:szCs w:val="24"/>
        </w:rPr>
        <w:lastRenderedPageBreak/>
        <w:t xml:space="preserve">РАБОЧАЯ </w:t>
      </w:r>
      <w:r w:rsidR="00C05EBC" w:rsidRPr="00C05EBC">
        <w:rPr>
          <w:rFonts w:ascii="Times New Roman" w:hAnsi="Times New Roman"/>
          <w:b/>
          <w:sz w:val="24"/>
          <w:szCs w:val="24"/>
        </w:rPr>
        <w:t>ПРОГРАМА ПО РУССКОМУ ЯЗЫКУ</w:t>
      </w:r>
    </w:p>
    <w:p w:rsidR="00EF730A" w:rsidRPr="00C05EBC" w:rsidRDefault="00C05EBC" w:rsidP="00CB4EF1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C05EBC">
        <w:rPr>
          <w:rFonts w:ascii="Times New Roman" w:hAnsi="Times New Roman"/>
          <w:b/>
          <w:sz w:val="24"/>
          <w:szCs w:val="24"/>
        </w:rPr>
        <w:t>1 КЛАСС</w:t>
      </w:r>
      <w:r w:rsidRPr="00C05EBC">
        <w:rPr>
          <w:rFonts w:ascii="Times New Roman" w:hAnsi="Times New Roman"/>
          <w:color w:val="000000"/>
          <w:sz w:val="24"/>
          <w:szCs w:val="24"/>
        </w:rPr>
        <w:tab/>
      </w:r>
    </w:p>
    <w:p w:rsidR="00EF730A" w:rsidRPr="00C05EBC" w:rsidRDefault="00C05EBC" w:rsidP="00CB4EF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05E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Программа разработана на </w:t>
      </w:r>
      <w:r w:rsidRPr="00C05EBC">
        <w:rPr>
          <w:rFonts w:ascii="Times New Roman" w:hAnsi="Times New Roman"/>
          <w:color w:val="000000"/>
          <w:sz w:val="24"/>
          <w:szCs w:val="24"/>
        </w:rPr>
        <w:t xml:space="preserve">основе </w:t>
      </w:r>
      <w:r w:rsidRPr="00C05EB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ГОС НОО</w:t>
      </w:r>
      <w:r>
        <w:rPr>
          <w:rFonts w:ascii="Times New Roman" w:hAnsi="Times New Roman"/>
          <w:color w:val="000000"/>
          <w:sz w:val="24"/>
          <w:szCs w:val="24"/>
        </w:rPr>
        <w:t>, П</w:t>
      </w:r>
      <w:r w:rsidRPr="00C05EBC">
        <w:rPr>
          <w:rFonts w:ascii="Times New Roman" w:hAnsi="Times New Roman"/>
          <w:color w:val="000000"/>
          <w:sz w:val="24"/>
          <w:szCs w:val="24"/>
        </w:rPr>
        <w:t xml:space="preserve">римерной программы начального общего образования по русскому языку для </w:t>
      </w:r>
      <w:r>
        <w:rPr>
          <w:rFonts w:ascii="Times New Roman" w:hAnsi="Times New Roman"/>
          <w:color w:val="000000"/>
          <w:sz w:val="24"/>
          <w:szCs w:val="24"/>
        </w:rPr>
        <w:t>обще</w:t>
      </w:r>
      <w:r w:rsidRPr="00C05EBC">
        <w:rPr>
          <w:rFonts w:ascii="Times New Roman" w:hAnsi="Times New Roman"/>
          <w:color w:val="000000"/>
          <w:sz w:val="24"/>
          <w:szCs w:val="24"/>
        </w:rPr>
        <w:t>образовательных учрежде</w:t>
      </w:r>
      <w:r>
        <w:rPr>
          <w:rFonts w:ascii="Times New Roman" w:hAnsi="Times New Roman"/>
          <w:color w:val="000000"/>
          <w:sz w:val="24"/>
          <w:szCs w:val="24"/>
        </w:rPr>
        <w:t>ний с русским языком обучения, п</w:t>
      </w:r>
      <w:r w:rsidRPr="00C05EBC">
        <w:rPr>
          <w:rFonts w:ascii="Times New Roman" w:hAnsi="Times New Roman"/>
          <w:color w:val="000000"/>
          <w:sz w:val="24"/>
          <w:szCs w:val="24"/>
        </w:rPr>
        <w:t xml:space="preserve">рограммы для общеобразовательных учреждений авторов </w:t>
      </w:r>
      <w:proofErr w:type="spellStart"/>
      <w:r w:rsidRPr="00C05EBC">
        <w:rPr>
          <w:rFonts w:ascii="Times New Roman" w:hAnsi="Times New Roman"/>
          <w:color w:val="0D0D0D"/>
          <w:sz w:val="24"/>
          <w:szCs w:val="24"/>
        </w:rPr>
        <w:t>Канакиной</w:t>
      </w:r>
      <w:proofErr w:type="spellEnd"/>
      <w:r w:rsidRPr="00C05EBC">
        <w:rPr>
          <w:rFonts w:ascii="Times New Roman" w:hAnsi="Times New Roman"/>
          <w:color w:val="0D0D0D"/>
          <w:sz w:val="24"/>
          <w:szCs w:val="24"/>
        </w:rPr>
        <w:t xml:space="preserve"> В. П., Горецкого В. Г.,</w:t>
      </w:r>
      <w:r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C05EBC">
        <w:rPr>
          <w:rFonts w:ascii="Times New Roman" w:hAnsi="Times New Roman"/>
          <w:sz w:val="24"/>
          <w:szCs w:val="24"/>
        </w:rPr>
        <w:t xml:space="preserve">Дементьевой М.Н., Стефаненко Н.А., </w:t>
      </w:r>
      <w:proofErr w:type="spellStart"/>
      <w:r w:rsidRPr="00C05EBC">
        <w:rPr>
          <w:rFonts w:ascii="Times New Roman" w:hAnsi="Times New Roman"/>
          <w:sz w:val="24"/>
          <w:szCs w:val="24"/>
        </w:rPr>
        <w:t>Бойкиной</w:t>
      </w:r>
      <w:proofErr w:type="spellEnd"/>
      <w:r w:rsidRPr="00C05EBC">
        <w:rPr>
          <w:rFonts w:ascii="Times New Roman" w:hAnsi="Times New Roman"/>
          <w:sz w:val="24"/>
          <w:szCs w:val="24"/>
        </w:rPr>
        <w:t xml:space="preserve"> М.В. («Школа России»</w:t>
      </w:r>
      <w:r>
        <w:rPr>
          <w:rFonts w:ascii="Times New Roman" w:hAnsi="Times New Roman"/>
          <w:sz w:val="24"/>
          <w:szCs w:val="24"/>
        </w:rPr>
        <w:t>, Сборник рабочих программ, 1-4 классы</w:t>
      </w:r>
      <w:r w:rsidRPr="00C05EBC">
        <w:rPr>
          <w:rFonts w:ascii="Times New Roman" w:hAnsi="Times New Roman"/>
          <w:sz w:val="24"/>
          <w:szCs w:val="24"/>
        </w:rPr>
        <w:t>– М.: Просвещение, 2014</w:t>
      </w:r>
      <w:proofErr w:type="gramStart"/>
      <w:r w:rsidRPr="00C05EBC">
        <w:rPr>
          <w:rFonts w:ascii="Times New Roman" w:hAnsi="Times New Roman"/>
          <w:sz w:val="24"/>
          <w:szCs w:val="24"/>
        </w:rPr>
        <w:t xml:space="preserve">) </w:t>
      </w:r>
      <w:r w:rsidRPr="00C05EBC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EF730A" w:rsidRPr="00C05EBC" w:rsidRDefault="00C05EBC" w:rsidP="00CB4EF1">
      <w:pPr>
        <w:spacing w:after="0" w:line="24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C05EBC">
        <w:rPr>
          <w:rFonts w:ascii="Times New Roman" w:hAnsi="Times New Roman"/>
          <w:sz w:val="24"/>
          <w:szCs w:val="24"/>
        </w:rPr>
        <w:t xml:space="preserve">Учебник:  В.Г. Горецкий, Л.А. Виноградская, М.В. </w:t>
      </w:r>
      <w:proofErr w:type="spellStart"/>
      <w:r w:rsidRPr="00C05EBC">
        <w:rPr>
          <w:rFonts w:ascii="Times New Roman" w:hAnsi="Times New Roman"/>
          <w:sz w:val="24"/>
          <w:szCs w:val="24"/>
        </w:rPr>
        <w:t>Бойкина</w:t>
      </w:r>
      <w:proofErr w:type="spellEnd"/>
      <w:r w:rsidRPr="00C05EBC">
        <w:rPr>
          <w:rFonts w:ascii="Times New Roman" w:hAnsi="Times New Roman"/>
          <w:sz w:val="24"/>
          <w:szCs w:val="24"/>
        </w:rPr>
        <w:t>. Азбука. 1 класс. Части 1, 2.</w:t>
      </w:r>
    </w:p>
    <w:p w:rsidR="00EF730A" w:rsidRPr="00C05EBC" w:rsidRDefault="00C05EBC" w:rsidP="00CB4EF1">
      <w:pPr>
        <w:spacing w:after="0" w:line="240" w:lineRule="auto"/>
        <w:ind w:left="70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5EBC">
        <w:rPr>
          <w:rFonts w:ascii="Times New Roman" w:hAnsi="Times New Roman"/>
          <w:sz w:val="24"/>
          <w:szCs w:val="24"/>
        </w:rPr>
        <w:t>Канакина</w:t>
      </w:r>
      <w:proofErr w:type="spellEnd"/>
      <w:r w:rsidRPr="00C05EBC">
        <w:rPr>
          <w:rFonts w:ascii="Times New Roman" w:hAnsi="Times New Roman"/>
          <w:sz w:val="24"/>
          <w:szCs w:val="24"/>
        </w:rPr>
        <w:t xml:space="preserve"> В.П. Русский язык. 1 класс. Учебник для общеобразоват</w:t>
      </w:r>
      <w:r>
        <w:rPr>
          <w:rFonts w:ascii="Times New Roman" w:hAnsi="Times New Roman"/>
          <w:sz w:val="24"/>
          <w:szCs w:val="24"/>
        </w:rPr>
        <w:t xml:space="preserve">ельных </w:t>
      </w:r>
      <w:r w:rsidRPr="00C05EBC">
        <w:rPr>
          <w:rFonts w:ascii="Times New Roman" w:hAnsi="Times New Roman"/>
          <w:sz w:val="24"/>
          <w:szCs w:val="24"/>
        </w:rPr>
        <w:t xml:space="preserve">учреждений с приложением на электронном носителе. В 2 ч. Ч. 1 / </w:t>
      </w:r>
      <w:proofErr w:type="spellStart"/>
      <w:r w:rsidRPr="00C05EBC">
        <w:rPr>
          <w:rFonts w:ascii="Times New Roman" w:hAnsi="Times New Roman"/>
          <w:sz w:val="24"/>
          <w:szCs w:val="24"/>
        </w:rPr>
        <w:t>В.П.Канакина</w:t>
      </w:r>
      <w:proofErr w:type="spellEnd"/>
      <w:r w:rsidRPr="00C05E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EBC">
        <w:rPr>
          <w:rFonts w:ascii="Times New Roman" w:hAnsi="Times New Roman"/>
          <w:sz w:val="24"/>
          <w:szCs w:val="24"/>
        </w:rPr>
        <w:t>В.Г.Горецкий</w:t>
      </w:r>
      <w:proofErr w:type="spellEnd"/>
      <w:r w:rsidRPr="00C05EBC">
        <w:rPr>
          <w:rFonts w:ascii="Times New Roman" w:hAnsi="Times New Roman"/>
          <w:sz w:val="24"/>
          <w:szCs w:val="24"/>
        </w:rPr>
        <w:t>. – 2-е изд.  – М.: Просвещение, 2014.</w:t>
      </w:r>
    </w:p>
    <w:p w:rsidR="00EF730A" w:rsidRPr="00C05EBC" w:rsidRDefault="00EF73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30A" w:rsidRPr="00C05EBC" w:rsidRDefault="00CB4E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1. </w:t>
      </w:r>
      <w:r w:rsidR="00C05EBC" w:rsidRPr="00C05EBC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ЛИЧНОСТНЫЕ РЕЗУЛЬТАТЫ</w:t>
      </w:r>
    </w:p>
    <w:p w:rsidR="00EF730A" w:rsidRDefault="00C05EBC" w:rsidP="00CB4EF1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Формирование личностных УУД: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внутренней позиции школьника на уровне положительного отношения к школе;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положительного отношения к урокам русского языка;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интереса к языковой и речевой деятельности;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представления о многообразии окружающего мира, некоторых духовных традициях русского народа;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представления об этических чувствах (доброжелательности, сочувствия, сопереживания, отзывчивости, любви ко всему живому на Земле и др.);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мотивов к творческой проектной деятельности.</w:t>
      </w:r>
    </w:p>
    <w:p w:rsidR="00EF730A" w:rsidRDefault="00C05E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МЕТАПРЕДМЕНТЫЕ РЕЗУЛЬТАТЫ</w:t>
      </w:r>
    </w:p>
    <w:p w:rsidR="00EF730A" w:rsidRDefault="00C05E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Регулятивные: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принимать и сохранять цель и учебную задачу, соответствующую этапу обучения (определённому этапу урока) с помощью учителя;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понимать выделенные ориентиры действий (в заданиях учебника, в справочном материале учебника — в памятках) при работе с учебным материалом;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высказывать своё предположение относительно способов решения учебной задачи;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EF730A" w:rsidRDefault="00C05E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Познавательные: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целенаправленно слушать учителя (одноклассников), решая познавательную задачу;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ориентироваться в учебнике (на форзацах, шмуцтитулах, страницах учебника, в оглавлении, условных обозначениях, словарях учебника);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осуществлять под руководством учителя поиск нужной информации в учебнике и учебных пособиях;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работать с информацией, представленной в разных формах (текст, рисунок, таблица, схема) под руководством учителя;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понимать текст, опираясь на содержащуюся в нём информацию, находить необходимые факты, сведения и другую информацию;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преобразовывать информацию, полученную из рисунка (таблицы, модели) в словесную форму под руководством учителя;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понимать заданный вопрос, в соответствии с ним строить ответ в устной форме;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составлять устно монологическое высказывание по предложенной теме (рисунку);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осуществлять сравнение, сопоставление, классификацию изученных фактов языка по заданному признаку (под руководством учителя);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делать выводы в результате совместной работы класса и учителя;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 др.);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проводить аналогии между изучаемым предметом и собственным опытом (под руководством учителя).</w:t>
      </w:r>
    </w:p>
    <w:p w:rsidR="00EF730A" w:rsidRDefault="00C05EB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b/>
          <w:color w:val="000000"/>
          <w:sz w:val="24"/>
        </w:rPr>
        <w:t>Коммуникативные: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слушать собеседника и понимать речь других;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оформлять свои мысли в устной и письменной форме (на уровне предложения или небольшого текста);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принимать участие в диалоге;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задавать вопросы, отвечать на вопросы других;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принимать участие в работе парами и группами;</w:t>
      </w:r>
    </w:p>
    <w:p w:rsidR="00CB4EF1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договариваться о распределении функций и ролей в совместной деятельности;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признавать существование различных точек зрения; высказывать собственное мнение;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оценивать собственное поведение и поведение окружающих, использовать в общении правила вежливости.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ПРЕДМЕТНЫЕ РЕЗУЛЬТАТЫ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Общие предметные результаты освоения программы: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представление о русском языке как государственном языке нашей страны, Российской Федерации;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представление о значимости языка и речи в жизни людей;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практические умения работать с языковыми единицами;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представление о некоторых изменениях в системе русского языка и его развитии, пополнении словарного запаса русского языка;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представление о правилах речевого этикета;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 w:rsidR="00C05EBC">
        <w:rPr>
          <w:rFonts w:ascii="Times New Roman" w:hAnsi="Times New Roman"/>
          <w:color w:val="000000"/>
          <w:sz w:val="24"/>
        </w:rPr>
        <w:t> адаптация к языковой и речевой деятельности.</w:t>
      </w:r>
    </w:p>
    <w:p w:rsidR="00EF730A" w:rsidRDefault="00C05EB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Предметные результаты освоения основных содержательных линий программы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/>
          <w:i/>
          <w:color w:val="000000"/>
          <w:sz w:val="24"/>
        </w:rPr>
        <w:t>Развитие речи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Обучающийся научится: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первичному умению оценивать правильность (уместность) выбора языковых и неязыковых средств устного общения не уроке, в школе, в быту, со знакомыми и незнакомыми, с людьми разного возраста;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соблюдать в повседневной жизни нормы речевого этикета;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слушать вопрос, понимать его, отвечать на поставленный вопрос;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пересказывать сюжет известной сказки по данному рисунку;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составлять текст из набора предложений;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выбирать заголовок текста из ряда данных и самостоятельно озаглавливать текст.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различать устную и письменную речь;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различать диалогическую речь;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отличать текст от набора не связанных друг с другом предложений;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определять тему и главную мысль текста;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соотносить заголовок и содержание текста;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  <w:r w:rsidR="00C05EBC">
        <w:rPr>
          <w:rFonts w:ascii="Times New Roman" w:hAnsi="Times New Roman"/>
          <w:i/>
          <w:color w:val="000000"/>
          <w:sz w:val="24"/>
        </w:rPr>
        <w:t> составлять текст по рисунку и опорным словам (после анализа содержания рисунка);</w:t>
      </w:r>
    </w:p>
    <w:p w:rsidR="00EF730A" w:rsidRDefault="00CB4EF1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-</w:t>
      </w:r>
      <w:r w:rsidR="00C05EBC">
        <w:rPr>
          <w:rFonts w:ascii="Times New Roman" w:hAnsi="Times New Roman"/>
          <w:i/>
          <w:color w:val="000000"/>
          <w:sz w:val="24"/>
        </w:rPr>
        <w:t> составлять текст по его началу и по его концу;</w:t>
      </w:r>
    </w:p>
    <w:p w:rsidR="00EF730A" w:rsidRDefault="005D7CC9" w:rsidP="00CB4EF1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Система языка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Фонетика, орфоэпия, графика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Обучающийся научится: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звуки речи;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понимать различие между звуками и буквами;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устанавливать последовательность звуков в слове и их число;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гласные и согласные звуки, определять их в слове и правильно произносить;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качественную характеристику гласного звука в слове: ударный или безударный;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гласный звук [и] и согласный звук [й];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устанавливать соотношение звукового и буквенного состава в словах типа </w:t>
      </w:r>
      <w:r w:rsidR="00C05EBC">
        <w:rPr>
          <w:rFonts w:ascii="Times New Roman" w:hAnsi="Times New Roman"/>
          <w:i/>
          <w:color w:val="000000"/>
          <w:sz w:val="24"/>
        </w:rPr>
        <w:t>стол, конь, ёлка</w:t>
      </w:r>
      <w:r w:rsidR="00C05EBC">
        <w:rPr>
          <w:rFonts w:ascii="Times New Roman" w:hAnsi="Times New Roman"/>
          <w:color w:val="000000"/>
          <w:sz w:val="24"/>
        </w:rPr>
        <w:t>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слово и слог; определять количество слогов в слове, делить слова на слоги;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обозначать ударение в слове;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правильно называть буквы в алфавитном порядке;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звуки речи и буквы, которыми обозначаются звуки на письме;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буквы, обозначающие гласные звуки, как показатели твёрдости-мягкости согласных звуков;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функцию буквы «мягкий знак» (</w:t>
      </w:r>
      <w:r w:rsidR="00C05EBC">
        <w:rPr>
          <w:rFonts w:ascii="Times New Roman" w:hAnsi="Times New Roman"/>
          <w:i/>
          <w:color w:val="000000"/>
          <w:sz w:val="24"/>
        </w:rPr>
        <w:t>ь</w:t>
      </w:r>
      <w:r w:rsidR="00C05EBC">
        <w:rPr>
          <w:rFonts w:ascii="Times New Roman" w:hAnsi="Times New Roman"/>
          <w:color w:val="000000"/>
          <w:sz w:val="24"/>
        </w:rPr>
        <w:t>) как показателя мягкости предшествующего согласного звука.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наблюдать над образованием звуков речи;</w:t>
      </w:r>
    </w:p>
    <w:p w:rsidR="005D7CC9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 xml:space="preserve">определять функцию букв е, </w:t>
      </w:r>
      <w:proofErr w:type="gramStart"/>
      <w:r w:rsidR="00C05EBC">
        <w:rPr>
          <w:rFonts w:ascii="Times New Roman" w:hAnsi="Times New Roman"/>
          <w:i/>
          <w:color w:val="000000"/>
          <w:sz w:val="24"/>
        </w:rPr>
        <w:t>ё ,</w:t>
      </w:r>
      <w:proofErr w:type="gramEnd"/>
      <w:r w:rsidR="00C05EBC">
        <w:rPr>
          <w:rFonts w:ascii="Times New Roman" w:hAnsi="Times New Roman"/>
          <w:i/>
          <w:color w:val="000000"/>
          <w:sz w:val="24"/>
        </w:rPr>
        <w:t xml:space="preserve"> ю, я в слове;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обозначать на письме звук [й’];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располагать заданные слова в алфавитном порядке;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устанавливать соотношение звукового и буквенного состава в словах типа коньки, утюг, яма, ель;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 xml:space="preserve">находить случаи расхождения звукового и буквенного состава слов при орфоэпическом проговаривании (вода, стриж, день, </w:t>
      </w:r>
      <w:proofErr w:type="spellStart"/>
      <w:r w:rsidR="00C05EBC">
        <w:rPr>
          <w:rFonts w:ascii="Times New Roman" w:hAnsi="Times New Roman"/>
          <w:i/>
          <w:color w:val="000000"/>
          <w:sz w:val="24"/>
        </w:rPr>
        <w:t>житьи</w:t>
      </w:r>
      <w:proofErr w:type="spellEnd"/>
      <w:r w:rsidR="00C05EBC">
        <w:rPr>
          <w:rFonts w:ascii="Times New Roman" w:hAnsi="Times New Roman"/>
          <w:i/>
          <w:color w:val="000000"/>
          <w:sz w:val="24"/>
        </w:rPr>
        <w:t> др.);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произносить звуки и сочетания звуков в соответствии с нормами литературного языка (круг слов определён «Орфоэпическим словарём» в учебнике).</w:t>
      </w:r>
    </w:p>
    <w:p w:rsidR="00EF730A" w:rsidRDefault="00C05EB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Лексика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i/>
          <w:color w:val="000000"/>
          <w:sz w:val="24"/>
        </w:rPr>
        <w:t>Обучающийся научится: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слово и предложение, слово и слог, слово и набор буквосочетаний (</w:t>
      </w:r>
      <w:r w:rsidR="00C05EBC">
        <w:rPr>
          <w:rFonts w:ascii="Times New Roman" w:hAnsi="Times New Roman"/>
          <w:i/>
          <w:color w:val="000000"/>
          <w:sz w:val="24"/>
        </w:rPr>
        <w:t xml:space="preserve">книга — </w:t>
      </w:r>
      <w:proofErr w:type="spellStart"/>
      <w:r w:rsidR="00C05EBC">
        <w:rPr>
          <w:rFonts w:ascii="Times New Roman" w:hAnsi="Times New Roman"/>
          <w:i/>
          <w:color w:val="000000"/>
          <w:sz w:val="24"/>
        </w:rPr>
        <w:t>агник</w:t>
      </w:r>
      <w:proofErr w:type="spellEnd"/>
      <w:r w:rsidR="00C05EBC">
        <w:rPr>
          <w:rFonts w:ascii="Times New Roman" w:hAnsi="Times New Roman"/>
          <w:color w:val="000000"/>
          <w:sz w:val="24"/>
        </w:rPr>
        <w:t>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предмет (признак, действие) и слово, называющее этот предмет;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количество слов в предложении, вычленять слова из предложения;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классифицировать и объединять некоторые слова по значению (люди, животные, растения, инструменты и др.);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группу «вежливых» слов (слова-прощания, слова-приветствия, слова-извинения, слова-благодарения);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значение слова или уточнять с помощью «Толкового словаря» учебника.</w:t>
      </w:r>
    </w:p>
    <w:p w:rsidR="00EF730A" w:rsidRDefault="00C05EBC" w:rsidP="00C05EBC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осознавать слово как единство звучания и значения;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определять значение слова или уточнять с помощью «Толкового словаря» учебника;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на практическом уровне различать многозначные слова (простые случаи), слова, близкие и противоположные по значению;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подбирать слова, близкие и противоположные по значению при решении учебных задач;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на практическом уровне различать слова-названия предметов, названия признаков предметов, названия действий предметов.</w:t>
      </w:r>
    </w:p>
    <w:p w:rsidR="00EF730A" w:rsidRDefault="00C05EB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Морфология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различать слова, обозначающие предметы (признаки предметов, действия предметов);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соотносить слова-названия предметов и вопрос, на который отвечают эти слова;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соотносить слова-названия действий предметов и вопрос, на который отвечают эти слова;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соотносить слова-названия признаков предметов и вопрос, на который отвечают эти слова;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различать названия предметов, отвечающие на вопросы к т о? ч т о?</w:t>
      </w:r>
    </w:p>
    <w:p w:rsidR="00EF730A" w:rsidRDefault="00C05EB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Синтаксис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i/>
          <w:color w:val="000000"/>
          <w:sz w:val="24"/>
        </w:rPr>
        <w:t>Обучающийся научится: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различать текст и предложение, предложение и слова, не составляющие предложения;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выделять предложения из речи;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соблюдать в устной речи интонацию конца предложения;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определять границы предложения в деформированном тексте (из 2—3 предложений), выбирать знак для конца каждого предложения;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соотносить схемы предложений и предложения, соответствующие этим схемам;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составлять предложения из слов (в том числе из слов, данных не в начальной форме);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составлять предложения по схеме, рисунку, на заданную тему (например, на тему «Весна»);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писать предложения под диктовку, а также составлять их схемы.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определять существенные признаки предложения: законченность мысли и интонацию конца предложения;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устанавливать связь слов в предложении;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сравнивать предложения по цели высказывания и по интонации (без терминов) с опорой на содержание (цель высказывания), на интонацию, (мелодику, логическое ударение), порядок слов, знаки конца предложения.</w:t>
      </w:r>
    </w:p>
    <w:p w:rsidR="00EF730A" w:rsidRDefault="00C05EBC" w:rsidP="00C05EBC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b/>
          <w:i/>
          <w:color w:val="000000"/>
          <w:sz w:val="24"/>
        </w:rPr>
      </w:pPr>
      <w:r>
        <w:rPr>
          <w:rFonts w:ascii="Times New Roman" w:hAnsi="Times New Roman"/>
          <w:b/>
          <w:i/>
          <w:color w:val="000000"/>
          <w:sz w:val="24"/>
        </w:rPr>
        <w:t>Орфография и пунктуации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Обучающийся научится: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применять изученные правила правописания: раздельное написание слов в предложении; написание гласных </w:t>
      </w:r>
      <w:r w:rsidR="00C05EBC">
        <w:rPr>
          <w:rFonts w:ascii="Times New Roman" w:hAnsi="Times New Roman"/>
          <w:i/>
          <w:color w:val="000000"/>
          <w:sz w:val="24"/>
        </w:rPr>
        <w:t>и</w:t>
      </w:r>
      <w:r w:rsidR="00C05EBC">
        <w:rPr>
          <w:rFonts w:ascii="Times New Roman" w:hAnsi="Times New Roman"/>
          <w:color w:val="000000"/>
          <w:sz w:val="24"/>
        </w:rPr>
        <w:t>, </w:t>
      </w:r>
      <w:r w:rsidR="00C05EBC">
        <w:rPr>
          <w:rFonts w:ascii="Times New Roman" w:hAnsi="Times New Roman"/>
          <w:i/>
          <w:color w:val="000000"/>
          <w:sz w:val="24"/>
        </w:rPr>
        <w:t>а</w:t>
      </w:r>
      <w:r w:rsidR="00C05EBC">
        <w:rPr>
          <w:rFonts w:ascii="Times New Roman" w:hAnsi="Times New Roman"/>
          <w:color w:val="000000"/>
          <w:sz w:val="24"/>
        </w:rPr>
        <w:t>, </w:t>
      </w:r>
      <w:r w:rsidR="00C05EBC">
        <w:rPr>
          <w:rFonts w:ascii="Times New Roman" w:hAnsi="Times New Roman"/>
          <w:i/>
          <w:color w:val="000000"/>
          <w:sz w:val="24"/>
        </w:rPr>
        <w:t>у</w:t>
      </w:r>
      <w:r w:rsidR="00C05EBC">
        <w:rPr>
          <w:rFonts w:ascii="Times New Roman" w:hAnsi="Times New Roman"/>
          <w:color w:val="000000"/>
          <w:sz w:val="24"/>
        </w:rPr>
        <w:t> после шипящих согласных </w:t>
      </w:r>
      <w:r w:rsidR="00C05EBC">
        <w:rPr>
          <w:rFonts w:ascii="Times New Roman" w:hAnsi="Times New Roman"/>
          <w:i/>
          <w:color w:val="000000"/>
          <w:sz w:val="24"/>
        </w:rPr>
        <w:t xml:space="preserve">ж, ш, </w:t>
      </w:r>
      <w:proofErr w:type="gramStart"/>
      <w:r w:rsidR="00C05EBC">
        <w:rPr>
          <w:rFonts w:ascii="Times New Roman" w:hAnsi="Times New Roman"/>
          <w:i/>
          <w:color w:val="000000"/>
          <w:sz w:val="24"/>
        </w:rPr>
        <w:t>ч ,щ</w:t>
      </w:r>
      <w:proofErr w:type="gramEnd"/>
      <w:r w:rsidR="00C05EBC">
        <w:rPr>
          <w:rFonts w:ascii="Times New Roman" w:hAnsi="Times New Roman"/>
          <w:color w:val="000000"/>
          <w:sz w:val="24"/>
        </w:rPr>
        <w:t> (в положении под ударением); отсутствие мягкого знака после шипящих в буквосочетаниях </w:t>
      </w:r>
      <w:r w:rsidR="00C05EBC">
        <w:rPr>
          <w:rFonts w:ascii="Times New Roman" w:hAnsi="Times New Roman"/>
          <w:i/>
          <w:color w:val="000000"/>
          <w:sz w:val="24"/>
        </w:rPr>
        <w:pgNum/>
      </w:r>
      <w:r w:rsidR="00C05EBC">
        <w:rPr>
          <w:rFonts w:ascii="Times New Roman" w:hAnsi="Times New Roman"/>
          <w:i/>
          <w:color w:val="000000"/>
          <w:sz w:val="24"/>
        </w:rPr>
        <w:t xml:space="preserve">К, </w:t>
      </w:r>
      <w:proofErr w:type="spellStart"/>
      <w:r w:rsidR="00C05EBC">
        <w:rPr>
          <w:rFonts w:ascii="Times New Roman" w:hAnsi="Times New Roman"/>
          <w:i/>
          <w:color w:val="000000"/>
          <w:sz w:val="24"/>
        </w:rPr>
        <w:t>чн</w:t>
      </w:r>
      <w:proofErr w:type="spellEnd"/>
      <w:r w:rsidR="00C05EBC">
        <w:rPr>
          <w:rFonts w:ascii="Times New Roman" w:hAnsi="Times New Roman"/>
          <w:i/>
          <w:color w:val="000000"/>
          <w:sz w:val="24"/>
        </w:rPr>
        <w:t xml:space="preserve">, </w:t>
      </w:r>
      <w:proofErr w:type="spellStart"/>
      <w:r w:rsidR="00C05EBC">
        <w:rPr>
          <w:rFonts w:ascii="Times New Roman" w:hAnsi="Times New Roman"/>
          <w:i/>
          <w:color w:val="000000"/>
          <w:sz w:val="24"/>
        </w:rPr>
        <w:t>чт</w:t>
      </w:r>
      <w:proofErr w:type="spellEnd"/>
      <w:r w:rsidR="00C05EBC">
        <w:rPr>
          <w:rFonts w:ascii="Times New Roman" w:hAnsi="Times New Roman"/>
          <w:color w:val="000000"/>
          <w:sz w:val="24"/>
        </w:rPr>
        <w:t>; перенос слов; прописная буква в начале предложения, в именах собственных; непроверяемые гласные и согласные в корне слова (перечень слов дан в учебнике); знаки препинания конца предложения ( . ? !);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безошибочно списывать текст с доски и учебника;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C05EBC">
        <w:rPr>
          <w:rFonts w:ascii="Times New Roman" w:hAnsi="Times New Roman"/>
          <w:color w:val="000000"/>
          <w:sz w:val="24"/>
        </w:rPr>
        <w:t>писать под диктовку тексты в соответствии с изученными правилами</w:t>
      </w:r>
      <w:r w:rsidR="00C05EBC">
        <w:rPr>
          <w:rFonts w:ascii="Times New Roman" w:hAnsi="Times New Roman"/>
          <w:i/>
          <w:color w:val="000000"/>
          <w:sz w:val="24"/>
        </w:rPr>
        <w:t>.</w:t>
      </w:r>
    </w:p>
    <w:p w:rsidR="00EF730A" w:rsidRDefault="00C05E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>Обучающийся получит возможность научиться: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определять случаи расхождения звукового и буквенного состава слов;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писать двусложные слова с безударным гласным звуком в двусложных словах (простейшие случаи, слова типа вода, трава, зима, стрела);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писать слова с парным по глухости-звонкости согласным звуком на конце слова (простейшие случаи, слова типа глаз, дуб);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применять орфографическое чтение (проговаривание) при письме под диктовку и при списывании;</w:t>
      </w:r>
    </w:p>
    <w:p w:rsidR="00EF730A" w:rsidRDefault="005D7CC9" w:rsidP="005D7CC9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i/>
          <w:color w:val="000000"/>
          <w:sz w:val="24"/>
        </w:rPr>
        <w:t xml:space="preserve">- </w:t>
      </w:r>
      <w:r w:rsidR="00C05EBC">
        <w:rPr>
          <w:rFonts w:ascii="Times New Roman" w:hAnsi="Times New Roman"/>
          <w:i/>
          <w:color w:val="000000"/>
          <w:sz w:val="24"/>
        </w:rPr>
        <w:t>пользоваться «Орфографическим словарём» в учебнике как средством самоконтроля.</w:t>
      </w:r>
    </w:p>
    <w:p w:rsidR="00EF730A" w:rsidRDefault="00EF730A">
      <w:pPr>
        <w:pStyle w:val="ParagraphStyle"/>
        <w:jc w:val="center"/>
        <w:rPr>
          <w:rFonts w:ascii="Times New Roman" w:hAnsi="Times New Roman"/>
          <w:b/>
          <w:caps/>
        </w:rPr>
      </w:pPr>
    </w:p>
    <w:p w:rsidR="00EF730A" w:rsidRDefault="005D7CC9">
      <w:pPr>
        <w:pStyle w:val="ParagraphStyle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Раздел 2. </w:t>
      </w:r>
      <w:r w:rsidR="00C05EBC">
        <w:rPr>
          <w:rFonts w:ascii="Times New Roman" w:hAnsi="Times New Roman"/>
          <w:b/>
          <w:caps/>
        </w:rPr>
        <w:t>Содержание учебного предмета</w:t>
      </w:r>
    </w:p>
    <w:p w:rsidR="00EF730A" w:rsidRDefault="00C05EBC">
      <w:pPr>
        <w:pStyle w:val="ParagraphStyle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 программы является основой для овладения учащимися приёмами активного анализа и синтеза (применительно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речевому 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</w:t>
      </w:r>
    </w:p>
    <w:p w:rsidR="00EF730A" w:rsidRDefault="00C05EBC">
      <w:pPr>
        <w:pStyle w:val="ParagraphStyle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 класс  (Обучение письму – 115 ч, русский язык – 50 ч)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ДОБУКВАРНЫЙ ПЕРИОД (25 ч)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Речь (устная и письменная) – общее представление. Предложение и слово. Членение речи на предложения, предложения на слова, слова на слоги с использованием графических схем. 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 Звуки и буквы. Представление о звуке, различение на слух и при произношении гласных и согласных (твердых и мягких, глухих и звонких) звуков: отсутствие или наличие преграды в полости рта, наличие или отсутствие голоса, слогообразующая роль гласных. Выделение в словах отдельных звуков (гласных и согласных), </w:t>
      </w:r>
      <w:proofErr w:type="spellStart"/>
      <w:r>
        <w:rPr>
          <w:rFonts w:ascii="Times New Roman" w:hAnsi="Times New Roman"/>
          <w:color w:val="000000"/>
          <w:sz w:val="24"/>
        </w:rPr>
        <w:t>слого</w:t>
      </w:r>
      <w:proofErr w:type="spellEnd"/>
      <w:r>
        <w:rPr>
          <w:rFonts w:ascii="Times New Roman" w:hAnsi="Times New Roman"/>
          <w:color w:val="000000"/>
          <w:sz w:val="24"/>
        </w:rPr>
        <w:t xml:space="preserve">-звуковой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</w:r>
      <w:proofErr w:type="spellStart"/>
      <w:r>
        <w:rPr>
          <w:rFonts w:ascii="Times New Roman" w:hAnsi="Times New Roman"/>
          <w:color w:val="000000"/>
          <w:sz w:val="24"/>
        </w:rPr>
        <w:t>слого</w:t>
      </w:r>
      <w:proofErr w:type="spellEnd"/>
      <w:r>
        <w:rPr>
          <w:rFonts w:ascii="Times New Roman" w:hAnsi="Times New Roman"/>
          <w:color w:val="000000"/>
          <w:sz w:val="24"/>
        </w:rPr>
        <w:t>-звуковую структуру.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</w:r>
      <w:proofErr w:type="spellStart"/>
      <w:r>
        <w:rPr>
          <w:rFonts w:ascii="Times New Roman" w:hAnsi="Times New Roman"/>
          <w:color w:val="000000"/>
          <w:sz w:val="24"/>
        </w:rPr>
        <w:t>слого</w:t>
      </w:r>
      <w:proofErr w:type="spellEnd"/>
      <w:r>
        <w:rPr>
          <w:rFonts w:ascii="Times New Roman" w:hAnsi="Times New Roman"/>
          <w:color w:val="000000"/>
          <w:sz w:val="24"/>
        </w:rPr>
        <w:t>-звуковыми схемами-моделями. Знакомство с буквами а, о, и, ы, у, узнавание букв по их характерным признакам (изолированно и в составе слова, в различных позициях), правильное соотнесение звуков и букв.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b/>
          <w:color w:val="000000"/>
          <w:sz w:val="24"/>
        </w:rPr>
        <w:t>БУКВАРНЫЙ  ПЕРИОД</w:t>
      </w:r>
      <w:proofErr w:type="gramEnd"/>
      <w:r>
        <w:rPr>
          <w:rFonts w:ascii="Times New Roman" w:hAnsi="Times New Roman"/>
          <w:color w:val="000000"/>
          <w:sz w:val="24"/>
        </w:rPr>
        <w:t xml:space="preserve"> (</w:t>
      </w:r>
      <w:r>
        <w:rPr>
          <w:rFonts w:ascii="Times New Roman" w:hAnsi="Times New Roman"/>
          <w:b/>
          <w:color w:val="000000"/>
          <w:sz w:val="24"/>
        </w:rPr>
        <w:t>78 ч</w:t>
      </w:r>
      <w:r>
        <w:rPr>
          <w:rFonts w:ascii="Times New Roman" w:hAnsi="Times New Roman"/>
          <w:color w:val="000000"/>
          <w:sz w:val="24"/>
        </w:rPr>
        <w:t>)</w:t>
      </w:r>
    </w:p>
    <w:p w:rsidR="00EF730A" w:rsidRPr="005D7CC9" w:rsidRDefault="00C05EBC" w:rsidP="005D7CC9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</w:rPr>
      </w:pPr>
      <w:r w:rsidRPr="005D7CC9">
        <w:rPr>
          <w:rFonts w:ascii="Times New Roman" w:hAnsi="Times New Roman"/>
          <w:b/>
          <w:color w:val="000000"/>
          <w:sz w:val="24"/>
        </w:rPr>
        <w:t>Обучение письму.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Знакомство с начертанием всех больших (заглавных) и маленьких (строчных)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предварительного их </w:t>
      </w:r>
      <w:proofErr w:type="spellStart"/>
      <w:r>
        <w:rPr>
          <w:rFonts w:ascii="Times New Roman" w:hAnsi="Times New Roman"/>
          <w:color w:val="000000"/>
          <w:sz w:val="24"/>
        </w:rPr>
        <w:t>слого</w:t>
      </w:r>
      <w:proofErr w:type="spellEnd"/>
      <w:r>
        <w:rPr>
          <w:rFonts w:ascii="Times New Roman" w:hAnsi="Times New Roman"/>
          <w:color w:val="000000"/>
          <w:sz w:val="24"/>
        </w:rPr>
        <w:t>-звукового разбора с учителем, а затем и самостоятельно.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Списывание слов и предложений с образцов (сначала с рукописного, а затем с печатного текста). Проверка написанного при помощи сличения с текстом-образцом и </w:t>
      </w:r>
      <w:proofErr w:type="spellStart"/>
      <w:r>
        <w:rPr>
          <w:rFonts w:ascii="Times New Roman" w:hAnsi="Times New Roman"/>
          <w:color w:val="000000"/>
          <w:sz w:val="24"/>
        </w:rPr>
        <w:t>послогового</w:t>
      </w:r>
      <w:proofErr w:type="spellEnd"/>
      <w:r>
        <w:rPr>
          <w:rFonts w:ascii="Times New Roman" w:hAnsi="Times New Roman"/>
          <w:color w:val="000000"/>
          <w:sz w:val="24"/>
        </w:rPr>
        <w:t xml:space="preserve"> орфографического чтения написанных слов. Письмо под диктовку слов, написание которых не расходится с произношением, и предложений. Правильное оформление написанных предложений (большая буква в начале предложения, точка в конце). Выработка умения писать большую букву в именах людей и кличках животных. Привлечение внимания детей к словам, написание которых расходится с произношением (безударные гласные, сочетания </w:t>
      </w:r>
      <w:proofErr w:type="spellStart"/>
      <w:r>
        <w:rPr>
          <w:rFonts w:ascii="Times New Roman" w:hAnsi="Times New Roman"/>
          <w:color w:val="000000"/>
          <w:sz w:val="24"/>
        </w:rPr>
        <w:t>жи</w:t>
      </w:r>
      <w:proofErr w:type="spellEnd"/>
      <w:r>
        <w:rPr>
          <w:rFonts w:ascii="Times New Roman" w:hAnsi="Times New Roman"/>
          <w:color w:val="000000"/>
          <w:sz w:val="24"/>
        </w:rPr>
        <w:t xml:space="preserve"> – ши, </w:t>
      </w:r>
      <w:proofErr w:type="spellStart"/>
      <w:r>
        <w:rPr>
          <w:rFonts w:ascii="Times New Roman" w:hAnsi="Times New Roman"/>
          <w:color w:val="000000"/>
          <w:sz w:val="24"/>
        </w:rPr>
        <w:t>ча</w:t>
      </w:r>
      <w:proofErr w:type="spellEnd"/>
      <w:r>
        <w:rPr>
          <w:rFonts w:ascii="Times New Roman" w:hAnsi="Times New Roman"/>
          <w:color w:val="000000"/>
          <w:sz w:val="24"/>
        </w:rPr>
        <w:t xml:space="preserve"> – ща, чу – </w:t>
      </w:r>
      <w:proofErr w:type="spellStart"/>
      <w:r>
        <w:rPr>
          <w:rFonts w:ascii="Times New Roman" w:hAnsi="Times New Roman"/>
          <w:color w:val="000000"/>
          <w:sz w:val="24"/>
        </w:rPr>
        <w:t>щу</w:t>
      </w:r>
      <w:proofErr w:type="spellEnd"/>
      <w:r>
        <w:rPr>
          <w:rFonts w:ascii="Times New Roman" w:hAnsi="Times New Roman"/>
          <w:color w:val="000000"/>
          <w:sz w:val="24"/>
        </w:rPr>
        <w:t>). Знакомство с правилами гигиены письма.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ПОСЛЕБУКВАРНЫЙ ПЕРИОД (12ч)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СИСТЕМАТИЧЕСКИЙ КУРС 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 КЛАСС 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Наша речь 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Язык и речь. Виды речи. Русский язык – родной язык русского народа. 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Текст, предложение, диалог 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EF730A" w:rsidRDefault="00C05EBC">
      <w:pPr>
        <w:widowControl w:val="0"/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Слова, слова, слова…  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толковый, близких и противоположных по значению слов.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Слово и слог. Ударение. 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 и слог. Перенос слов.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Ударение (общее представление).</w:t>
      </w:r>
    </w:p>
    <w:p w:rsidR="00EF730A" w:rsidRDefault="00C05EBC">
      <w:pPr>
        <w:widowControl w:val="0"/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Звуки и буквы </w:t>
      </w:r>
    </w:p>
    <w:p w:rsidR="00EF730A" w:rsidRDefault="00C05EB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EF730A" w:rsidRDefault="00C05EBC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Повторение </w:t>
      </w:r>
    </w:p>
    <w:p w:rsidR="00EF730A" w:rsidRDefault="00EF730A">
      <w:pPr>
        <w:pStyle w:val="ParagraphStyle"/>
        <w:ind w:firstLine="708"/>
        <w:rPr>
          <w:rFonts w:ascii="Times New Roman" w:hAnsi="Times New Roman"/>
        </w:rPr>
      </w:pPr>
    </w:p>
    <w:p w:rsidR="00EF730A" w:rsidRDefault="005D7CC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Раздел 3. </w:t>
      </w:r>
      <w:r w:rsidR="00C05EBC">
        <w:rPr>
          <w:rFonts w:ascii="Times New Roman" w:hAnsi="Times New Roman"/>
          <w:b/>
          <w:sz w:val="24"/>
        </w:rPr>
        <w:t>ТЕМАТИЧЕСКИЙ ПЛАН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4593"/>
        <w:gridCol w:w="2268"/>
      </w:tblGrid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EBC" w:rsidRDefault="00C05EB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раздела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EBC" w:rsidRDefault="00C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5EBC" w:rsidRDefault="00C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Учебные часы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Обучение грамоте (письмо)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115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Добукварный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период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Букварный период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Послебукварный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период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Систематический курс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50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речь. Текст, предложение, диалог.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и слог.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 и буквы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 слов на слоги. Перенос слов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Парные и непарные согласные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C05EBC" w:rsidTr="005D7CC9">
        <w:trPr>
          <w:trHeight w:val="165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4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5EBC" w:rsidRDefault="00C05E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</w:tr>
    </w:tbl>
    <w:p w:rsidR="00EF730A" w:rsidRDefault="00EF730A"/>
    <w:sectPr w:rsidR="00EF730A" w:rsidSect="00CB4EF1">
      <w:pgSz w:w="12240" w:h="15840"/>
      <w:pgMar w:top="567" w:right="567" w:bottom="567" w:left="567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658B"/>
    <w:multiLevelType w:val="hybridMultilevel"/>
    <w:tmpl w:val="B5EC9706"/>
    <w:lvl w:ilvl="0" w:tplc="3CC4BAD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0A826E68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E76A8776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306E4B7E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A3160B32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FABA52BA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7FA860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796EE30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3A4250A0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">
    <w:nsid w:val="18A06FC3"/>
    <w:multiLevelType w:val="hybridMultilevel"/>
    <w:tmpl w:val="6B7A882A"/>
    <w:lvl w:ilvl="0" w:tplc="CE506210">
      <w:start w:val="2"/>
      <w:numFmt w:val="decimal"/>
      <w:lvlText w:val="%1"/>
      <w:lvlJc w:val="left"/>
      <w:pPr>
        <w:ind w:left="1080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5593B"/>
    <w:multiLevelType w:val="hybridMultilevel"/>
    <w:tmpl w:val="93AEEC06"/>
    <w:lvl w:ilvl="0" w:tplc="20361ACA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2F7C2036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766F98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C73CD148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4FE2028C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32EAC43E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371A5C16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1F0C5CA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F769E3E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3">
    <w:nsid w:val="246D251F"/>
    <w:multiLevelType w:val="hybridMultilevel"/>
    <w:tmpl w:val="2D6E48A6"/>
    <w:lvl w:ilvl="0" w:tplc="974A556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71D45480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ABE685E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49BE4BC4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2616960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FCB096F0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26AD926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165ADC5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790E93D0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4">
    <w:nsid w:val="24B15AC3"/>
    <w:multiLevelType w:val="hybridMultilevel"/>
    <w:tmpl w:val="027A5B2C"/>
    <w:lvl w:ilvl="0" w:tplc="28689C16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A7E2351A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B178BE88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DF4E2E7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6C34A58C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7A823CE8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1D94350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4F62BEF8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E37A54E4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5">
    <w:nsid w:val="2C946EDC"/>
    <w:multiLevelType w:val="hybridMultilevel"/>
    <w:tmpl w:val="672A3B70"/>
    <w:lvl w:ilvl="0" w:tplc="9BAEFC7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DC7862E0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8D5CA6CA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26D29E2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3E9660A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312E3F66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93942A30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E89C27A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1564DDC4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6">
    <w:nsid w:val="317C15E8"/>
    <w:multiLevelType w:val="hybridMultilevel"/>
    <w:tmpl w:val="FCC4A790"/>
    <w:lvl w:ilvl="0" w:tplc="E99000DE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C50A9268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C8C6C7C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4186344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54CC90C8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D6C4B8BA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56B2643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649C514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3D86890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7">
    <w:nsid w:val="47221E7D"/>
    <w:multiLevelType w:val="hybridMultilevel"/>
    <w:tmpl w:val="3BC8CD26"/>
    <w:lvl w:ilvl="0" w:tplc="B73E5E0E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9F54E3FC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E92C032C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EA403FC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87BC9A98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4FA0180C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D3CCDF7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02A60C1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90FEE00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8">
    <w:nsid w:val="4B136A90"/>
    <w:multiLevelType w:val="hybridMultilevel"/>
    <w:tmpl w:val="2A4E4FF2"/>
    <w:lvl w:ilvl="0" w:tplc="70F4DE64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60AAE790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4124FEE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F6280B6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2E66462A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227C3FB0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A740EAD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FF0E6042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4DB6A9AA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9">
    <w:nsid w:val="4D172119"/>
    <w:multiLevelType w:val="hybridMultilevel"/>
    <w:tmpl w:val="DCCADAB4"/>
    <w:lvl w:ilvl="0" w:tplc="D51C188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01E8745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C900A9AC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B37ADC68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198EAA6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A2D6971A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280A66D6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866444E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0028BA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0">
    <w:nsid w:val="59210735"/>
    <w:multiLevelType w:val="hybridMultilevel"/>
    <w:tmpl w:val="6282ACE8"/>
    <w:lvl w:ilvl="0" w:tplc="DFE27B8C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2438F30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A54926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7B8E5A56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EB76D5B2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AE9E63D2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DF2C512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1FDCC038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A1665A4C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1">
    <w:nsid w:val="5E244B0B"/>
    <w:multiLevelType w:val="hybridMultilevel"/>
    <w:tmpl w:val="85ACBC14"/>
    <w:lvl w:ilvl="0" w:tplc="F1FAA960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3FE2408C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94BEAFA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A504FDFC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68260E88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F4947B9C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92DA257E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B980F606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FBD6EDA8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2">
    <w:nsid w:val="62397DA9"/>
    <w:multiLevelType w:val="hybridMultilevel"/>
    <w:tmpl w:val="BB80BFE0"/>
    <w:lvl w:ilvl="0" w:tplc="98B27F96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3D4CFD6C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D0C8111E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17080EF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E8E68426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13143E62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AE58D5FE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0CA09A1A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52B8C7CE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3">
    <w:nsid w:val="62E239F6"/>
    <w:multiLevelType w:val="hybridMultilevel"/>
    <w:tmpl w:val="B3428CCC"/>
    <w:lvl w:ilvl="0" w:tplc="E376DBD0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4D04F672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1052A0B8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4C74925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129ADB2E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0778C9E8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5C28E332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A1DE54F0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DBFCFA32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4">
    <w:nsid w:val="6522106A"/>
    <w:multiLevelType w:val="hybridMultilevel"/>
    <w:tmpl w:val="9E7A5788"/>
    <w:lvl w:ilvl="0" w:tplc="73505760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5180091C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D9985BF4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F7E6BDD8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BBC28F8E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B276CE40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05E801C0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A2680FE2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6462144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5">
    <w:nsid w:val="6E684EE7"/>
    <w:multiLevelType w:val="hybridMultilevel"/>
    <w:tmpl w:val="7938EE00"/>
    <w:lvl w:ilvl="0" w:tplc="34DAFA3E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CD5E278E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C87CF570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735060FA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AA3EAA90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C520DB3E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9E0C9FB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2D1A9CA4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C2BC41C6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abstractNum w:abstractNumId="16">
    <w:nsid w:val="71A93257"/>
    <w:multiLevelType w:val="hybridMultilevel"/>
    <w:tmpl w:val="00B6A32A"/>
    <w:lvl w:ilvl="0" w:tplc="30E66F52">
      <w:start w:val="1"/>
      <w:numFmt w:val="bullet"/>
      <w:lvlText w:val="·"/>
      <w:lvlJc w:val="left"/>
      <w:pPr>
        <w:spacing w:after="0" w:line="240" w:lineRule="auto"/>
        <w:ind w:left="720" w:hanging="360"/>
      </w:pPr>
      <w:rPr>
        <w:rFonts w:ascii="Symbol" w:hAnsi="Symbol"/>
        <w:sz w:val="20"/>
      </w:rPr>
    </w:lvl>
    <w:lvl w:ilvl="1" w:tplc="388EFBCC">
      <w:start w:val="1"/>
      <w:numFmt w:val="bullet"/>
      <w:lvlText w:val="o"/>
      <w:lvlJc w:val="left"/>
      <w:pPr>
        <w:spacing w:after="0" w:line="240" w:lineRule="auto"/>
        <w:ind w:left="1440" w:hanging="360"/>
      </w:pPr>
      <w:rPr>
        <w:rFonts w:ascii="Courier New" w:hAnsi="Courier New"/>
        <w:sz w:val="20"/>
      </w:rPr>
    </w:lvl>
    <w:lvl w:ilvl="2" w:tplc="44307998">
      <w:start w:val="1"/>
      <w:numFmt w:val="bullet"/>
      <w:lvlText w:val="§"/>
      <w:lvlJc w:val="left"/>
      <w:pPr>
        <w:spacing w:after="0" w:line="240" w:lineRule="auto"/>
        <w:ind w:left="2160" w:hanging="360"/>
      </w:pPr>
      <w:rPr>
        <w:rFonts w:ascii="Wingdings" w:hAnsi="Wingdings"/>
        <w:sz w:val="20"/>
      </w:rPr>
    </w:lvl>
    <w:lvl w:ilvl="3" w:tplc="236EA2A2">
      <w:start w:val="1"/>
      <w:numFmt w:val="bullet"/>
      <w:lvlText w:val="§"/>
      <w:lvlJc w:val="left"/>
      <w:pPr>
        <w:spacing w:after="0" w:line="240" w:lineRule="auto"/>
        <w:ind w:left="2880" w:hanging="360"/>
      </w:pPr>
      <w:rPr>
        <w:rFonts w:ascii="Wingdings" w:hAnsi="Wingdings"/>
        <w:sz w:val="20"/>
      </w:rPr>
    </w:lvl>
    <w:lvl w:ilvl="4" w:tplc="97182188">
      <w:start w:val="1"/>
      <w:numFmt w:val="bullet"/>
      <w:lvlText w:val="§"/>
      <w:lvlJc w:val="left"/>
      <w:pPr>
        <w:spacing w:after="0" w:line="240" w:lineRule="auto"/>
        <w:ind w:left="3600" w:hanging="360"/>
      </w:pPr>
      <w:rPr>
        <w:rFonts w:ascii="Wingdings" w:hAnsi="Wingdings"/>
        <w:sz w:val="20"/>
      </w:rPr>
    </w:lvl>
    <w:lvl w:ilvl="5" w:tplc="B1245E82">
      <w:start w:val="1"/>
      <w:numFmt w:val="bullet"/>
      <w:lvlText w:val="§"/>
      <w:lvlJc w:val="left"/>
      <w:pPr>
        <w:spacing w:after="0" w:line="240" w:lineRule="auto"/>
        <w:ind w:left="4320" w:hanging="360"/>
      </w:pPr>
      <w:rPr>
        <w:rFonts w:ascii="Wingdings" w:hAnsi="Wingdings"/>
        <w:sz w:val="20"/>
      </w:rPr>
    </w:lvl>
    <w:lvl w:ilvl="6" w:tplc="14F0C1FA">
      <w:start w:val="1"/>
      <w:numFmt w:val="bullet"/>
      <w:lvlText w:val="§"/>
      <w:lvlJc w:val="left"/>
      <w:pPr>
        <w:spacing w:after="0" w:line="240" w:lineRule="auto"/>
        <w:ind w:left="5040" w:hanging="360"/>
      </w:pPr>
      <w:rPr>
        <w:rFonts w:ascii="Wingdings" w:hAnsi="Wingdings"/>
        <w:sz w:val="20"/>
      </w:rPr>
    </w:lvl>
    <w:lvl w:ilvl="7" w:tplc="149E4292">
      <w:start w:val="1"/>
      <w:numFmt w:val="bullet"/>
      <w:lvlText w:val="§"/>
      <w:lvlJc w:val="left"/>
      <w:pPr>
        <w:spacing w:after="0" w:line="240" w:lineRule="auto"/>
        <w:ind w:left="5760" w:hanging="360"/>
      </w:pPr>
      <w:rPr>
        <w:rFonts w:ascii="Wingdings" w:hAnsi="Wingdings"/>
        <w:sz w:val="20"/>
      </w:rPr>
    </w:lvl>
    <w:lvl w:ilvl="8" w:tplc="553C4EFE">
      <w:start w:val="1"/>
      <w:numFmt w:val="bullet"/>
      <w:lvlText w:val="§"/>
      <w:lvlJc w:val="left"/>
      <w:pPr>
        <w:spacing w:after="0" w:line="240" w:lineRule="auto"/>
        <w:ind w:left="6480" w:hanging="360"/>
      </w:pPr>
      <w:rPr>
        <w:rFonts w:ascii="Wingdings" w:hAnsi="Wingdings"/>
        <w:sz w:val="20"/>
      </w:r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0"/>
  </w:num>
  <w:num w:numId="5">
    <w:abstractNumId w:val="5"/>
  </w:num>
  <w:num w:numId="6">
    <w:abstractNumId w:val="10"/>
  </w:num>
  <w:num w:numId="7">
    <w:abstractNumId w:val="11"/>
  </w:num>
  <w:num w:numId="8">
    <w:abstractNumId w:val="9"/>
  </w:num>
  <w:num w:numId="9">
    <w:abstractNumId w:val="7"/>
  </w:num>
  <w:num w:numId="10">
    <w:abstractNumId w:val="3"/>
  </w:num>
  <w:num w:numId="11">
    <w:abstractNumId w:val="16"/>
  </w:num>
  <w:num w:numId="12">
    <w:abstractNumId w:val="12"/>
  </w:num>
  <w:num w:numId="13">
    <w:abstractNumId w:val="13"/>
  </w:num>
  <w:num w:numId="14">
    <w:abstractNumId w:val="4"/>
  </w:num>
  <w:num w:numId="15">
    <w:abstractNumId w:val="8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EF730A"/>
    <w:rsid w:val="005D7CC9"/>
    <w:rsid w:val="00C05EBC"/>
    <w:rsid w:val="00CB4EF1"/>
    <w:rsid w:val="00DE3FAA"/>
    <w:rsid w:val="00E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53458-8C21-401E-B64B-A0EC034B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F7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basedOn w:val="a"/>
    <w:rsid w:val="00EF730A"/>
    <w:pPr>
      <w:spacing w:after="0" w:line="240" w:lineRule="auto"/>
    </w:pPr>
    <w:rPr>
      <w:rFonts w:ascii="Arial" w:hAnsi="Arial"/>
      <w:sz w:val="24"/>
    </w:rPr>
  </w:style>
  <w:style w:type="character" w:customStyle="1" w:styleId="1">
    <w:name w:val="Номер строки1"/>
    <w:basedOn w:val="a0"/>
    <w:semiHidden/>
    <w:rsid w:val="00EF730A"/>
  </w:style>
  <w:style w:type="character" w:styleId="a3">
    <w:name w:val="Hyperlink"/>
    <w:rsid w:val="00EF730A"/>
    <w:rPr>
      <w:color w:val="0000FF"/>
      <w:u w:val="single"/>
    </w:rPr>
  </w:style>
  <w:style w:type="table" w:styleId="10">
    <w:name w:val="Table Simple 1"/>
    <w:basedOn w:val="a1"/>
    <w:rsid w:val="00EF73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5E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2507</Words>
  <Characters>14292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Днс</cp:lastModifiedBy>
  <cp:revision>6</cp:revision>
  <dcterms:created xsi:type="dcterms:W3CDTF">2020-11-24T12:39:00Z</dcterms:created>
  <dcterms:modified xsi:type="dcterms:W3CDTF">2020-12-13T09:00:00Z</dcterms:modified>
</cp:coreProperties>
</file>